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启东市自来水厂有限公司、启东市吕四自来水厂有限公司</w:t>
      </w:r>
    </w:p>
    <w:p>
      <w:pPr>
        <w:spacing w:line="560" w:lineRule="exact"/>
        <w:jc w:val="center"/>
        <w:rPr>
          <w:rFonts w:hint="eastAsia"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2024年度ABB电磁水表和电磁流量计年度维保项目</w:t>
      </w:r>
    </w:p>
    <w:p>
      <w:pPr>
        <w:spacing w:line="560" w:lineRule="exact"/>
        <w:jc w:val="center"/>
        <w:rPr>
          <w:rFonts w:asciiTheme="minorEastAsia" w:hAnsiTheme="minorEastAsia" w:eastAsiaTheme="minorEastAsia"/>
          <w:b/>
          <w:spacing w:val="20"/>
          <w:sz w:val="28"/>
          <w:szCs w:val="28"/>
          <w:highlight w:val="none"/>
        </w:rPr>
      </w:pPr>
      <w:r>
        <w:rPr>
          <w:rFonts w:hint="eastAsia" w:asciiTheme="minorEastAsia" w:hAnsiTheme="minorEastAsia" w:eastAsiaTheme="minorEastAsia"/>
          <w:b/>
          <w:spacing w:val="20"/>
          <w:sz w:val="44"/>
          <w:szCs w:val="44"/>
          <w:highlight w:val="none"/>
        </w:rPr>
        <w:t>询 价 公 告</w:t>
      </w:r>
    </w:p>
    <w:p>
      <w:pPr>
        <w:snapToGrid w:val="0"/>
        <w:spacing w:line="56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  我公司</w:t>
      </w:r>
      <w:r>
        <w:rPr>
          <w:rFonts w:hint="eastAsia" w:asciiTheme="minorEastAsia" w:hAnsiTheme="minorEastAsia" w:eastAsiaTheme="minorEastAsia"/>
          <w:b/>
          <w:sz w:val="28"/>
          <w:szCs w:val="28"/>
          <w:highlight w:val="none"/>
          <w:u w:val="single"/>
        </w:rPr>
        <w:t>启东市自来水厂有限公司、启东市吕四自来水厂有限公司</w:t>
      </w:r>
      <w:r>
        <w:rPr>
          <w:rFonts w:hint="eastAsia" w:asciiTheme="minorEastAsia" w:hAnsiTheme="minorEastAsia" w:eastAsiaTheme="minorEastAsia"/>
          <w:sz w:val="28"/>
          <w:szCs w:val="28"/>
          <w:highlight w:val="none"/>
        </w:rPr>
        <w:t>的</w:t>
      </w:r>
      <w:r>
        <w:rPr>
          <w:rFonts w:hint="eastAsia" w:asciiTheme="minorEastAsia" w:hAnsiTheme="minorEastAsia" w:eastAsiaTheme="minorEastAsia"/>
          <w:b/>
          <w:bCs/>
          <w:sz w:val="28"/>
          <w:szCs w:val="28"/>
          <w:highlight w:val="none"/>
          <w:u w:val="single"/>
        </w:rPr>
        <w:t>2024年度ABB电磁水表和电磁流量计年度维保项目</w:t>
      </w:r>
      <w:r>
        <w:rPr>
          <w:rFonts w:hint="eastAsia" w:asciiTheme="minorEastAsia" w:hAnsiTheme="minorEastAsia" w:eastAsiaTheme="minorEastAsia"/>
          <w:sz w:val="28"/>
          <w:szCs w:val="28"/>
          <w:highlight w:val="none"/>
        </w:rPr>
        <w:t>已经批准实施，现决定对该项目进行询价采购，选定成交供应商。</w:t>
      </w:r>
    </w:p>
    <w:p>
      <w:pPr>
        <w:tabs>
          <w:tab w:val="left" w:pos="567"/>
        </w:tabs>
        <w:snapToGrid w:val="0"/>
        <w:spacing w:line="560" w:lineRule="exac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一、项目概况</w:t>
      </w:r>
    </w:p>
    <w:p>
      <w:pPr>
        <w:snapToGrid w:val="0"/>
        <w:spacing w:line="56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一</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服务地点：启东市。</w:t>
      </w:r>
    </w:p>
    <w:p>
      <w:pPr>
        <w:snapToGrid w:val="0"/>
        <w:spacing w:line="56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二</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服务范围</w:t>
      </w:r>
      <w:r>
        <w:rPr>
          <w:rFonts w:hint="eastAsia" w:asciiTheme="minorEastAsia" w:hAnsiTheme="minorEastAsia" w:eastAsiaTheme="minorEastAsia"/>
          <w:sz w:val="28"/>
          <w:szCs w:val="28"/>
          <w:highlight w:val="none"/>
          <w:lang w:eastAsia="zh-CN"/>
        </w:rPr>
        <w:t>：</w:t>
      </w:r>
      <w:r>
        <w:rPr>
          <w:rFonts w:hint="eastAsia" w:cs="Times New Roman" w:asciiTheme="minorEastAsia" w:hAnsiTheme="minorEastAsia" w:eastAsiaTheme="minorEastAsia"/>
          <w:sz w:val="28"/>
          <w:szCs w:val="28"/>
          <w:highlight w:val="none"/>
          <w:lang w:val="en-US" w:eastAsia="zh-CN"/>
        </w:rPr>
        <w:t>ABB电磁水表、电磁流量计年度维保服务（一年）</w:t>
      </w:r>
      <w:r>
        <w:rPr>
          <w:rFonts w:hint="eastAsia" w:asciiTheme="minorEastAsia" w:hAnsiTheme="minorEastAsia" w:eastAsiaTheme="minorEastAsia"/>
          <w:sz w:val="28"/>
          <w:szCs w:val="28"/>
          <w:highlight w:val="none"/>
        </w:rPr>
        <w:t>。</w:t>
      </w:r>
    </w:p>
    <w:p>
      <w:pPr>
        <w:keepNext w:val="0"/>
        <w:keepLines w:val="0"/>
        <w:pageBreakBefore w:val="0"/>
        <w:kinsoku/>
        <w:wordWrap/>
        <w:overflowPunct/>
        <w:topLinePunct w:val="0"/>
        <w:autoSpaceDE/>
        <w:autoSpaceDN/>
        <w:bidi w:val="0"/>
        <w:adjustRightInd/>
        <w:snapToGrid w:val="0"/>
        <w:spacing w:line="480" w:lineRule="exact"/>
        <w:ind w:firstLine="280" w:firstLineChars="100"/>
        <w:textAlignment w:val="auto"/>
        <w:rPr>
          <w:rFonts w:hint="eastAsia" w:ascii="宋体" w:hAnsi="宋体" w:eastAsia="宋体" w:cs="宋体"/>
          <w:sz w:val="24"/>
          <w:szCs w:val="24"/>
          <w:highlight w:val="none"/>
          <w:lang w:val="en-US" w:eastAsia="zh-CN"/>
        </w:rPr>
      </w:pPr>
      <w:r>
        <w:rPr>
          <w:rFonts w:hint="eastAsia" w:cs="Times New Roman" w:asciiTheme="minorEastAsia" w:hAnsiTheme="minorEastAsia" w:eastAsiaTheme="minorEastAsia"/>
          <w:sz w:val="28"/>
          <w:szCs w:val="28"/>
          <w:highlight w:val="none"/>
          <w:lang w:eastAsia="zh-CN"/>
        </w:rPr>
        <w:t>（</w:t>
      </w:r>
      <w:r>
        <w:rPr>
          <w:rFonts w:hint="eastAsia" w:cs="Times New Roman" w:asciiTheme="minorEastAsia" w:hAnsiTheme="minorEastAsia" w:eastAsiaTheme="minorEastAsia"/>
          <w:sz w:val="28"/>
          <w:szCs w:val="28"/>
          <w:highlight w:val="none"/>
          <w:lang w:val="en-US" w:eastAsia="zh-CN"/>
        </w:rPr>
        <w:t>三</w:t>
      </w:r>
      <w:r>
        <w:rPr>
          <w:rFonts w:hint="eastAsia" w:cs="Times New Roman" w:asciiTheme="minorEastAsia" w:hAnsiTheme="minorEastAsia" w:eastAsiaTheme="minorEastAsia"/>
          <w:sz w:val="28"/>
          <w:szCs w:val="28"/>
          <w:highlight w:val="none"/>
          <w:lang w:eastAsia="zh-CN"/>
        </w:rPr>
        <w:t>）</w:t>
      </w:r>
      <w:r>
        <w:rPr>
          <w:rFonts w:hint="eastAsia" w:cs="Times New Roman" w:asciiTheme="minorEastAsia" w:hAnsiTheme="minorEastAsia" w:eastAsiaTheme="minorEastAsia"/>
          <w:sz w:val="28"/>
          <w:szCs w:val="28"/>
          <w:highlight w:val="none"/>
        </w:rPr>
        <w:t>服务周期：</w:t>
      </w:r>
      <w:r>
        <w:rPr>
          <w:rFonts w:hint="eastAsia" w:cs="Times New Roman" w:asciiTheme="minorEastAsia" w:hAnsiTheme="minorEastAsia" w:eastAsiaTheme="minorEastAsia"/>
          <w:sz w:val="28"/>
          <w:szCs w:val="28"/>
          <w:highlight w:val="none"/>
          <w:lang w:val="en-US" w:eastAsia="zh-CN"/>
        </w:rPr>
        <w:t>自合同签订之日起壹年。</w:t>
      </w:r>
      <w:r>
        <w:rPr>
          <w:rFonts w:hint="eastAsia" w:cs="Times New Roman" w:asciiTheme="minorEastAsia" w:hAnsiTheme="minorEastAsia" w:eastAsiaTheme="minorEastAsia"/>
          <w:sz w:val="28"/>
          <w:szCs w:val="28"/>
          <w:highlight w:val="none"/>
          <w:lang w:val="zh-CN" w:eastAsia="zh-CN"/>
        </w:rPr>
        <w:t>根据《</w:t>
      </w:r>
      <w:r>
        <w:rPr>
          <w:rFonts w:hint="eastAsia" w:cs="Times New Roman" w:asciiTheme="minorEastAsia" w:hAnsiTheme="minorEastAsia" w:eastAsiaTheme="minorEastAsia"/>
          <w:sz w:val="28"/>
          <w:szCs w:val="28"/>
          <w:highlight w:val="none"/>
          <w:lang w:val="en-US" w:eastAsia="zh-CN"/>
        </w:rPr>
        <w:t>中华人民共和国财政部令第102号--</w:t>
      </w:r>
      <w:r>
        <w:rPr>
          <w:rFonts w:hint="eastAsia" w:cs="Times New Roman" w:asciiTheme="minorEastAsia" w:hAnsiTheme="minorEastAsia" w:eastAsiaTheme="minorEastAsia"/>
          <w:sz w:val="28"/>
          <w:szCs w:val="28"/>
          <w:highlight w:val="none"/>
          <w:lang w:val="zh-CN" w:eastAsia="zh-CN"/>
        </w:rPr>
        <w:t>政府购买服务管理办法》第二十四条规定，本项目根据采购结果，采取一次招标三年沿用。合同期满后，采购人未获得预算批复或因政策变化采购需求取消，则经采购人书面通知供应商后，合同到期终止不再续签，或受不可抗力的影响，次年预算压减，采购人也将根据新的预算重新采购，供应商自行承担相应风险。服务期自合同签订之日起，实行服务期内一考核一续签合同的办法，采购人有权单方决定是否续签后一年度合同，除政策性调整(如最低工资等)外，合同金额不作改变。如果成交供应商没有达到合同所要求履行条件之一的，则采购人有权在委托期限内随时终止合同。</w:t>
      </w:r>
    </w:p>
    <w:p>
      <w:pPr>
        <w:snapToGrid w:val="0"/>
        <w:spacing w:line="500" w:lineRule="exact"/>
        <w:ind w:firstLine="280" w:firstLineChars="100"/>
        <w:rPr>
          <w:rFonts w:hint="eastAsia" w:cs="Times New Roman" w:asciiTheme="minorEastAsia" w:hAnsiTheme="minorEastAsia" w:eastAsiaTheme="minorEastAsia"/>
          <w:sz w:val="28"/>
          <w:szCs w:val="28"/>
          <w:highlight w:val="none"/>
          <w:lang w:val="zh-CN" w:eastAsia="zh-CN"/>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四</w:t>
      </w:r>
      <w:r>
        <w:rPr>
          <w:rFonts w:hint="eastAsia" w:asciiTheme="minorEastAsia" w:hAnsiTheme="minorEastAsia" w:eastAsiaTheme="minorEastAsia"/>
          <w:sz w:val="28"/>
          <w:szCs w:val="28"/>
          <w:highlight w:val="none"/>
          <w:lang w:eastAsia="zh-CN"/>
        </w:rPr>
        <w:t>）</w:t>
      </w:r>
      <w:r>
        <w:rPr>
          <w:rFonts w:hint="eastAsia" w:cs="Times New Roman" w:asciiTheme="minorEastAsia" w:hAnsiTheme="minorEastAsia" w:eastAsiaTheme="minorEastAsia"/>
          <w:sz w:val="28"/>
          <w:szCs w:val="28"/>
          <w:highlight w:val="none"/>
          <w:lang w:val="zh-CN" w:eastAsia="zh-CN"/>
        </w:rPr>
        <w:t>计量要求：本次维保所需配件数量按实结算，根据实际维保范围内的数量，包括维保过程中因采购人需要或其他原因造成的新增数量，以甲方签收的验收单作为最终结算依据。</w:t>
      </w:r>
    </w:p>
    <w:p>
      <w:pPr>
        <w:snapToGrid w:val="0"/>
        <w:spacing w:line="500" w:lineRule="exact"/>
        <w:ind w:firstLine="280" w:firstLineChars="100"/>
        <w:rPr>
          <w:rFonts w:hint="eastAsia" w:cs="Times New Roman" w:asciiTheme="minorEastAsia" w:hAnsiTheme="minorEastAsia" w:eastAsiaTheme="minorEastAsia"/>
          <w:sz w:val="28"/>
          <w:szCs w:val="28"/>
          <w:highlight w:val="none"/>
          <w:lang w:val="zh-CN" w:eastAsia="zh-CN"/>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五</w:t>
      </w:r>
      <w:r>
        <w:rPr>
          <w:rFonts w:hint="eastAsia" w:asciiTheme="minorEastAsia" w:hAnsiTheme="minorEastAsia" w:eastAsiaTheme="minorEastAsia"/>
          <w:sz w:val="28"/>
          <w:szCs w:val="28"/>
          <w:highlight w:val="none"/>
          <w:lang w:eastAsia="zh-CN"/>
        </w:rPr>
        <w:t>）</w:t>
      </w:r>
      <w:r>
        <w:rPr>
          <w:rFonts w:hint="eastAsia" w:cs="Times New Roman" w:asciiTheme="minorEastAsia" w:hAnsiTheme="minorEastAsia" w:eastAsiaTheme="minorEastAsia"/>
          <w:sz w:val="28"/>
          <w:szCs w:val="28"/>
          <w:highlight w:val="none"/>
          <w:lang w:val="en-US" w:eastAsia="zh-CN"/>
        </w:rPr>
        <w:t>供货时间：供应商在接到采购人电话通知后，须在48小时内至现场，一般问题48小时内解决，最长不超过72小时解决问题。</w:t>
      </w:r>
      <w:r>
        <w:rPr>
          <w:rFonts w:hint="eastAsia" w:cs="Times New Roman" w:asciiTheme="minorEastAsia" w:hAnsiTheme="minorEastAsia" w:eastAsiaTheme="minorEastAsia"/>
          <w:sz w:val="28"/>
          <w:szCs w:val="28"/>
          <w:highlight w:val="none"/>
          <w:lang w:val="zh-CN" w:eastAsia="zh-CN"/>
        </w:rPr>
        <w:t>如供应商不履行，则</w:t>
      </w:r>
      <w:r>
        <w:rPr>
          <w:rFonts w:hint="eastAsia" w:cs="Times New Roman" w:asciiTheme="minorEastAsia" w:hAnsiTheme="minorEastAsia" w:eastAsiaTheme="minorEastAsia"/>
          <w:sz w:val="28"/>
          <w:szCs w:val="28"/>
          <w:highlight w:val="none"/>
          <w:lang w:val="en-US" w:eastAsia="zh-CN"/>
        </w:rPr>
        <w:t>采购人</w:t>
      </w:r>
      <w:r>
        <w:rPr>
          <w:rFonts w:hint="eastAsia" w:cs="Times New Roman" w:asciiTheme="minorEastAsia" w:hAnsiTheme="minorEastAsia" w:eastAsiaTheme="minorEastAsia"/>
          <w:sz w:val="28"/>
          <w:szCs w:val="28"/>
          <w:highlight w:val="none"/>
          <w:lang w:val="zh-CN" w:eastAsia="zh-CN"/>
        </w:rPr>
        <w:t>有权另行聘请其他维修单位进行维修及后续服务，所支出的合理的维修和服务费用在供应商的</w:t>
      </w:r>
      <w:r>
        <w:rPr>
          <w:rFonts w:hint="eastAsia" w:cs="Times New Roman" w:asciiTheme="minorEastAsia" w:hAnsiTheme="minorEastAsia" w:eastAsiaTheme="minorEastAsia"/>
          <w:sz w:val="28"/>
          <w:szCs w:val="28"/>
          <w:highlight w:val="none"/>
          <w:lang w:val="en-US" w:eastAsia="zh-CN"/>
        </w:rPr>
        <w:t>服务费</w:t>
      </w:r>
      <w:r>
        <w:rPr>
          <w:rFonts w:hint="eastAsia" w:cs="Times New Roman" w:asciiTheme="minorEastAsia" w:hAnsiTheme="minorEastAsia" w:eastAsiaTheme="minorEastAsia"/>
          <w:sz w:val="28"/>
          <w:szCs w:val="28"/>
          <w:highlight w:val="none"/>
          <w:lang w:val="zh-CN" w:eastAsia="zh-CN"/>
        </w:rPr>
        <w:t>扣付或采购人直接向供应商索取，如供应商的</w:t>
      </w:r>
      <w:r>
        <w:rPr>
          <w:rFonts w:hint="eastAsia" w:cs="Times New Roman" w:asciiTheme="minorEastAsia" w:hAnsiTheme="minorEastAsia" w:eastAsiaTheme="minorEastAsia"/>
          <w:sz w:val="28"/>
          <w:szCs w:val="28"/>
          <w:highlight w:val="none"/>
          <w:lang w:val="en-US" w:eastAsia="zh-CN"/>
        </w:rPr>
        <w:t>服务费</w:t>
      </w:r>
      <w:r>
        <w:rPr>
          <w:rFonts w:hint="eastAsia" w:cs="Times New Roman" w:asciiTheme="minorEastAsia" w:hAnsiTheme="minorEastAsia" w:eastAsiaTheme="minorEastAsia"/>
          <w:sz w:val="28"/>
          <w:szCs w:val="28"/>
          <w:highlight w:val="none"/>
          <w:lang w:val="zh-CN" w:eastAsia="zh-CN"/>
        </w:rPr>
        <w:t>不足以支付该维修及后续服务的费用，则采购人有权继续向供应商追偿。</w:t>
      </w:r>
    </w:p>
    <w:p>
      <w:pPr>
        <w:snapToGrid w:val="0"/>
        <w:spacing w:line="500" w:lineRule="exact"/>
        <w:ind w:firstLine="280" w:firstLineChars="1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zh-CN" w:eastAsia="zh-CN"/>
        </w:rPr>
        <w:t>（</w:t>
      </w:r>
      <w:r>
        <w:rPr>
          <w:rFonts w:hint="eastAsia" w:cs="Times New Roman" w:asciiTheme="minorEastAsia" w:hAnsiTheme="minorEastAsia" w:eastAsiaTheme="minorEastAsia"/>
          <w:sz w:val="28"/>
          <w:szCs w:val="28"/>
          <w:highlight w:val="none"/>
          <w:lang w:val="en-US" w:eastAsia="zh-CN"/>
        </w:rPr>
        <w:t>六</w:t>
      </w:r>
      <w:r>
        <w:rPr>
          <w:rFonts w:hint="eastAsia" w:cs="Times New Roman" w:asciiTheme="minorEastAsia" w:hAnsiTheme="minorEastAsia" w:eastAsiaTheme="minorEastAsia"/>
          <w:sz w:val="28"/>
          <w:szCs w:val="28"/>
          <w:highlight w:val="none"/>
          <w:lang w:val="zh-CN" w:eastAsia="zh-CN"/>
        </w:rPr>
        <w:t>）质保期：供应商报价时须承诺所供货物的免费质保期为陆年（含)以上（原厂质保期高于供应商承诺质保期的，按原厂质保期计算。自验收合格报告签字确认日起，开始进入质保期）。</w:t>
      </w:r>
    </w:p>
    <w:p>
      <w:pPr>
        <w:snapToGrid w:val="0"/>
        <w:spacing w:line="500" w:lineRule="exact"/>
        <w:ind w:firstLine="280" w:firstLineChars="1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zh-CN" w:eastAsia="zh-CN"/>
        </w:rPr>
        <w:t>（</w:t>
      </w:r>
      <w:r>
        <w:rPr>
          <w:rFonts w:hint="eastAsia" w:cs="Times New Roman" w:asciiTheme="minorEastAsia" w:hAnsiTheme="minorEastAsia" w:eastAsiaTheme="minorEastAsia"/>
          <w:sz w:val="28"/>
          <w:szCs w:val="28"/>
          <w:highlight w:val="none"/>
          <w:lang w:val="en-US" w:eastAsia="zh-CN"/>
        </w:rPr>
        <w:t>七</w:t>
      </w:r>
      <w:r>
        <w:rPr>
          <w:rFonts w:hint="eastAsia" w:cs="Times New Roman" w:asciiTheme="minorEastAsia" w:hAnsiTheme="minorEastAsia" w:eastAsiaTheme="minorEastAsia"/>
          <w:sz w:val="28"/>
          <w:szCs w:val="28"/>
          <w:highlight w:val="none"/>
          <w:lang w:val="zh-CN" w:eastAsia="zh-CN"/>
        </w:rPr>
        <w:t>）供应商主要资格要求：</w:t>
      </w:r>
    </w:p>
    <w:p>
      <w:pPr>
        <w:snapToGrid w:val="0"/>
        <w:spacing w:line="500" w:lineRule="exact"/>
        <w:ind w:firstLine="560" w:firstLineChars="2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zh-CN" w:eastAsia="zh-CN"/>
        </w:rPr>
        <w:t>1、符合《中华人民共和国政府采购法》第二十二条的规定。</w:t>
      </w:r>
    </w:p>
    <w:p>
      <w:pPr>
        <w:snapToGrid w:val="0"/>
        <w:spacing w:line="500" w:lineRule="exact"/>
        <w:ind w:firstLine="560" w:firstLineChars="2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zh-CN" w:eastAsia="zh-CN"/>
        </w:rPr>
        <w:t>2、</w:t>
      </w:r>
      <w:r>
        <w:rPr>
          <w:rFonts w:hint="eastAsia" w:cs="Times New Roman" w:asciiTheme="minorEastAsia" w:hAnsiTheme="minorEastAsia" w:eastAsiaTheme="minorEastAsia"/>
          <w:sz w:val="28"/>
          <w:szCs w:val="28"/>
          <w:highlight w:val="none"/>
          <w:lang w:val="en-US" w:eastAsia="zh-CN"/>
        </w:rPr>
        <w:t>供应商</w:t>
      </w:r>
      <w:r>
        <w:rPr>
          <w:rFonts w:hint="eastAsia" w:cs="Times New Roman" w:asciiTheme="minorEastAsia" w:hAnsiTheme="minorEastAsia" w:eastAsiaTheme="minorEastAsia"/>
          <w:sz w:val="28"/>
          <w:szCs w:val="28"/>
          <w:highlight w:val="none"/>
          <w:lang w:val="zh-CN" w:eastAsia="zh-CN"/>
        </w:rPr>
        <w:t>应具备独立法人资格，具有合法的企业营业执照。</w:t>
      </w:r>
    </w:p>
    <w:p>
      <w:pPr>
        <w:snapToGrid w:val="0"/>
        <w:spacing w:line="500" w:lineRule="exact"/>
        <w:ind w:firstLine="560" w:firstLineChars="200"/>
        <w:rPr>
          <w:rFonts w:hint="eastAsia" w:cs="Times New Roman" w:asciiTheme="minorEastAsia" w:hAnsiTheme="minorEastAsia" w:eastAsiaTheme="minorEastAsia"/>
          <w:sz w:val="28"/>
          <w:szCs w:val="28"/>
          <w:highlight w:val="none"/>
          <w:lang w:val="en-US" w:eastAsia="zh-CN"/>
        </w:rPr>
      </w:pPr>
      <w:r>
        <w:rPr>
          <w:rFonts w:hint="eastAsia" w:cs="Times New Roman" w:asciiTheme="minorEastAsia" w:hAnsiTheme="minorEastAsia" w:eastAsiaTheme="minorEastAsia"/>
          <w:sz w:val="28"/>
          <w:szCs w:val="28"/>
          <w:highlight w:val="none"/>
          <w:lang w:val="en-US" w:eastAsia="zh-CN"/>
        </w:rPr>
        <w:t>3、供应商应提供针对本项目的原厂授权书。</w:t>
      </w:r>
    </w:p>
    <w:p>
      <w:pPr>
        <w:snapToGrid w:val="0"/>
        <w:spacing w:line="500" w:lineRule="exact"/>
        <w:ind w:firstLine="560" w:firstLineChars="2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en-US" w:eastAsia="zh-CN"/>
        </w:rPr>
        <w:t>4</w:t>
      </w:r>
      <w:r>
        <w:rPr>
          <w:rFonts w:hint="eastAsia" w:cs="Times New Roman" w:asciiTheme="minorEastAsia" w:hAnsiTheme="minorEastAsia" w:eastAsiaTheme="minorEastAsia"/>
          <w:sz w:val="28"/>
          <w:szCs w:val="28"/>
          <w:highlight w:val="none"/>
          <w:lang w:val="zh-CN" w:eastAsia="zh-CN"/>
        </w:rPr>
        <w:t>、本项目不接受联合体投标。</w:t>
      </w:r>
    </w:p>
    <w:p>
      <w:pPr>
        <w:snapToGrid w:val="0"/>
        <w:spacing w:line="500" w:lineRule="exact"/>
        <w:ind w:firstLine="560" w:firstLineChars="2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en-US" w:eastAsia="zh-CN"/>
        </w:rPr>
        <w:t>5</w:t>
      </w:r>
      <w:r>
        <w:rPr>
          <w:rFonts w:hint="eastAsia" w:cs="Times New Roman" w:asciiTheme="minorEastAsia" w:hAnsiTheme="minorEastAsia" w:eastAsiaTheme="minorEastAsia"/>
          <w:sz w:val="28"/>
          <w:szCs w:val="28"/>
          <w:highlight w:val="none"/>
          <w:lang w:val="zh-CN" w:eastAsia="zh-CN"/>
        </w:rPr>
        <w:t>、禁止情形：</w:t>
      </w:r>
    </w:p>
    <w:p>
      <w:pPr>
        <w:snapToGrid w:val="0"/>
        <w:spacing w:line="500" w:lineRule="exact"/>
        <w:ind w:firstLine="560" w:firstLineChars="2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zh-CN" w:eastAsia="zh-CN"/>
        </w:rPr>
        <w:t>拒绝以下</w:t>
      </w:r>
      <w:r>
        <w:rPr>
          <w:rFonts w:hint="eastAsia" w:cs="Times New Roman" w:asciiTheme="minorEastAsia" w:hAnsiTheme="minorEastAsia" w:eastAsiaTheme="minorEastAsia"/>
          <w:sz w:val="28"/>
          <w:szCs w:val="28"/>
          <w:highlight w:val="none"/>
          <w:lang w:val="en-US" w:eastAsia="zh-CN"/>
        </w:rPr>
        <w:t>供应商</w:t>
      </w:r>
      <w:r>
        <w:rPr>
          <w:rFonts w:hint="eastAsia" w:cs="Times New Roman" w:asciiTheme="minorEastAsia" w:hAnsiTheme="minorEastAsia" w:eastAsiaTheme="minorEastAsia"/>
          <w:sz w:val="28"/>
          <w:szCs w:val="28"/>
          <w:highlight w:val="none"/>
          <w:lang w:val="zh-CN" w:eastAsia="zh-CN"/>
        </w:rPr>
        <w:t>参与投标：</w:t>
      </w:r>
    </w:p>
    <w:p>
      <w:pPr>
        <w:snapToGrid w:val="0"/>
        <w:spacing w:line="500" w:lineRule="exact"/>
        <w:ind w:firstLine="280" w:firstLineChars="1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zh-CN" w:eastAsia="zh-CN"/>
        </w:rPr>
        <w:t>（1）单位负责人为同一人或者存在直接控股、管理关系的不同</w:t>
      </w:r>
      <w:r>
        <w:rPr>
          <w:rFonts w:hint="eastAsia" w:cs="Times New Roman" w:asciiTheme="minorEastAsia" w:hAnsiTheme="minorEastAsia" w:eastAsiaTheme="minorEastAsia"/>
          <w:sz w:val="28"/>
          <w:szCs w:val="28"/>
          <w:highlight w:val="none"/>
          <w:lang w:val="en-US" w:eastAsia="zh-CN"/>
        </w:rPr>
        <w:t>供应商</w:t>
      </w:r>
      <w:r>
        <w:rPr>
          <w:rFonts w:hint="eastAsia" w:cs="Times New Roman" w:asciiTheme="minorEastAsia" w:hAnsiTheme="minorEastAsia" w:eastAsiaTheme="minorEastAsia"/>
          <w:sz w:val="28"/>
          <w:szCs w:val="28"/>
          <w:highlight w:val="none"/>
          <w:lang w:val="zh-CN" w:eastAsia="zh-CN"/>
        </w:rPr>
        <w:t>，不得参加同一合同项下的政府采购活动。</w:t>
      </w:r>
    </w:p>
    <w:p>
      <w:pPr>
        <w:snapToGrid w:val="0"/>
        <w:spacing w:line="500" w:lineRule="exact"/>
        <w:ind w:firstLine="280" w:firstLineChars="10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zh-CN" w:eastAsia="zh-CN"/>
        </w:rPr>
        <w:t>（2）为采购项目提供整体设计、规范编制或者项目管理、监理、检测等服务的</w:t>
      </w:r>
      <w:r>
        <w:rPr>
          <w:rFonts w:hint="eastAsia" w:cs="Times New Roman" w:asciiTheme="minorEastAsia" w:hAnsiTheme="minorEastAsia" w:eastAsiaTheme="minorEastAsia"/>
          <w:sz w:val="28"/>
          <w:szCs w:val="28"/>
          <w:highlight w:val="none"/>
          <w:lang w:val="en-US" w:eastAsia="zh-CN"/>
        </w:rPr>
        <w:t>供应商</w:t>
      </w:r>
      <w:r>
        <w:rPr>
          <w:rFonts w:hint="eastAsia" w:cs="Times New Roman" w:asciiTheme="minorEastAsia" w:hAnsiTheme="minorEastAsia" w:eastAsiaTheme="minorEastAsia"/>
          <w:sz w:val="28"/>
          <w:szCs w:val="28"/>
          <w:highlight w:val="none"/>
          <w:lang w:val="zh-CN" w:eastAsia="zh-CN"/>
        </w:rPr>
        <w:t>，不得再参加本采购项目的其他采购活动。</w:t>
      </w:r>
    </w:p>
    <w:p>
      <w:pPr>
        <w:snapToGrid w:val="0"/>
        <w:spacing w:line="560" w:lineRule="exact"/>
        <w:rPr>
          <w:rFonts w:ascii="宋体" w:hAnsi="宋体" w:cs="宋体"/>
          <w:b/>
          <w:bCs/>
          <w:sz w:val="28"/>
          <w:szCs w:val="28"/>
          <w:highlight w:val="none"/>
        </w:rPr>
      </w:pPr>
      <w:r>
        <w:rPr>
          <w:rFonts w:hint="eastAsia" w:ascii="宋体" w:hAnsi="宋体" w:cs="宋体"/>
          <w:b/>
          <w:sz w:val="28"/>
          <w:szCs w:val="28"/>
          <w:highlight w:val="none"/>
          <w:lang w:val="en-US" w:eastAsia="zh-CN"/>
        </w:rPr>
        <w:t>二</w:t>
      </w:r>
      <w:r>
        <w:rPr>
          <w:rFonts w:hint="eastAsia" w:ascii="宋体" w:hAnsi="宋体" w:cs="宋体"/>
          <w:b/>
          <w:sz w:val="28"/>
          <w:szCs w:val="28"/>
          <w:highlight w:val="none"/>
        </w:rPr>
        <w:t>、</w:t>
      </w:r>
      <w:r>
        <w:rPr>
          <w:rFonts w:hint="eastAsia" w:ascii="宋体" w:hAnsi="宋体" w:cs="宋体"/>
          <w:b/>
          <w:bCs/>
          <w:sz w:val="28"/>
          <w:szCs w:val="28"/>
          <w:highlight w:val="none"/>
        </w:rPr>
        <w:t>报价要求</w:t>
      </w:r>
    </w:p>
    <w:p>
      <w:pPr>
        <w:keepNext w:val="0"/>
        <w:keepLines w:val="0"/>
        <w:pageBreakBefore w:val="0"/>
        <w:widowControl w:val="0"/>
        <w:kinsoku/>
        <w:wordWrap/>
        <w:overflowPunct/>
        <w:topLinePunct w:val="0"/>
        <w:autoSpaceDE/>
        <w:autoSpaceDN/>
        <w:bidi w:val="0"/>
        <w:adjustRightInd/>
        <w:spacing w:line="480" w:lineRule="exact"/>
        <w:ind w:firstLine="280" w:firstLineChars="100"/>
        <w:textAlignment w:val="auto"/>
        <w:outlineLvl w:val="0"/>
        <w:rPr>
          <w:rFonts w:hint="eastAsia" w:cs="Times New Roman" w:asciiTheme="minorEastAsia" w:hAnsiTheme="minorEastAsia" w:eastAsiaTheme="minorEastAsia"/>
          <w:sz w:val="28"/>
          <w:szCs w:val="28"/>
          <w:highlight w:val="none"/>
          <w:lang w:val="zh-CN" w:eastAsia="zh-CN"/>
        </w:rPr>
      </w:pPr>
      <w:r>
        <w:rPr>
          <w:rFonts w:hint="eastAsia" w:cs="Times New Roman" w:asciiTheme="minorEastAsia" w:hAnsiTheme="minorEastAsia" w:eastAsiaTheme="minorEastAsia"/>
          <w:sz w:val="28"/>
          <w:szCs w:val="28"/>
          <w:highlight w:val="none"/>
          <w:lang w:val="zh-CN" w:eastAsia="zh-CN"/>
        </w:rPr>
        <w:t>（</w:t>
      </w:r>
      <w:r>
        <w:rPr>
          <w:rFonts w:hint="eastAsia" w:cs="Times New Roman" w:asciiTheme="minorEastAsia" w:hAnsiTheme="minorEastAsia" w:eastAsiaTheme="minorEastAsia"/>
          <w:sz w:val="28"/>
          <w:szCs w:val="28"/>
          <w:highlight w:val="none"/>
          <w:lang w:val="en-US" w:eastAsia="zh-CN"/>
        </w:rPr>
        <w:t>一</w:t>
      </w:r>
      <w:r>
        <w:rPr>
          <w:rFonts w:hint="eastAsia" w:cs="Times New Roman" w:asciiTheme="minorEastAsia" w:hAnsiTheme="minorEastAsia" w:eastAsiaTheme="minorEastAsia"/>
          <w:sz w:val="28"/>
          <w:szCs w:val="28"/>
          <w:highlight w:val="none"/>
          <w:lang w:val="zh-CN" w:eastAsia="zh-CN"/>
        </w:rPr>
        <w:t>）最高限价：</w:t>
      </w:r>
      <w:r>
        <w:rPr>
          <w:rFonts w:hint="eastAsia" w:cs="Times New Roman" w:asciiTheme="minorEastAsia" w:hAnsiTheme="minorEastAsia" w:eastAsiaTheme="minorEastAsia"/>
          <w:sz w:val="28"/>
          <w:szCs w:val="28"/>
          <w:highlight w:val="none"/>
          <w:lang w:val="en-US" w:eastAsia="zh-CN"/>
        </w:rPr>
        <w:t>以单价作为限价，</w:t>
      </w:r>
      <w:r>
        <w:rPr>
          <w:rFonts w:hint="eastAsia" w:cs="Times New Roman" w:asciiTheme="minorEastAsia" w:hAnsiTheme="minorEastAsia" w:eastAsiaTheme="minorEastAsia"/>
          <w:sz w:val="28"/>
          <w:szCs w:val="28"/>
          <w:highlight w:val="none"/>
          <w:lang w:val="zh-CN" w:eastAsia="zh-CN"/>
        </w:rPr>
        <w:t>投标</w:t>
      </w:r>
      <w:r>
        <w:rPr>
          <w:rFonts w:hint="eastAsia" w:cs="Times New Roman" w:asciiTheme="minorEastAsia" w:hAnsiTheme="minorEastAsia" w:eastAsiaTheme="minorEastAsia"/>
          <w:sz w:val="28"/>
          <w:szCs w:val="28"/>
          <w:highlight w:val="none"/>
          <w:lang w:val="en-US" w:eastAsia="zh-CN"/>
        </w:rPr>
        <w:t>单</w:t>
      </w:r>
      <w:r>
        <w:rPr>
          <w:rFonts w:hint="eastAsia" w:cs="Times New Roman" w:asciiTheme="minorEastAsia" w:hAnsiTheme="minorEastAsia" w:eastAsiaTheme="minorEastAsia"/>
          <w:sz w:val="28"/>
          <w:szCs w:val="28"/>
          <w:highlight w:val="none"/>
          <w:lang w:val="zh-CN" w:eastAsia="zh-CN"/>
        </w:rPr>
        <w:t>价超过</w:t>
      </w:r>
      <w:r>
        <w:rPr>
          <w:rFonts w:hint="eastAsia" w:cs="Times New Roman" w:asciiTheme="minorEastAsia" w:hAnsiTheme="minorEastAsia" w:eastAsiaTheme="minorEastAsia"/>
          <w:sz w:val="28"/>
          <w:szCs w:val="28"/>
          <w:highlight w:val="none"/>
          <w:lang w:val="en-US" w:eastAsia="zh-CN"/>
        </w:rPr>
        <w:t>单价</w:t>
      </w:r>
      <w:r>
        <w:rPr>
          <w:rFonts w:hint="eastAsia" w:cs="Times New Roman" w:asciiTheme="minorEastAsia" w:hAnsiTheme="minorEastAsia" w:eastAsiaTheme="minorEastAsia"/>
          <w:sz w:val="28"/>
          <w:szCs w:val="28"/>
          <w:highlight w:val="none"/>
          <w:lang w:val="zh-CN" w:eastAsia="zh-CN"/>
        </w:rPr>
        <w:t>最高限价的为无效报价，作废标处理。</w:t>
      </w:r>
    </w:p>
    <w:tbl>
      <w:tblPr>
        <w:tblStyle w:val="8"/>
        <w:tblW w:w="8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498"/>
        <w:gridCol w:w="1365"/>
        <w:gridCol w:w="1862"/>
        <w:gridCol w:w="1078"/>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5" w:type="dxa"/>
            <w:noWrap w:val="0"/>
            <w:vAlign w:val="center"/>
          </w:tcPr>
          <w:p>
            <w:pPr>
              <w:spacing w:line="24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498" w:type="dxa"/>
            <w:noWrap w:val="0"/>
            <w:vAlign w:val="center"/>
          </w:tcPr>
          <w:p>
            <w:pPr>
              <w:spacing w:line="24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货物名称</w:t>
            </w:r>
          </w:p>
        </w:tc>
        <w:tc>
          <w:tcPr>
            <w:tcW w:w="1365" w:type="dxa"/>
            <w:noWrap w:val="0"/>
            <w:vAlign w:val="center"/>
          </w:tcPr>
          <w:p>
            <w:pPr>
              <w:spacing w:line="24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品牌</w:t>
            </w:r>
          </w:p>
        </w:tc>
        <w:tc>
          <w:tcPr>
            <w:tcW w:w="1862" w:type="dxa"/>
            <w:noWrap w:val="0"/>
            <w:vAlign w:val="center"/>
          </w:tcPr>
          <w:p>
            <w:pPr>
              <w:spacing w:line="240" w:lineRule="auto"/>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型号规格</w:t>
            </w:r>
          </w:p>
        </w:tc>
        <w:tc>
          <w:tcPr>
            <w:tcW w:w="1078" w:type="dxa"/>
            <w:noWrap w:val="0"/>
            <w:vAlign w:val="center"/>
          </w:tcPr>
          <w:p>
            <w:pPr>
              <w:spacing w:line="24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数量</w:t>
            </w:r>
          </w:p>
        </w:tc>
        <w:tc>
          <w:tcPr>
            <w:tcW w:w="1665" w:type="dxa"/>
            <w:noWrap w:val="0"/>
            <w:vAlign w:val="center"/>
          </w:tcPr>
          <w:p>
            <w:pPr>
              <w:spacing w:line="24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单价</w:t>
            </w:r>
            <w:r>
              <w:rPr>
                <w:rFonts w:hint="eastAsia" w:ascii="宋体" w:hAnsi="宋体" w:eastAsia="宋体" w:cs="宋体"/>
                <w:b/>
                <w:bCs/>
                <w:sz w:val="21"/>
                <w:szCs w:val="21"/>
                <w:highlight w:val="none"/>
                <w:lang w:val="en-US" w:eastAsia="zh-CN"/>
              </w:rPr>
              <w:t>限价</w:t>
            </w:r>
            <w:r>
              <w:rPr>
                <w:rFonts w:hint="eastAsia" w:ascii="宋体" w:hAnsi="宋体" w:eastAsia="宋体" w:cs="宋体"/>
                <w:b/>
                <w:bCs/>
                <w:sz w:val="21"/>
                <w:szCs w:val="21"/>
                <w:highlight w:val="none"/>
              </w:rPr>
              <w:t>（元）</w:t>
            </w:r>
          </w:p>
          <w:p>
            <w:pPr>
              <w:pStyle w:val="2"/>
              <w:spacing w:line="240" w:lineRule="auto"/>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5"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Style w:val="19"/>
                <w:rFonts w:hint="eastAsia" w:ascii="宋体" w:hAnsi="宋体" w:eastAsia="宋体" w:cs="宋体"/>
                <w:sz w:val="21"/>
                <w:szCs w:val="21"/>
                <w:highlight w:val="none"/>
                <w:lang w:val="en-US" w:eastAsia="zh-CN" w:bidi="ar"/>
              </w:rPr>
              <w:t>电池</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WABC2100</w:t>
            </w:r>
          </w:p>
        </w:tc>
        <w:tc>
          <w:tcPr>
            <w:tcW w:w="107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1套</w:t>
            </w:r>
          </w:p>
        </w:tc>
        <w:tc>
          <w:tcPr>
            <w:tcW w:w="16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5"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Style w:val="19"/>
                <w:rFonts w:hint="eastAsia" w:ascii="宋体" w:hAnsi="宋体" w:eastAsia="宋体" w:cs="宋体"/>
                <w:sz w:val="21"/>
                <w:szCs w:val="21"/>
                <w:highlight w:val="none"/>
                <w:lang w:val="en-US" w:eastAsia="zh-CN" w:bidi="ar"/>
              </w:rPr>
              <w:t>转换器</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FET221.1.A.0.Y.5.G.5.M.1...M6</w:t>
            </w:r>
          </w:p>
        </w:tc>
        <w:tc>
          <w:tcPr>
            <w:tcW w:w="107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1只</w:t>
            </w:r>
          </w:p>
        </w:tc>
        <w:tc>
          <w:tcPr>
            <w:tcW w:w="16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8852.00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5"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Style w:val="19"/>
                <w:rFonts w:hint="eastAsia" w:ascii="宋体" w:hAnsi="宋体" w:eastAsia="宋体" w:cs="宋体"/>
                <w:sz w:val="21"/>
                <w:szCs w:val="21"/>
                <w:highlight w:val="none"/>
                <w:lang w:val="en-US" w:eastAsia="zh-CN" w:bidi="ar"/>
              </w:rPr>
              <w:t>传感器电缆</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10M</w:t>
            </w:r>
          </w:p>
        </w:tc>
        <w:tc>
          <w:tcPr>
            <w:tcW w:w="107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1根</w:t>
            </w:r>
          </w:p>
        </w:tc>
        <w:tc>
          <w:tcPr>
            <w:tcW w:w="16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5"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Style w:val="19"/>
                <w:rFonts w:hint="eastAsia" w:ascii="宋体" w:hAnsi="宋体" w:eastAsia="宋体" w:cs="宋体"/>
                <w:sz w:val="21"/>
                <w:szCs w:val="21"/>
                <w:highlight w:val="none"/>
                <w:lang w:val="en-US" w:eastAsia="zh-CN" w:bidi="ar"/>
              </w:rPr>
              <w:t>传感器电缆</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15M</w:t>
            </w:r>
          </w:p>
        </w:tc>
        <w:tc>
          <w:tcPr>
            <w:tcW w:w="107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1根</w:t>
            </w:r>
          </w:p>
        </w:tc>
        <w:tc>
          <w:tcPr>
            <w:tcW w:w="16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2552.00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5"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Style w:val="19"/>
                <w:rFonts w:hint="eastAsia" w:ascii="宋体" w:hAnsi="宋体" w:eastAsia="宋体" w:cs="宋体"/>
                <w:sz w:val="21"/>
                <w:szCs w:val="21"/>
                <w:highlight w:val="none"/>
                <w:lang w:val="en-US" w:eastAsia="zh-CN" w:bidi="ar"/>
              </w:rPr>
              <w:t>防水密封胶水</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ABB原装进口</w:t>
            </w:r>
          </w:p>
        </w:tc>
        <w:tc>
          <w:tcPr>
            <w:tcW w:w="107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1套</w:t>
            </w:r>
          </w:p>
        </w:tc>
        <w:tc>
          <w:tcPr>
            <w:tcW w:w="16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5" w:type="dxa"/>
            <w:noWrap w:val="0"/>
            <w:vAlign w:val="center"/>
          </w:tcPr>
          <w:p>
            <w:pPr>
              <w:spacing w:line="24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Style w:val="20"/>
                <w:rFonts w:hint="eastAsia" w:ascii="宋体" w:hAnsi="宋体" w:eastAsia="宋体" w:cs="宋体"/>
                <w:sz w:val="21"/>
                <w:szCs w:val="21"/>
                <w:highlight w:val="none"/>
                <w:lang w:val="en-US" w:eastAsia="zh-CN" w:bidi="ar"/>
              </w:rPr>
              <w:t>PCB</w:t>
            </w:r>
            <w:r>
              <w:rPr>
                <w:rStyle w:val="19"/>
                <w:rFonts w:hint="eastAsia" w:ascii="宋体" w:hAnsi="宋体" w:eastAsia="宋体" w:cs="宋体"/>
                <w:sz w:val="21"/>
                <w:szCs w:val="21"/>
                <w:highlight w:val="none"/>
                <w:lang w:val="en-US" w:eastAsia="zh-CN" w:bidi="ar"/>
              </w:rPr>
              <w:t>板</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AQUAMASTER</w:t>
            </w:r>
          </w:p>
        </w:tc>
        <w:tc>
          <w:tcPr>
            <w:tcW w:w="107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1块</w:t>
            </w:r>
          </w:p>
        </w:tc>
        <w:tc>
          <w:tcPr>
            <w:tcW w:w="16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2867.00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05" w:type="dxa"/>
            <w:noWrap w:val="0"/>
            <w:vAlign w:val="center"/>
          </w:tcPr>
          <w:p>
            <w:pPr>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备注</w:t>
            </w:r>
          </w:p>
        </w:tc>
        <w:tc>
          <w:tcPr>
            <w:tcW w:w="7468" w:type="dxa"/>
            <w:gridSpan w:val="5"/>
            <w:noWrap w:val="0"/>
            <w:vAlign w:val="top"/>
          </w:tcPr>
          <w:p>
            <w:pPr>
              <w:spacing w:line="240" w:lineRule="auto"/>
              <w:jc w:val="left"/>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1、本价格包含产品、辅件、运输、装卸、运输保险、13% 税金（增值税专用发票）、安装、调试、售后质保服务等所有与本项目相关的全部费用。</w:t>
            </w:r>
          </w:p>
          <w:p>
            <w:pPr>
              <w:spacing w:line="240" w:lineRule="auto"/>
              <w:jc w:val="left"/>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2、本价格为固定单价，经甲方确认后按实际供货数量结算。</w:t>
            </w:r>
          </w:p>
          <w:p>
            <w:pPr>
              <w:pStyle w:val="2"/>
              <w:spacing w:line="240" w:lineRule="auto"/>
              <w:ind w:left="0" w:leftChars="0"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highlight w:val="none"/>
                <w:u w:val="none"/>
                <w:lang w:val="en-US" w:eastAsia="zh-CN"/>
              </w:rPr>
              <w:t>3、如中标单位在进行维保服务时，提供假冒或者非标配件进行维修，一经核实，立即予以解除非同，并列入黑名单，不得再行参与启东市城投集团所有项目的招投标活动。</w:t>
            </w:r>
          </w:p>
        </w:tc>
      </w:tr>
    </w:tbl>
    <w:p>
      <w:pPr>
        <w:widowControl/>
        <w:spacing w:line="560" w:lineRule="exact"/>
        <w:ind w:firstLine="276" w:firstLineChars="100"/>
        <w:jc w:val="left"/>
        <w:rPr>
          <w:rFonts w:hint="eastAsia" w:asciiTheme="majorEastAsia" w:hAnsiTheme="majorEastAsia" w:eastAsiaTheme="majorEastAsia" w:cstheme="majorEastAsia"/>
          <w:color w:val="333333"/>
          <w:spacing w:val="-2"/>
          <w:kern w:val="0"/>
          <w:sz w:val="28"/>
          <w:szCs w:val="28"/>
          <w:highlight w:val="none"/>
        </w:rPr>
      </w:pPr>
      <w:r>
        <w:rPr>
          <w:rFonts w:hint="eastAsia" w:cs="仿宋_GB2312" w:asciiTheme="minorEastAsia" w:hAnsiTheme="minorEastAsia" w:eastAsiaTheme="minorEastAsia"/>
          <w:color w:val="333333"/>
          <w:spacing w:val="-2"/>
          <w:kern w:val="0"/>
          <w:sz w:val="28"/>
          <w:szCs w:val="28"/>
          <w:highlight w:val="none"/>
          <w:lang w:eastAsia="zh-CN"/>
        </w:rPr>
        <w:t>（</w:t>
      </w:r>
      <w:r>
        <w:rPr>
          <w:rFonts w:hint="eastAsia" w:cs="仿宋_GB2312" w:asciiTheme="minorEastAsia" w:hAnsiTheme="minorEastAsia" w:eastAsiaTheme="minorEastAsia"/>
          <w:color w:val="333333"/>
          <w:spacing w:val="-2"/>
          <w:kern w:val="0"/>
          <w:sz w:val="28"/>
          <w:szCs w:val="28"/>
          <w:highlight w:val="none"/>
          <w:lang w:val="en-US" w:eastAsia="zh-CN"/>
        </w:rPr>
        <w:t>二</w:t>
      </w:r>
      <w:r>
        <w:rPr>
          <w:rFonts w:hint="eastAsia" w:cs="仿宋_GB2312" w:asciiTheme="minorEastAsia" w:hAnsiTheme="minorEastAsia" w:eastAsiaTheme="minorEastAsia"/>
          <w:color w:val="333333"/>
          <w:spacing w:val="-2"/>
          <w:kern w:val="0"/>
          <w:sz w:val="28"/>
          <w:szCs w:val="28"/>
          <w:highlight w:val="none"/>
          <w:lang w:eastAsia="zh-CN"/>
        </w:rPr>
        <w:t>）</w:t>
      </w:r>
      <w:r>
        <w:rPr>
          <w:rFonts w:hint="eastAsia" w:asciiTheme="majorEastAsia" w:hAnsiTheme="majorEastAsia" w:eastAsiaTheme="majorEastAsia" w:cstheme="majorEastAsia"/>
          <w:kern w:val="2"/>
          <w:sz w:val="28"/>
          <w:szCs w:val="28"/>
          <w:highlight w:val="none"/>
          <w:lang w:val="en-US" w:eastAsia="zh-CN" w:bidi="ar-SA"/>
        </w:rPr>
        <w:t>本项目招标代理服务费由成交供应商承担。招标代理（含编标）服务项目按照《招标代理服务收费管理暂行办法》国家计委【计价格（2002）1980号】规定的60%计取，单个项目招标代理收费最低800元。</w:t>
      </w:r>
    </w:p>
    <w:p>
      <w:pPr>
        <w:widowControl/>
        <w:spacing w:line="560" w:lineRule="exact"/>
        <w:jc w:val="left"/>
        <w:rPr>
          <w:rFonts w:cs="仿宋_GB2312" w:asciiTheme="minorEastAsia" w:hAnsiTheme="minorEastAsia" w:eastAsiaTheme="minorEastAsia"/>
          <w:b/>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b/>
          <w:sz w:val="28"/>
          <w:szCs w:val="28"/>
          <w:highlight w:val="none"/>
          <w:lang w:val="en-US" w:eastAsia="zh-CN"/>
        </w:rPr>
        <w:t>三</w:t>
      </w:r>
      <w:r>
        <w:rPr>
          <w:rFonts w:hint="eastAsia" w:asciiTheme="minorEastAsia" w:hAnsiTheme="minorEastAsia" w:eastAsiaTheme="minorEastAsia"/>
          <w:b/>
          <w:sz w:val="28"/>
          <w:szCs w:val="28"/>
          <w:highlight w:val="none"/>
        </w:rPr>
        <w:t>、</w:t>
      </w:r>
      <w:r>
        <w:rPr>
          <w:rFonts w:hint="eastAsia" w:asciiTheme="minorEastAsia" w:hAnsiTheme="minorEastAsia" w:eastAsiaTheme="minorEastAsia"/>
          <w:b/>
          <w:sz w:val="28"/>
          <w:szCs w:val="28"/>
          <w:highlight w:val="none"/>
          <w:lang w:val="en-US" w:eastAsia="zh-CN"/>
        </w:rPr>
        <w:t>投标</w:t>
      </w:r>
      <w:r>
        <w:rPr>
          <w:rFonts w:hint="eastAsia" w:asciiTheme="minorEastAsia" w:hAnsiTheme="minorEastAsia" w:eastAsiaTheme="minorEastAsia"/>
          <w:b/>
          <w:sz w:val="28"/>
          <w:szCs w:val="28"/>
          <w:highlight w:val="none"/>
        </w:rPr>
        <w:t>保证金：</w:t>
      </w:r>
      <w:r>
        <w:rPr>
          <w:rFonts w:hint="eastAsia" w:asciiTheme="majorEastAsia" w:hAnsiTheme="majorEastAsia" w:eastAsiaTheme="majorEastAsia" w:cstheme="majorEastAsia"/>
          <w:kern w:val="2"/>
          <w:sz w:val="28"/>
          <w:szCs w:val="28"/>
          <w:highlight w:val="none"/>
          <w:lang w:val="en-US" w:eastAsia="zh-CN" w:bidi="ar-SA"/>
        </w:rPr>
        <w:t>根据省财政厅要求，免收投标保证金。</w:t>
      </w:r>
    </w:p>
    <w:p>
      <w:pPr>
        <w:widowControl/>
        <w:spacing w:line="560" w:lineRule="exact"/>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lang w:val="en-US" w:eastAsia="zh-CN"/>
        </w:rPr>
        <w:t>四</w:t>
      </w:r>
      <w:r>
        <w:rPr>
          <w:rFonts w:hint="eastAsia" w:asciiTheme="minorEastAsia" w:hAnsiTheme="minorEastAsia" w:eastAsiaTheme="minorEastAsia"/>
          <w:b/>
          <w:sz w:val="28"/>
          <w:szCs w:val="28"/>
          <w:highlight w:val="none"/>
        </w:rPr>
        <w:t>、履约保证金及付款方式</w:t>
      </w:r>
    </w:p>
    <w:p>
      <w:pPr>
        <w:widowControl/>
        <w:spacing w:line="560" w:lineRule="exact"/>
        <w:ind w:firstLine="560" w:firstLineChars="200"/>
        <w:jc w:val="left"/>
        <w:rPr>
          <w:rFonts w:hint="eastAsia" w:asciiTheme="majorEastAsia" w:hAnsiTheme="majorEastAsia" w:eastAsiaTheme="majorEastAsia" w:cstheme="majorEastAsia"/>
          <w:kern w:val="2"/>
          <w:sz w:val="28"/>
          <w:szCs w:val="28"/>
          <w:highlight w:val="none"/>
          <w:lang w:val="en-US" w:eastAsia="zh-CN" w:bidi="ar-SA"/>
        </w:rPr>
      </w:pPr>
      <w:r>
        <w:rPr>
          <w:rFonts w:hint="eastAsia" w:asciiTheme="majorEastAsia" w:hAnsiTheme="majorEastAsia" w:eastAsiaTheme="majorEastAsia" w:cstheme="majorEastAsia"/>
          <w:kern w:val="2"/>
          <w:sz w:val="28"/>
          <w:szCs w:val="28"/>
          <w:highlight w:val="none"/>
          <w:lang w:val="en-US" w:eastAsia="zh-CN" w:bidi="ar-SA"/>
        </w:rPr>
        <w:t>1、履约保证金：金额为10000元（银行转账，签订合同前缴纳）。履约保证金在供应商完全履行合同义务并验收合格后一次性返还。</w:t>
      </w:r>
    </w:p>
    <w:p>
      <w:pPr>
        <w:widowControl/>
        <w:spacing w:line="560" w:lineRule="exact"/>
        <w:ind w:firstLine="560" w:firstLineChars="200"/>
        <w:jc w:val="left"/>
        <w:rPr>
          <w:rFonts w:hint="eastAsia" w:asciiTheme="majorEastAsia" w:hAnsiTheme="majorEastAsia" w:eastAsiaTheme="majorEastAsia" w:cstheme="majorEastAsia"/>
          <w:kern w:val="2"/>
          <w:sz w:val="28"/>
          <w:szCs w:val="28"/>
          <w:highlight w:val="none"/>
          <w:lang w:val="en-US" w:eastAsia="zh-CN" w:bidi="ar-SA"/>
        </w:rPr>
      </w:pPr>
      <w:r>
        <w:rPr>
          <w:rFonts w:hint="eastAsia" w:asciiTheme="majorEastAsia" w:hAnsiTheme="majorEastAsia" w:eastAsiaTheme="majorEastAsia" w:cstheme="majorEastAsia"/>
          <w:kern w:val="2"/>
          <w:sz w:val="28"/>
          <w:szCs w:val="28"/>
          <w:highlight w:val="none"/>
          <w:lang w:val="en-US" w:eastAsia="zh-CN" w:bidi="ar-SA"/>
        </w:rPr>
        <w:t>2、付款方式</w:t>
      </w:r>
    </w:p>
    <w:p>
      <w:pPr>
        <w:widowControl/>
        <w:spacing w:line="560" w:lineRule="exact"/>
        <w:ind w:firstLine="560" w:firstLineChars="200"/>
        <w:jc w:val="left"/>
        <w:rPr>
          <w:rFonts w:hint="eastAsia" w:asciiTheme="majorEastAsia" w:hAnsiTheme="majorEastAsia" w:eastAsiaTheme="majorEastAsia" w:cstheme="majorEastAsia"/>
          <w:kern w:val="2"/>
          <w:sz w:val="28"/>
          <w:szCs w:val="28"/>
          <w:highlight w:val="none"/>
          <w:lang w:val="en-US" w:eastAsia="zh-CN" w:bidi="ar-SA"/>
        </w:rPr>
      </w:pPr>
      <w:r>
        <w:rPr>
          <w:rFonts w:hint="eastAsia" w:asciiTheme="majorEastAsia" w:hAnsiTheme="majorEastAsia" w:eastAsiaTheme="majorEastAsia" w:cstheme="majorEastAsia"/>
          <w:kern w:val="2"/>
          <w:sz w:val="28"/>
          <w:szCs w:val="28"/>
          <w:highlight w:val="none"/>
          <w:lang w:val="en-US" w:eastAsia="zh-CN" w:bidi="ar-SA"/>
        </w:rPr>
        <w:t>按年度结算。双方同意以甲方签收的验收单作为结算依据，每年度结算一次，双方应在每年合同服务期结束后10日内完成对账，乙方应根据甲方要求开具发票，并由启东市自来水厂有限公司、启东市吕四自来水厂有限公司根据各自发票金额进行付款，付款时间为甲方收到乙方开具的增值税发票后45天内（利息不计）。</w:t>
      </w:r>
    </w:p>
    <w:p>
      <w:pPr>
        <w:pStyle w:val="4"/>
        <w:widowControl/>
        <w:spacing w:line="560" w:lineRule="exact"/>
        <w:ind w:left="0" w:firstLine="0" w:firstLineChars="0"/>
        <w:jc w:val="left"/>
        <w:rPr>
          <w:rFonts w:asciiTheme="majorEastAsia" w:hAnsiTheme="majorEastAsia" w:eastAsiaTheme="majorEastAsia"/>
          <w:sz w:val="30"/>
          <w:szCs w:val="30"/>
          <w:highlight w:val="none"/>
        </w:rPr>
      </w:pPr>
      <w:r>
        <w:rPr>
          <w:rFonts w:hint="eastAsia" w:asciiTheme="minorEastAsia" w:hAnsiTheme="minorEastAsia" w:eastAsiaTheme="minorEastAsia"/>
          <w:b/>
          <w:color w:val="000000" w:themeColor="text1"/>
          <w:sz w:val="28"/>
          <w:szCs w:val="28"/>
          <w:highlight w:val="none"/>
          <w:lang w:val="en-US" w:eastAsia="zh-CN"/>
          <w14:textFill>
            <w14:solidFill>
              <w14:schemeClr w14:val="tx1"/>
            </w14:solidFill>
          </w14:textFill>
        </w:rPr>
        <w:t>五</w:t>
      </w:r>
      <w:r>
        <w:rPr>
          <w:rFonts w:hint="eastAsia" w:asciiTheme="minorEastAsia" w:hAnsiTheme="minorEastAsia" w:eastAsiaTheme="minorEastAsia"/>
          <w:b/>
          <w:color w:val="000000" w:themeColor="text1"/>
          <w:sz w:val="28"/>
          <w:szCs w:val="28"/>
          <w:highlight w:val="none"/>
          <w14:textFill>
            <w14:solidFill>
              <w14:schemeClr w14:val="tx1"/>
            </w14:solidFill>
          </w14:textFill>
        </w:rPr>
        <w:t>、投标截止时间</w:t>
      </w:r>
      <w:r>
        <w:rPr>
          <w:rFonts w:hint="eastAsia" w:asciiTheme="minorEastAsia" w:hAnsiTheme="minorEastAsia" w:eastAsiaTheme="minorEastAsia"/>
          <w:b/>
          <w:color w:val="000000" w:themeColor="text1"/>
          <w:sz w:val="28"/>
          <w:szCs w:val="28"/>
          <w:highlight w:val="none"/>
          <w:lang w:val="en-US" w:eastAsia="zh-CN"/>
          <w14:textFill>
            <w14:solidFill>
              <w14:schemeClr w14:val="tx1"/>
            </w14:solidFill>
          </w14:textFill>
        </w:rPr>
        <w:t>及</w:t>
      </w:r>
      <w:r>
        <w:rPr>
          <w:rFonts w:hint="eastAsia" w:asciiTheme="majorEastAsia" w:hAnsiTheme="majorEastAsia" w:eastAsiaTheme="majorEastAsia"/>
          <w:b/>
          <w:sz w:val="30"/>
          <w:szCs w:val="30"/>
          <w:highlight w:val="none"/>
        </w:rPr>
        <w:t>开标时间、地点</w:t>
      </w:r>
    </w:p>
    <w:p>
      <w:pPr>
        <w:pStyle w:val="4"/>
        <w:widowControl/>
        <w:spacing w:line="560" w:lineRule="exact"/>
        <w:ind w:left="0" w:firstLine="562" w:firstLineChars="200"/>
        <w:jc w:val="left"/>
        <w:rPr>
          <w:rFonts w:hint="eastAsia" w:asciiTheme="majorEastAsia" w:hAnsiTheme="majorEastAsia" w:eastAsiaTheme="minorEastAsia"/>
          <w:bCs/>
          <w:sz w:val="28"/>
          <w:szCs w:val="28"/>
          <w:highlight w:val="none"/>
          <w:lang w:eastAsia="zh-CN"/>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投标截止时间</w:t>
      </w:r>
      <w:r>
        <w:rPr>
          <w:rFonts w:hint="eastAsia" w:asciiTheme="minorEastAsia" w:hAnsiTheme="minorEastAsia" w:eastAsiaTheme="minorEastAsia"/>
          <w:b/>
          <w:color w:val="000000" w:themeColor="text1"/>
          <w:sz w:val="28"/>
          <w:szCs w:val="28"/>
          <w:highlight w:val="none"/>
          <w:lang w:val="en-US" w:eastAsia="zh-CN"/>
          <w14:textFill>
            <w14:solidFill>
              <w14:schemeClr w14:val="tx1"/>
            </w14:solidFill>
          </w14:textFill>
        </w:rPr>
        <w:t>及开标时间</w:t>
      </w:r>
      <w:r>
        <w:rPr>
          <w:rFonts w:hint="eastAsia" w:asciiTheme="minorEastAsia" w:hAnsiTheme="minorEastAsia" w:eastAsiaTheme="minorEastAsia"/>
          <w:b/>
          <w:color w:val="000000" w:themeColor="text1"/>
          <w:sz w:val="28"/>
          <w:szCs w:val="28"/>
          <w:highlight w:val="none"/>
          <w:lang w:eastAsia="zh-CN"/>
          <w14:textFill>
            <w14:solidFill>
              <w14:schemeClr w14:val="tx1"/>
            </w14:solidFill>
          </w14:textFill>
        </w:rPr>
        <w:t>：</w:t>
      </w:r>
      <w:r>
        <w:rPr>
          <w:rFonts w:hint="eastAsia" w:ascii="仿宋_GB2312" w:eastAsia="仿宋_GB2312"/>
          <w:b/>
          <w:sz w:val="32"/>
          <w:szCs w:val="32"/>
          <w:highlight w:val="none"/>
          <w:u w:val="single"/>
          <w:lang w:val="en-US" w:eastAsia="zh-CN"/>
        </w:rPr>
        <w:t xml:space="preserve">2024 </w:t>
      </w:r>
      <w:r>
        <w:rPr>
          <w:rFonts w:hint="eastAsia" w:ascii="仿宋_GB2312" w:eastAsia="仿宋_GB2312"/>
          <w:b/>
          <w:sz w:val="32"/>
          <w:szCs w:val="32"/>
          <w:highlight w:val="none"/>
        </w:rPr>
        <w:t>年</w:t>
      </w:r>
      <w:r>
        <w:rPr>
          <w:rFonts w:hint="eastAsia" w:ascii="仿宋_GB2312" w:eastAsia="仿宋_GB2312"/>
          <w:b/>
          <w:sz w:val="32"/>
          <w:szCs w:val="32"/>
          <w:highlight w:val="none"/>
          <w:u w:val="single"/>
          <w:lang w:val="en-US" w:eastAsia="zh-CN"/>
        </w:rPr>
        <w:t xml:space="preserve"> 4 </w:t>
      </w:r>
      <w:r>
        <w:rPr>
          <w:rFonts w:hint="eastAsia" w:ascii="仿宋_GB2312" w:eastAsia="仿宋_GB2312"/>
          <w:b/>
          <w:color w:val="000000"/>
          <w:sz w:val="32"/>
          <w:szCs w:val="32"/>
          <w:highlight w:val="none"/>
        </w:rPr>
        <w:t>月</w:t>
      </w:r>
      <w:r>
        <w:rPr>
          <w:rFonts w:hint="eastAsia" w:ascii="仿宋_GB2312" w:eastAsia="仿宋_GB2312"/>
          <w:b/>
          <w:sz w:val="32"/>
          <w:szCs w:val="32"/>
          <w:highlight w:val="none"/>
          <w:u w:val="single"/>
        </w:rPr>
        <w:t xml:space="preserve"> </w:t>
      </w:r>
      <w:r>
        <w:rPr>
          <w:rFonts w:hint="eastAsia" w:ascii="仿宋_GB2312" w:eastAsia="仿宋_GB2312"/>
          <w:b/>
          <w:sz w:val="32"/>
          <w:szCs w:val="32"/>
          <w:highlight w:val="none"/>
          <w:u w:val="single"/>
          <w:lang w:val="en-US" w:eastAsia="zh-CN"/>
        </w:rPr>
        <w:t>29</w:t>
      </w:r>
      <w:r>
        <w:rPr>
          <w:rFonts w:hint="eastAsia" w:ascii="仿宋_GB2312" w:eastAsia="仿宋_GB2312"/>
          <w:b/>
          <w:color w:val="000000"/>
          <w:sz w:val="32"/>
          <w:szCs w:val="32"/>
          <w:highlight w:val="none"/>
        </w:rPr>
        <w:t>日</w:t>
      </w:r>
      <w:r>
        <w:rPr>
          <w:rFonts w:hint="eastAsia" w:ascii="仿宋_GB2312" w:eastAsia="仿宋_GB2312"/>
          <w:b/>
          <w:sz w:val="32"/>
          <w:szCs w:val="32"/>
          <w:highlight w:val="none"/>
          <w:u w:val="single"/>
          <w:lang w:val="en-US" w:eastAsia="zh-CN"/>
        </w:rPr>
        <w:t xml:space="preserve"> 16 </w:t>
      </w:r>
      <w:r>
        <w:rPr>
          <w:rFonts w:hint="eastAsia" w:ascii="仿宋_GB2312" w:eastAsia="仿宋_GB2312"/>
          <w:b/>
          <w:sz w:val="32"/>
          <w:szCs w:val="32"/>
          <w:highlight w:val="none"/>
        </w:rPr>
        <w:t>时</w:t>
      </w:r>
      <w:r>
        <w:rPr>
          <w:rFonts w:hint="eastAsia" w:ascii="仿宋_GB2312" w:eastAsia="仿宋_GB2312"/>
          <w:b/>
          <w:sz w:val="32"/>
          <w:szCs w:val="32"/>
          <w:highlight w:val="none"/>
          <w:u w:val="single"/>
          <w:lang w:val="en-US" w:eastAsia="zh-CN"/>
        </w:rPr>
        <w:t xml:space="preserve"> 0 </w:t>
      </w:r>
      <w:r>
        <w:rPr>
          <w:rFonts w:hint="eastAsia" w:ascii="仿宋_GB2312" w:eastAsia="仿宋_GB2312"/>
          <w:b/>
          <w:sz w:val="32"/>
          <w:szCs w:val="32"/>
          <w:highlight w:val="none"/>
          <w:lang w:val="en-US" w:eastAsia="zh-CN"/>
        </w:rPr>
        <w:t>分</w:t>
      </w:r>
    </w:p>
    <w:p>
      <w:pPr>
        <w:pStyle w:val="4"/>
        <w:widowControl/>
        <w:spacing w:line="560" w:lineRule="exact"/>
        <w:ind w:left="0" w:firstLine="560" w:firstLineChars="200"/>
        <w:jc w:val="left"/>
        <w:rPr>
          <w:rFonts w:asciiTheme="majorEastAsia" w:hAnsiTheme="majorEastAsia" w:eastAsiaTheme="majorEastAsia"/>
          <w:bCs/>
          <w:sz w:val="28"/>
          <w:szCs w:val="28"/>
          <w:highlight w:val="none"/>
        </w:rPr>
      </w:pPr>
      <w:r>
        <w:rPr>
          <w:rFonts w:hint="eastAsia" w:asciiTheme="majorEastAsia" w:hAnsiTheme="majorEastAsia" w:eastAsiaTheme="majorEastAsia"/>
          <w:bCs/>
          <w:sz w:val="28"/>
          <w:szCs w:val="28"/>
          <w:highlight w:val="none"/>
        </w:rPr>
        <w:t>开标地点：</w:t>
      </w:r>
      <w:r>
        <w:rPr>
          <w:rFonts w:hint="eastAsia" w:cs="Times New Roman" w:asciiTheme="majorEastAsia" w:hAnsiTheme="majorEastAsia" w:eastAsiaTheme="majorEastAsia"/>
          <w:bCs/>
          <w:sz w:val="28"/>
          <w:szCs w:val="28"/>
          <w:highlight w:val="none"/>
          <w:u w:val="single"/>
        </w:rPr>
        <w:t>启东城投集团有限公司(启东市汇龙镇金沙江路672号)二楼开标室</w:t>
      </w:r>
    </w:p>
    <w:p>
      <w:pPr>
        <w:pStyle w:val="4"/>
        <w:widowControl/>
        <w:spacing w:line="560" w:lineRule="exact"/>
        <w:ind w:firstLine="616"/>
        <w:jc w:val="left"/>
        <w:rPr>
          <w:rFonts w:cs="仿宋" w:asciiTheme="minorEastAsia" w:hAnsiTheme="minorEastAsia" w:eastAsiaTheme="minorEastAsia"/>
          <w:b/>
          <w:bCs/>
          <w:sz w:val="28"/>
          <w:highlight w:val="none"/>
        </w:rPr>
      </w:pPr>
      <w:r>
        <w:rPr>
          <w:rFonts w:hint="eastAsia" w:cs="仿宋" w:asciiTheme="minorEastAsia" w:hAnsiTheme="minorEastAsia" w:eastAsiaTheme="minorEastAsia"/>
          <w:b/>
          <w:bCs/>
          <w:sz w:val="28"/>
          <w:highlight w:val="none"/>
          <w:lang w:val="en-US" w:eastAsia="zh-CN"/>
        </w:rPr>
        <w:t>六</w:t>
      </w:r>
      <w:r>
        <w:rPr>
          <w:rFonts w:hint="eastAsia" w:cs="仿宋" w:asciiTheme="minorEastAsia" w:hAnsiTheme="minorEastAsia" w:eastAsiaTheme="minorEastAsia"/>
          <w:b/>
          <w:bCs/>
          <w:sz w:val="28"/>
          <w:highlight w:val="none"/>
        </w:rPr>
        <w:t>、报价文件构成</w:t>
      </w:r>
    </w:p>
    <w:p>
      <w:pPr>
        <w:spacing w:line="560" w:lineRule="exact"/>
        <w:ind w:firstLine="560" w:firstLineChars="200"/>
        <w:rPr>
          <w:rFonts w:cs="仿宋" w:asciiTheme="minorEastAsia" w:hAnsiTheme="minorEastAsia" w:eastAsiaTheme="minorEastAsia"/>
          <w:sz w:val="28"/>
          <w:szCs w:val="28"/>
          <w:highlight w:val="none"/>
        </w:rPr>
      </w:pPr>
      <w:r>
        <w:rPr>
          <w:rFonts w:hint="eastAsia" w:cs="仿宋" w:asciiTheme="minorEastAsia" w:hAnsiTheme="minorEastAsia" w:eastAsiaTheme="minorEastAsia"/>
          <w:sz w:val="28"/>
          <w:szCs w:val="28"/>
          <w:highlight w:val="none"/>
        </w:rPr>
        <w:t>（1）报价承诺书（按照附件一格式填写）；</w:t>
      </w:r>
    </w:p>
    <w:p>
      <w:pPr>
        <w:snapToGrid w:val="0"/>
        <w:spacing w:line="560" w:lineRule="exact"/>
        <w:ind w:firstLine="560" w:firstLineChars="200"/>
        <w:rPr>
          <w:rFonts w:hint="eastAsia" w:cs="仿宋" w:asciiTheme="minorEastAsia" w:hAnsiTheme="minorEastAsia" w:eastAsiaTheme="minorEastAsia"/>
          <w:sz w:val="28"/>
          <w:szCs w:val="28"/>
          <w:highlight w:val="none"/>
        </w:rPr>
      </w:pPr>
      <w:r>
        <w:rPr>
          <w:rFonts w:hint="eastAsia" w:cs="仿宋" w:asciiTheme="minorEastAsia" w:hAnsiTheme="minorEastAsia" w:eastAsiaTheme="minorEastAsia"/>
          <w:sz w:val="28"/>
          <w:szCs w:val="28"/>
          <w:highlight w:val="none"/>
        </w:rPr>
        <w:t>（2）企业法人营业执照复印件（加盖报价单位公章）；</w:t>
      </w:r>
    </w:p>
    <w:p>
      <w:pPr>
        <w:snapToGrid w:val="0"/>
        <w:spacing w:line="560" w:lineRule="exact"/>
        <w:ind w:firstLine="560" w:firstLineChars="200"/>
        <w:rPr>
          <w:rFonts w:hint="eastAsia" w:cs="仿宋" w:asciiTheme="minorEastAsia" w:hAnsiTheme="minorEastAsia" w:eastAsiaTheme="minorEastAsia"/>
          <w:sz w:val="28"/>
          <w:szCs w:val="28"/>
          <w:highlight w:val="none"/>
          <w:lang w:eastAsia="zh-CN"/>
        </w:rPr>
      </w:pPr>
      <w:r>
        <w:rPr>
          <w:rFonts w:hint="eastAsia" w:cs="仿宋" w:asciiTheme="minorEastAsia" w:hAnsiTheme="minorEastAsia" w:eastAsiaTheme="minorEastAsia"/>
          <w:sz w:val="28"/>
          <w:szCs w:val="28"/>
          <w:highlight w:val="none"/>
          <w:lang w:eastAsia="zh-CN"/>
        </w:rPr>
        <w:t>（</w:t>
      </w:r>
      <w:r>
        <w:rPr>
          <w:rFonts w:hint="eastAsia" w:cs="仿宋" w:asciiTheme="minorEastAsia" w:hAnsiTheme="minorEastAsia" w:eastAsiaTheme="minorEastAsia"/>
          <w:sz w:val="28"/>
          <w:szCs w:val="28"/>
          <w:highlight w:val="none"/>
          <w:lang w:val="en-US" w:eastAsia="zh-CN"/>
        </w:rPr>
        <w:t>3</w:t>
      </w:r>
      <w:r>
        <w:rPr>
          <w:rFonts w:hint="eastAsia" w:cs="仿宋" w:asciiTheme="minorEastAsia" w:hAnsiTheme="minorEastAsia" w:eastAsiaTheme="minorEastAsia"/>
          <w:sz w:val="28"/>
          <w:szCs w:val="28"/>
          <w:highlight w:val="none"/>
          <w:lang w:eastAsia="zh-CN"/>
        </w:rPr>
        <w:t>）</w:t>
      </w:r>
      <w:r>
        <w:rPr>
          <w:rFonts w:hint="eastAsia" w:cs="仿宋" w:asciiTheme="minorEastAsia" w:hAnsiTheme="minorEastAsia" w:eastAsiaTheme="minorEastAsia"/>
          <w:sz w:val="28"/>
          <w:szCs w:val="28"/>
          <w:highlight w:val="none"/>
          <w:lang w:val="en-US" w:eastAsia="zh-CN"/>
        </w:rPr>
        <w:t>供应商应提供针对本项目的原厂授权书原件</w:t>
      </w:r>
      <w:r>
        <w:rPr>
          <w:rFonts w:hint="eastAsia" w:cs="仿宋" w:asciiTheme="minorEastAsia" w:hAnsiTheme="minorEastAsia" w:eastAsiaTheme="minorEastAsia"/>
          <w:sz w:val="28"/>
          <w:szCs w:val="28"/>
          <w:highlight w:val="none"/>
        </w:rPr>
        <w:t>（加盖公章）；</w:t>
      </w:r>
    </w:p>
    <w:p>
      <w:pPr>
        <w:snapToGrid w:val="0"/>
        <w:spacing w:line="560" w:lineRule="exact"/>
        <w:ind w:firstLine="560" w:firstLineChars="200"/>
        <w:rPr>
          <w:rFonts w:hint="eastAsia" w:cs="仿宋" w:asciiTheme="minorEastAsia" w:hAnsiTheme="minorEastAsia" w:eastAsiaTheme="minorEastAsia"/>
          <w:sz w:val="28"/>
          <w:szCs w:val="28"/>
          <w:highlight w:val="none"/>
        </w:rPr>
      </w:pPr>
      <w:r>
        <w:rPr>
          <w:rFonts w:hint="eastAsia" w:cs="仿宋" w:asciiTheme="minorEastAsia" w:hAnsiTheme="minorEastAsia" w:eastAsiaTheme="minorEastAsia"/>
          <w:sz w:val="28"/>
          <w:szCs w:val="28"/>
          <w:highlight w:val="none"/>
        </w:rPr>
        <w:t>（</w:t>
      </w:r>
      <w:r>
        <w:rPr>
          <w:rFonts w:hint="eastAsia" w:cs="仿宋" w:asciiTheme="minorEastAsia" w:hAnsiTheme="minorEastAsia" w:eastAsiaTheme="minorEastAsia"/>
          <w:sz w:val="28"/>
          <w:szCs w:val="28"/>
          <w:highlight w:val="none"/>
          <w:lang w:val="en-US" w:eastAsia="zh-CN"/>
        </w:rPr>
        <w:t>4</w:t>
      </w:r>
      <w:r>
        <w:rPr>
          <w:rFonts w:hint="eastAsia" w:cs="仿宋" w:asciiTheme="minorEastAsia" w:hAnsiTheme="minorEastAsia" w:eastAsiaTheme="minorEastAsia"/>
          <w:sz w:val="28"/>
          <w:szCs w:val="28"/>
          <w:highlight w:val="none"/>
        </w:rPr>
        <w:t>）法定代表人身份证复印件（加盖报价单位公章）；</w:t>
      </w:r>
    </w:p>
    <w:p>
      <w:pPr>
        <w:snapToGrid w:val="0"/>
        <w:spacing w:line="560" w:lineRule="exact"/>
        <w:ind w:firstLine="560" w:firstLineChars="200"/>
        <w:rPr>
          <w:rFonts w:hint="eastAsia" w:cs="仿宋" w:asciiTheme="minorEastAsia" w:hAnsiTheme="minorEastAsia" w:eastAsiaTheme="minorEastAsia"/>
          <w:sz w:val="28"/>
          <w:szCs w:val="28"/>
          <w:highlight w:val="none"/>
        </w:rPr>
      </w:pPr>
      <w:r>
        <w:rPr>
          <w:rFonts w:hint="eastAsia" w:cs="仿宋" w:asciiTheme="minorEastAsia" w:hAnsiTheme="minorEastAsia" w:eastAsiaTheme="minorEastAsia"/>
          <w:sz w:val="28"/>
          <w:szCs w:val="28"/>
          <w:highlight w:val="none"/>
        </w:rPr>
        <w:t>（</w:t>
      </w:r>
      <w:r>
        <w:rPr>
          <w:rFonts w:hint="eastAsia" w:cs="仿宋" w:asciiTheme="minorEastAsia" w:hAnsiTheme="minorEastAsia" w:eastAsiaTheme="minorEastAsia"/>
          <w:sz w:val="28"/>
          <w:szCs w:val="28"/>
          <w:highlight w:val="none"/>
          <w:lang w:val="en-US" w:eastAsia="zh-CN"/>
        </w:rPr>
        <w:t>5</w:t>
      </w:r>
      <w:r>
        <w:rPr>
          <w:rFonts w:hint="eastAsia" w:cs="仿宋" w:asciiTheme="minorEastAsia" w:hAnsiTheme="minorEastAsia" w:eastAsiaTheme="minorEastAsia"/>
          <w:sz w:val="28"/>
          <w:szCs w:val="28"/>
          <w:highlight w:val="none"/>
        </w:rPr>
        <w:t>）法定代表人授权委托书及被授权人身份证复印件（如有授权）（按照附件二格式填写）；</w:t>
      </w:r>
    </w:p>
    <w:p>
      <w:pPr>
        <w:snapToGrid w:val="0"/>
        <w:spacing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8"/>
          <w:highlight w:val="none"/>
        </w:rPr>
        <w:t>（</w:t>
      </w:r>
      <w:r>
        <w:rPr>
          <w:rFonts w:hint="eastAsia" w:cs="仿宋" w:asciiTheme="minorEastAsia" w:hAnsiTheme="minorEastAsia" w:eastAsiaTheme="minorEastAsia"/>
          <w:sz w:val="28"/>
          <w:szCs w:val="28"/>
          <w:highlight w:val="none"/>
          <w:lang w:val="en-US" w:eastAsia="zh-CN"/>
        </w:rPr>
        <w:t>6</w:t>
      </w:r>
      <w:r>
        <w:rPr>
          <w:rFonts w:hint="eastAsia" w:cs="仿宋" w:asciiTheme="minorEastAsia" w:hAnsiTheme="minorEastAsia" w:eastAsiaTheme="minorEastAsia"/>
          <w:sz w:val="28"/>
          <w:szCs w:val="28"/>
          <w:highlight w:val="none"/>
        </w:rPr>
        <w:t>）</w:t>
      </w:r>
      <w:r>
        <w:rPr>
          <w:rFonts w:hint="eastAsia" w:cs="仿宋" w:asciiTheme="minorEastAsia" w:hAnsiTheme="minorEastAsia" w:eastAsiaTheme="minorEastAsia"/>
          <w:sz w:val="28"/>
          <w:highlight w:val="none"/>
        </w:rPr>
        <w:t>报价</w:t>
      </w:r>
      <w:r>
        <w:rPr>
          <w:rFonts w:hint="eastAsia" w:cs="仿宋" w:asciiTheme="minorEastAsia" w:hAnsiTheme="minorEastAsia" w:eastAsiaTheme="minorEastAsia"/>
          <w:sz w:val="28"/>
          <w:highlight w:val="none"/>
          <w:lang w:val="en-US" w:eastAsia="zh-CN"/>
        </w:rPr>
        <w:t>明细</w:t>
      </w:r>
      <w:r>
        <w:rPr>
          <w:rFonts w:hint="eastAsia" w:cs="仿宋" w:asciiTheme="minorEastAsia" w:hAnsiTheme="minorEastAsia" w:eastAsiaTheme="minorEastAsia"/>
          <w:sz w:val="28"/>
          <w:highlight w:val="none"/>
        </w:rPr>
        <w:t>表：报价表须按提供的报价样表格式填写（</w:t>
      </w:r>
      <w:r>
        <w:rPr>
          <w:rFonts w:hint="eastAsia" w:cs="仿宋" w:asciiTheme="minorEastAsia" w:hAnsiTheme="minorEastAsia" w:eastAsiaTheme="minorEastAsia"/>
          <w:sz w:val="28"/>
          <w:szCs w:val="28"/>
          <w:highlight w:val="none"/>
        </w:rPr>
        <w:t>按照附件</w:t>
      </w:r>
      <w:r>
        <w:rPr>
          <w:rFonts w:hint="eastAsia" w:cs="仿宋" w:asciiTheme="minorEastAsia" w:hAnsiTheme="minorEastAsia" w:eastAsiaTheme="minorEastAsia"/>
          <w:sz w:val="28"/>
          <w:szCs w:val="28"/>
          <w:highlight w:val="none"/>
          <w:lang w:val="en-US" w:eastAsia="zh-CN"/>
        </w:rPr>
        <w:t>三</w:t>
      </w:r>
      <w:r>
        <w:rPr>
          <w:rFonts w:hint="eastAsia" w:cs="仿宋" w:asciiTheme="minorEastAsia" w:hAnsiTheme="minorEastAsia" w:eastAsiaTheme="minorEastAsia"/>
          <w:sz w:val="28"/>
          <w:szCs w:val="28"/>
          <w:highlight w:val="none"/>
        </w:rPr>
        <w:t>格式填写</w:t>
      </w:r>
      <w:r>
        <w:rPr>
          <w:rFonts w:hint="eastAsia" w:cs="仿宋" w:asciiTheme="minorEastAsia" w:hAnsiTheme="minorEastAsia" w:eastAsiaTheme="minorEastAsia"/>
          <w:sz w:val="28"/>
          <w:highlight w:val="none"/>
        </w:rPr>
        <w:t>），如有其他情况需要说明的，可附页说明。所有页面均须加盖单位公章，否则视为无效报价。</w:t>
      </w:r>
    </w:p>
    <w:p>
      <w:pPr>
        <w:snapToGrid w:val="0"/>
        <w:spacing w:line="560" w:lineRule="exact"/>
        <w:ind w:firstLine="560" w:firstLineChars="200"/>
        <w:rPr>
          <w:rFonts w:hint="eastAsia" w:cs="仿宋" w:asciiTheme="minorEastAsia" w:hAnsiTheme="minorEastAsia" w:eastAsiaTheme="minorEastAsia"/>
          <w:sz w:val="28"/>
          <w:highlight w:val="none"/>
        </w:rPr>
      </w:pPr>
      <w:r>
        <w:rPr>
          <w:rFonts w:hint="eastAsia" w:cs="仿宋" w:asciiTheme="minorEastAsia" w:hAnsiTheme="minorEastAsia" w:eastAsiaTheme="minorEastAsia"/>
          <w:sz w:val="28"/>
          <w:highlight w:val="none"/>
        </w:rPr>
        <w:t>（</w:t>
      </w:r>
      <w:r>
        <w:rPr>
          <w:rFonts w:hint="eastAsia" w:cs="仿宋" w:asciiTheme="minorEastAsia" w:hAnsiTheme="minorEastAsia" w:eastAsiaTheme="minorEastAsia"/>
          <w:sz w:val="28"/>
          <w:highlight w:val="none"/>
          <w:lang w:val="en-US" w:eastAsia="zh-CN"/>
        </w:rPr>
        <w:t>7</w:t>
      </w:r>
      <w:r>
        <w:rPr>
          <w:rFonts w:hint="eastAsia" w:cs="仿宋" w:asciiTheme="minorEastAsia" w:hAnsiTheme="minorEastAsia" w:eastAsiaTheme="minorEastAsia"/>
          <w:sz w:val="28"/>
          <w:highlight w:val="none"/>
        </w:rPr>
        <w:t>）质保承诺书（按照附件</w:t>
      </w:r>
      <w:r>
        <w:rPr>
          <w:rFonts w:hint="eastAsia" w:cs="仿宋" w:asciiTheme="minorEastAsia" w:hAnsiTheme="minorEastAsia" w:eastAsiaTheme="minorEastAsia"/>
          <w:sz w:val="28"/>
          <w:highlight w:val="none"/>
          <w:lang w:val="en-US" w:eastAsia="zh-CN"/>
        </w:rPr>
        <w:t>四</w:t>
      </w:r>
      <w:r>
        <w:rPr>
          <w:rFonts w:hint="eastAsia" w:cs="仿宋" w:asciiTheme="minorEastAsia" w:hAnsiTheme="minorEastAsia" w:eastAsiaTheme="minorEastAsia"/>
          <w:sz w:val="28"/>
          <w:highlight w:val="none"/>
        </w:rPr>
        <w:t>格式填写）；</w:t>
      </w:r>
    </w:p>
    <w:p>
      <w:pPr>
        <w:snapToGrid w:val="0"/>
        <w:spacing w:line="560" w:lineRule="exact"/>
        <w:ind w:firstLine="560" w:firstLineChars="200"/>
        <w:rPr>
          <w:rFonts w:hint="eastAsia" w:cs="仿宋" w:asciiTheme="minorEastAsia" w:hAnsiTheme="minorEastAsia" w:eastAsiaTheme="minorEastAsia"/>
          <w:b/>
          <w:sz w:val="28"/>
          <w:highlight w:val="none"/>
        </w:rPr>
      </w:pPr>
      <w:r>
        <w:rPr>
          <w:rFonts w:hint="eastAsia" w:cs="仿宋" w:asciiTheme="minorEastAsia" w:hAnsiTheme="minorEastAsia" w:eastAsiaTheme="minorEastAsia"/>
          <w:sz w:val="28"/>
          <w:highlight w:val="none"/>
        </w:rPr>
        <w:t>（</w:t>
      </w:r>
      <w:r>
        <w:rPr>
          <w:rFonts w:hint="eastAsia" w:cs="仿宋" w:asciiTheme="minorEastAsia" w:hAnsiTheme="minorEastAsia" w:eastAsiaTheme="minorEastAsia"/>
          <w:sz w:val="28"/>
          <w:highlight w:val="none"/>
          <w:lang w:val="en-US" w:eastAsia="zh-CN"/>
        </w:rPr>
        <w:t>8</w:t>
      </w:r>
      <w:r>
        <w:rPr>
          <w:rFonts w:hint="eastAsia" w:cs="仿宋" w:asciiTheme="minorEastAsia" w:hAnsiTheme="minorEastAsia" w:eastAsiaTheme="minorEastAsia"/>
          <w:sz w:val="28"/>
          <w:highlight w:val="none"/>
        </w:rPr>
        <w:t>）符合《中华人民共和国政府采购法》第二十二条的规定（按照附件</w:t>
      </w:r>
      <w:r>
        <w:rPr>
          <w:rFonts w:hint="eastAsia" w:cs="仿宋" w:asciiTheme="minorEastAsia" w:hAnsiTheme="minorEastAsia" w:eastAsiaTheme="minorEastAsia"/>
          <w:sz w:val="28"/>
          <w:highlight w:val="none"/>
          <w:lang w:val="en-US" w:eastAsia="zh-CN"/>
        </w:rPr>
        <w:t>五</w:t>
      </w:r>
      <w:r>
        <w:rPr>
          <w:rFonts w:hint="eastAsia" w:cs="仿宋" w:asciiTheme="minorEastAsia" w:hAnsiTheme="minorEastAsia" w:eastAsiaTheme="minorEastAsia"/>
          <w:sz w:val="28"/>
          <w:highlight w:val="none"/>
        </w:rPr>
        <w:t>格式填写）；</w:t>
      </w:r>
    </w:p>
    <w:p>
      <w:pPr>
        <w:snapToGrid w:val="0"/>
        <w:spacing w:line="560" w:lineRule="exact"/>
        <w:ind w:firstLine="562" w:firstLineChars="200"/>
        <w:rPr>
          <w:rFonts w:cs="仿宋" w:asciiTheme="minorEastAsia" w:hAnsiTheme="minorEastAsia" w:eastAsiaTheme="minorEastAsia"/>
          <w:b/>
          <w:sz w:val="28"/>
          <w:highlight w:val="none"/>
        </w:rPr>
      </w:pPr>
      <w:r>
        <w:rPr>
          <w:rFonts w:hint="eastAsia" w:cs="仿宋" w:asciiTheme="minorEastAsia" w:hAnsiTheme="minorEastAsia" w:eastAsiaTheme="minorEastAsia"/>
          <w:b/>
          <w:sz w:val="28"/>
          <w:highlight w:val="none"/>
        </w:rPr>
        <w:t>备注：</w:t>
      </w:r>
    </w:p>
    <w:p>
      <w:pPr>
        <w:snapToGrid w:val="0"/>
        <w:spacing w:line="560" w:lineRule="exact"/>
        <w:ind w:firstLine="562" w:firstLineChars="200"/>
        <w:rPr>
          <w:rFonts w:cs="仿宋" w:asciiTheme="minorEastAsia" w:hAnsiTheme="minorEastAsia" w:eastAsiaTheme="minorEastAsia"/>
          <w:bCs/>
          <w:sz w:val="28"/>
          <w:highlight w:val="none"/>
        </w:rPr>
      </w:pPr>
      <w:r>
        <w:rPr>
          <w:rFonts w:hint="eastAsia" w:cs="仿宋" w:asciiTheme="minorEastAsia" w:hAnsiTheme="minorEastAsia" w:eastAsiaTheme="minorEastAsia"/>
          <w:b/>
          <w:sz w:val="28"/>
          <w:highlight w:val="none"/>
        </w:rPr>
        <w:t>（1）报价文件正、副本各一份，报价文件中必须包含上述要求提供的所有材料（副本可为复印件），否则以未实质性响应询价公告处理。报价文件装订成册并密封，密封袋上标明：项目名称、报价单位名称，否则视为无效报价</w:t>
      </w:r>
      <w:r>
        <w:rPr>
          <w:rFonts w:hint="eastAsia" w:cs="仿宋" w:asciiTheme="minorEastAsia" w:hAnsiTheme="minorEastAsia" w:eastAsiaTheme="minorEastAsia"/>
          <w:bCs/>
          <w:sz w:val="28"/>
          <w:highlight w:val="none"/>
        </w:rPr>
        <w:t>。</w:t>
      </w:r>
    </w:p>
    <w:p>
      <w:pPr>
        <w:numPr>
          <w:ilvl w:val="0"/>
          <w:numId w:val="1"/>
        </w:numPr>
        <w:snapToGrid w:val="0"/>
        <w:spacing w:line="560" w:lineRule="exact"/>
        <w:ind w:firstLine="562" w:firstLineChars="200"/>
        <w:rPr>
          <w:rFonts w:cs="仿宋" w:asciiTheme="minorEastAsia" w:hAnsiTheme="minorEastAsia" w:eastAsiaTheme="minorEastAsia"/>
          <w:b/>
          <w:sz w:val="28"/>
          <w:highlight w:val="none"/>
        </w:rPr>
      </w:pPr>
      <w:r>
        <w:rPr>
          <w:rFonts w:hint="eastAsia" w:cs="仿宋" w:asciiTheme="minorEastAsia" w:hAnsiTheme="minorEastAsia" w:eastAsiaTheme="minorEastAsia"/>
          <w:b/>
          <w:sz w:val="28"/>
          <w:highlight w:val="none"/>
        </w:rPr>
        <w:t>如涉及报价人名称变更、资质证书到期换证等情况，须提供行政或行业主管部门出具的有效证明文件。</w:t>
      </w:r>
    </w:p>
    <w:p>
      <w:pPr>
        <w:keepNext w:val="0"/>
        <w:keepLines w:val="0"/>
        <w:pageBreakBefore w:val="0"/>
        <w:kinsoku/>
        <w:wordWrap/>
        <w:overflowPunct/>
        <w:topLinePunct w:val="0"/>
        <w:autoSpaceDE/>
        <w:autoSpaceDN/>
        <w:bidi w:val="0"/>
        <w:snapToGrid/>
        <w:spacing w:line="480" w:lineRule="exact"/>
        <w:ind w:firstLine="562" w:firstLineChars="200"/>
        <w:rPr>
          <w:rFonts w:hint="eastAsia" w:cs="仿宋" w:asciiTheme="minorEastAsia" w:hAnsiTheme="minorEastAsia" w:eastAsiaTheme="minorEastAsia"/>
          <w:b/>
          <w:sz w:val="28"/>
          <w:highlight w:val="none"/>
          <w:lang w:val="en-US" w:eastAsia="zh-CN"/>
        </w:rPr>
      </w:pPr>
      <w:r>
        <w:rPr>
          <w:rFonts w:hint="eastAsia" w:cs="仿宋" w:asciiTheme="minorEastAsia" w:hAnsiTheme="minorEastAsia" w:eastAsiaTheme="minorEastAsia"/>
          <w:b/>
          <w:sz w:val="28"/>
          <w:highlight w:val="none"/>
        </w:rPr>
        <w:t>八、成交原则：</w:t>
      </w:r>
      <w:r>
        <w:rPr>
          <w:rFonts w:hint="eastAsia" w:cs="仿宋" w:asciiTheme="minorEastAsia" w:hAnsiTheme="minorEastAsia" w:eastAsiaTheme="minorEastAsia"/>
          <w:b/>
          <w:sz w:val="28"/>
          <w:highlight w:val="none"/>
          <w:lang w:val="en-US" w:eastAsia="zh-CN"/>
        </w:rPr>
        <w:t>符合采购需求且每项的分项综合单价报价与分项单价最高限价相比的下浮率最高者成交且每项的下浮率必须一致，否则，作无效标处理。若不同供应商之间的下浮率有相同时，则通过抽签方式确定成交供应商。</w:t>
      </w:r>
    </w:p>
    <w:p>
      <w:pPr>
        <w:pStyle w:val="2"/>
        <w:spacing w:after="0"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4"/>
          <w:highlight w:val="none"/>
        </w:rPr>
        <w:t>1、当第一成交候选人放弃中标、因不可抗力不能履行合同、不按照询价公告要求提交履约保证金，或者被查实存在影响中标结果的违法行为等情形，不符合中标条件的，采购人依法重新招标。</w:t>
      </w:r>
    </w:p>
    <w:p>
      <w:pPr>
        <w:pStyle w:val="2"/>
        <w:spacing w:after="0"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4"/>
          <w:highlight w:val="none"/>
        </w:rPr>
        <w:t>2、报价为项目的总价，不得将项目拆分或选择性报价。</w:t>
      </w:r>
    </w:p>
    <w:p>
      <w:pPr>
        <w:pStyle w:val="2"/>
        <w:spacing w:after="0"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4"/>
          <w:highlight w:val="none"/>
        </w:rPr>
        <w:t>3、成交供应商不得用以任何方式转包或分包本项目。</w:t>
      </w:r>
    </w:p>
    <w:p>
      <w:pPr>
        <w:pStyle w:val="2"/>
        <w:spacing w:after="0"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4"/>
          <w:highlight w:val="none"/>
        </w:rPr>
        <w:t>4、本办法未尽事宜，由评标委员会依据相关法规研究确定。</w:t>
      </w:r>
    </w:p>
    <w:p>
      <w:pPr>
        <w:pStyle w:val="4"/>
        <w:widowControl/>
        <w:spacing w:line="560" w:lineRule="exact"/>
        <w:ind w:firstLine="61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九、特别说明</w:t>
      </w:r>
    </w:p>
    <w:p>
      <w:pPr>
        <w:spacing w:line="560" w:lineRule="exact"/>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1、供应商不足三家或经评审有效供应商不足三家的，将组织重新招标。</w:t>
      </w:r>
    </w:p>
    <w:p>
      <w:pPr>
        <w:spacing w:line="560" w:lineRule="exact"/>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2、供应商有以下情况的，采购人有权按城投公司供应商考核办法予以处理，情节严重的将暂停其在城投集团及下属子公司的采购资格。</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（1）参加串标、围标活动的；</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（2）提供虚假资料的；</w:t>
      </w:r>
    </w:p>
    <w:p>
      <w:pPr>
        <w:pStyle w:val="4"/>
        <w:keepNext w:val="0"/>
        <w:keepLines w:val="0"/>
        <w:pageBreakBefore w:val="0"/>
        <w:widowControl/>
        <w:kinsoku/>
        <w:wordWrap/>
        <w:overflowPunct/>
        <w:topLinePunct w:val="0"/>
        <w:autoSpaceDE/>
        <w:autoSpaceDN/>
        <w:bidi w:val="0"/>
        <w:adjustRightInd/>
        <w:snapToGrid/>
        <w:spacing w:line="540" w:lineRule="exact"/>
        <w:ind w:left="0" w:firstLine="560" w:firstLineChars="200"/>
        <w:jc w:val="left"/>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（3）中标后违约的。</w:t>
      </w:r>
    </w:p>
    <w:p>
      <w:pPr>
        <w:pStyle w:val="4"/>
        <w:keepNext w:val="0"/>
        <w:keepLines w:val="0"/>
        <w:pageBreakBefore w:val="0"/>
        <w:widowControl/>
        <w:kinsoku/>
        <w:wordWrap/>
        <w:overflowPunct/>
        <w:topLinePunct w:val="0"/>
        <w:autoSpaceDE/>
        <w:autoSpaceDN/>
        <w:bidi w:val="0"/>
        <w:adjustRightInd/>
        <w:snapToGrid/>
        <w:spacing w:line="540" w:lineRule="exact"/>
        <w:ind w:firstLine="616"/>
        <w:jc w:val="left"/>
        <w:textAlignment w:val="auto"/>
        <w:rPr>
          <w:rFonts w:ascii="宋体" w:hAnsi="宋体" w:cs="宋体"/>
          <w:b/>
          <w:sz w:val="28"/>
          <w:szCs w:val="28"/>
          <w:highlight w:val="none"/>
        </w:rPr>
      </w:pPr>
      <w:r>
        <w:rPr>
          <w:rFonts w:hint="eastAsia" w:ascii="宋体" w:hAnsi="宋体" w:cs="宋体"/>
          <w:b/>
          <w:sz w:val="28"/>
          <w:szCs w:val="28"/>
          <w:highlight w:val="none"/>
        </w:rPr>
        <w:t>十、合同的签订及注意事项：</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1、成交结果将在启东市自来水厂有限公司网上予以公布，公示期为一个工作日，公示期内对成交结果没有异议的，将确定成交候选人为成交供应商。</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2、签订合同</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（1）询价公告、补充文件及成交供应商的报价文件等均为签订合同的依据。</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（2）</w:t>
      </w:r>
      <w:r>
        <w:rPr>
          <w:rFonts w:hint="eastAsia" w:ascii="方正仿宋_GB2312" w:hAnsi="方正仿宋_GB2312" w:eastAsia="方正仿宋_GB2312" w:cs="方正仿宋_GB2312"/>
          <w:kern w:val="0"/>
          <w:sz w:val="28"/>
          <w:szCs w:val="28"/>
          <w:highlight w:val="none"/>
          <w:lang w:val="en-US" w:eastAsia="zh-CN"/>
        </w:rPr>
        <w:t>成</w:t>
      </w:r>
      <w:r>
        <w:rPr>
          <w:rFonts w:hint="eastAsia" w:cs="Times New Roman" w:asciiTheme="minorEastAsia" w:hAnsiTheme="minorEastAsia" w:eastAsiaTheme="minorEastAsia"/>
          <w:bCs/>
          <w:sz w:val="28"/>
          <w:szCs w:val="28"/>
          <w:highlight w:val="none"/>
          <w:lang w:val="en-US" w:eastAsia="zh-CN"/>
        </w:rPr>
        <w:t>交供应商必须在中标（成交）通知书发出之日起十五日内，按照询价公告确定的事项与采购人签订采购合同。</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keepNext w:val="0"/>
        <w:keepLines w:val="0"/>
        <w:pageBreakBefore w:val="0"/>
        <w:widowControl/>
        <w:tabs>
          <w:tab w:val="left" w:pos="-360"/>
        </w:tabs>
        <w:kinsoku/>
        <w:wordWrap/>
        <w:overflowPunct/>
        <w:topLinePunct w:val="0"/>
        <w:autoSpaceDE/>
        <w:autoSpaceDN/>
        <w:bidi w:val="0"/>
        <w:adjustRightInd/>
        <w:snapToGrid/>
        <w:spacing w:line="540" w:lineRule="exact"/>
        <w:ind w:firstLine="2100" w:firstLineChars="750"/>
        <w:jc w:val="center"/>
        <w:textAlignment w:val="auto"/>
        <w:rPr>
          <w:rFonts w:ascii="宋体" w:hAnsi="宋体" w:cs="宋体"/>
          <w:sz w:val="28"/>
          <w:szCs w:val="28"/>
          <w:highlight w:val="none"/>
          <w:u w:val="single"/>
        </w:rPr>
      </w:pPr>
      <w:r>
        <w:rPr>
          <w:rFonts w:hint="eastAsia" w:ascii="宋体" w:hAnsi="宋体" w:cs="宋体"/>
          <w:sz w:val="28"/>
          <w:szCs w:val="28"/>
          <w:highlight w:val="none"/>
          <w:lang w:val="en-US" w:eastAsia="zh-CN"/>
        </w:rPr>
        <w:t>采购人</w:t>
      </w:r>
      <w:r>
        <w:rPr>
          <w:rFonts w:hint="eastAsia" w:ascii="宋体" w:hAnsi="宋体" w:cs="宋体"/>
          <w:sz w:val="28"/>
          <w:szCs w:val="28"/>
          <w:highlight w:val="none"/>
        </w:rPr>
        <w:t>（盖章）：</w:t>
      </w:r>
      <w:r>
        <w:rPr>
          <w:rFonts w:hint="eastAsia" w:ascii="宋体" w:hAnsi="宋体" w:cs="宋体"/>
          <w:sz w:val="28"/>
          <w:szCs w:val="28"/>
          <w:highlight w:val="none"/>
          <w:u w:val="single"/>
        </w:rPr>
        <w:t>启东市自来水厂有限公司</w:t>
      </w:r>
    </w:p>
    <w:p>
      <w:pPr>
        <w:pStyle w:val="2"/>
        <w:keepNext w:val="0"/>
        <w:keepLines w:val="0"/>
        <w:pageBreakBefore w:val="0"/>
        <w:kinsoku/>
        <w:wordWrap/>
        <w:overflowPunct/>
        <w:topLinePunct w:val="0"/>
        <w:autoSpaceDE/>
        <w:autoSpaceDN/>
        <w:bidi w:val="0"/>
        <w:adjustRightInd/>
        <w:snapToGrid/>
        <w:spacing w:after="0" w:line="540" w:lineRule="exact"/>
        <w:textAlignment w:val="auto"/>
        <w:rPr>
          <w:highlight w:val="none"/>
        </w:rPr>
      </w:pPr>
      <w:r>
        <w:rPr>
          <w:rFonts w:hint="eastAsia" w:ascii="宋体" w:hAnsi="宋体" w:cs="宋体"/>
          <w:sz w:val="28"/>
          <w:szCs w:val="28"/>
          <w:highlight w:val="none"/>
        </w:rPr>
        <w:t xml:space="preserve">                                </w:t>
      </w:r>
      <w:r>
        <w:rPr>
          <w:rFonts w:hint="eastAsia" w:ascii="宋体" w:hAnsi="宋体" w:cs="宋体"/>
          <w:sz w:val="28"/>
          <w:szCs w:val="28"/>
          <w:highlight w:val="none"/>
          <w:u w:val="single"/>
        </w:rPr>
        <w:t xml:space="preserve"> 启东市吕四自来水厂有限公司</w:t>
      </w:r>
    </w:p>
    <w:p>
      <w:pPr>
        <w:keepNext w:val="0"/>
        <w:keepLines w:val="0"/>
        <w:pageBreakBefore w:val="0"/>
        <w:widowControl/>
        <w:tabs>
          <w:tab w:val="left" w:pos="-360"/>
        </w:tabs>
        <w:kinsoku/>
        <w:wordWrap/>
        <w:overflowPunct/>
        <w:topLinePunct w:val="0"/>
        <w:autoSpaceDE/>
        <w:autoSpaceDN/>
        <w:bidi w:val="0"/>
        <w:adjustRightInd/>
        <w:snapToGrid/>
        <w:spacing w:line="540" w:lineRule="exact"/>
        <w:ind w:firstLine="282" w:firstLineChars="101"/>
        <w:jc w:val="center"/>
        <w:textAlignment w:val="auto"/>
        <w:rPr>
          <w:rFonts w:ascii="宋体" w:hAnsi="宋体" w:cs="宋体"/>
          <w:sz w:val="28"/>
          <w:szCs w:val="28"/>
          <w:highlight w:val="none"/>
          <w:u w:val="single"/>
        </w:rPr>
      </w:pPr>
      <w:r>
        <w:rPr>
          <w:rFonts w:hint="eastAsia" w:ascii="宋体" w:hAnsi="宋体" w:cs="宋体"/>
          <w:sz w:val="28"/>
          <w:szCs w:val="28"/>
          <w:highlight w:val="none"/>
        </w:rPr>
        <w:t xml:space="preserve">         联系人：</w:t>
      </w:r>
      <w:r>
        <w:rPr>
          <w:rFonts w:hint="eastAsia" w:ascii="宋体" w:hAnsi="宋体" w:cs="宋体"/>
          <w:sz w:val="28"/>
          <w:szCs w:val="28"/>
          <w:highlight w:val="none"/>
          <w:u w:val="single"/>
        </w:rPr>
        <w:t xml:space="preserve">  黄哲远    </w:t>
      </w:r>
    </w:p>
    <w:p>
      <w:pPr>
        <w:keepNext w:val="0"/>
        <w:keepLines w:val="0"/>
        <w:pageBreakBefore w:val="0"/>
        <w:widowControl/>
        <w:tabs>
          <w:tab w:val="left" w:pos="-360"/>
        </w:tabs>
        <w:kinsoku/>
        <w:wordWrap/>
        <w:overflowPunct/>
        <w:topLinePunct w:val="0"/>
        <w:autoSpaceDE/>
        <w:autoSpaceDN/>
        <w:bidi w:val="0"/>
        <w:adjustRightInd/>
        <w:snapToGrid/>
        <w:spacing w:line="540" w:lineRule="exact"/>
        <w:ind w:firstLine="282" w:firstLineChars="101"/>
        <w:jc w:val="center"/>
        <w:textAlignment w:val="auto"/>
        <w:rPr>
          <w:rFonts w:ascii="宋体" w:hAnsi="宋体" w:cs="宋体"/>
          <w:sz w:val="28"/>
          <w:szCs w:val="28"/>
          <w:highlight w:val="none"/>
        </w:rPr>
      </w:pPr>
      <w:r>
        <w:rPr>
          <w:rFonts w:hint="eastAsia" w:ascii="宋体" w:hAnsi="宋体" w:cs="宋体"/>
          <w:sz w:val="28"/>
          <w:szCs w:val="28"/>
          <w:highlight w:val="none"/>
        </w:rPr>
        <w:t xml:space="preserve">              联系电话：</w:t>
      </w:r>
      <w:r>
        <w:rPr>
          <w:rFonts w:hint="eastAsia" w:ascii="宋体" w:hAnsi="宋体" w:cs="宋体"/>
          <w:sz w:val="28"/>
          <w:szCs w:val="28"/>
          <w:highlight w:val="none"/>
          <w:u w:val="single"/>
        </w:rPr>
        <w:t>15962894908</w:t>
      </w:r>
    </w:p>
    <w:p>
      <w:pPr>
        <w:keepNext w:val="0"/>
        <w:keepLines w:val="0"/>
        <w:pageBreakBefore w:val="0"/>
        <w:widowControl/>
        <w:tabs>
          <w:tab w:val="left" w:pos="-360"/>
        </w:tabs>
        <w:kinsoku/>
        <w:wordWrap/>
        <w:overflowPunct/>
        <w:topLinePunct w:val="0"/>
        <w:autoSpaceDE/>
        <w:autoSpaceDN/>
        <w:bidi w:val="0"/>
        <w:adjustRightInd/>
        <w:snapToGrid/>
        <w:spacing w:line="540" w:lineRule="exact"/>
        <w:ind w:firstLine="282" w:firstLineChars="101"/>
        <w:jc w:val="center"/>
        <w:textAlignment w:val="auto"/>
        <w:rPr>
          <w:rFonts w:ascii="宋体" w:hAnsi="宋体" w:cs="宋体"/>
          <w:b/>
          <w:bCs/>
          <w:color w:val="000000"/>
          <w:sz w:val="28"/>
          <w:szCs w:val="28"/>
          <w:highlight w:val="none"/>
        </w:rPr>
      </w:pPr>
      <w:r>
        <w:rPr>
          <w:rFonts w:hint="eastAsia" w:ascii="宋体" w:hAnsi="宋体" w:cs="宋体"/>
          <w:sz w:val="28"/>
          <w:szCs w:val="28"/>
          <w:highlight w:val="none"/>
        </w:rPr>
        <w:t xml:space="preserve">               日期：2024年</w:t>
      </w:r>
      <w:r>
        <w:rPr>
          <w:rFonts w:hint="eastAsia" w:ascii="宋体" w:hAnsi="宋体" w:cs="宋体"/>
          <w:sz w:val="28"/>
          <w:szCs w:val="28"/>
          <w:highlight w:val="none"/>
          <w:lang w:val="en-US" w:eastAsia="zh-CN"/>
        </w:rPr>
        <w:t>4</w:t>
      </w:r>
      <w:r>
        <w:rPr>
          <w:rFonts w:hint="eastAsia" w:ascii="宋体" w:hAnsi="宋体" w:cs="宋体"/>
          <w:sz w:val="28"/>
          <w:szCs w:val="28"/>
          <w:highlight w:val="none"/>
        </w:rPr>
        <w:t xml:space="preserve"> 月</w:t>
      </w:r>
      <w:r>
        <w:rPr>
          <w:rFonts w:hint="eastAsia" w:ascii="宋体" w:hAnsi="宋体" w:cs="宋体"/>
          <w:sz w:val="28"/>
          <w:szCs w:val="28"/>
          <w:highlight w:val="none"/>
          <w:lang w:val="en-US" w:eastAsia="zh-CN"/>
        </w:rPr>
        <w:t>23</w:t>
      </w:r>
      <w:r>
        <w:rPr>
          <w:rFonts w:hint="eastAsia" w:ascii="宋体" w:hAnsi="宋体" w:cs="宋体"/>
          <w:sz w:val="28"/>
          <w:szCs w:val="28"/>
          <w:highlight w:val="none"/>
        </w:rPr>
        <w:t>日</w:t>
      </w:r>
      <w:bookmarkStart w:id="0" w:name="_Toc341876476"/>
    </w:p>
    <w:p>
      <w:pPr>
        <w:spacing w:line="440" w:lineRule="exact"/>
        <w:rPr>
          <w:rFonts w:asciiTheme="majorEastAsia" w:hAnsiTheme="majorEastAsia" w:eastAsiaTheme="majorEastAsia"/>
          <w:b/>
          <w:sz w:val="36"/>
          <w:szCs w:val="36"/>
          <w:highlight w:val="none"/>
        </w:rPr>
      </w:pPr>
      <w:r>
        <w:rPr>
          <w:rFonts w:ascii="宋体" w:hAnsi="宋体" w:cs="宋体"/>
          <w:b/>
          <w:bCs/>
          <w:color w:val="000000"/>
          <w:sz w:val="36"/>
          <w:szCs w:val="36"/>
          <w:highlight w:val="none"/>
        </w:rPr>
        <w:br w:type="page"/>
      </w:r>
      <w:r>
        <w:rPr>
          <w:rFonts w:hint="eastAsia" w:asciiTheme="majorEastAsia" w:hAnsiTheme="majorEastAsia" w:eastAsiaTheme="majorEastAsia"/>
          <w:b/>
          <w:sz w:val="36"/>
          <w:szCs w:val="36"/>
          <w:highlight w:val="none"/>
        </w:rPr>
        <w:t>附件一：</w:t>
      </w:r>
    </w:p>
    <w:p>
      <w:pPr>
        <w:spacing w:line="500" w:lineRule="exact"/>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报 价 承 诺 书</w:t>
      </w:r>
    </w:p>
    <w:p>
      <w:pPr>
        <w:spacing w:before="156" w:beforeLines="50" w:after="156" w:afterLines="50"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启东市自来水厂有限公司、启东市吕四自来水厂有限公司：</w:t>
      </w:r>
    </w:p>
    <w:p>
      <w:pPr>
        <w:wordWrap w:val="0"/>
        <w:snapToGrid w:val="0"/>
        <w:spacing w:line="500" w:lineRule="exact"/>
        <w:ind w:firstLine="560" w:firstLineChars="200"/>
        <w:jc w:val="left"/>
        <w:rPr>
          <w:rFonts w:asciiTheme="minorEastAsia" w:hAnsiTheme="minorEastAsia" w:eastAsiaTheme="minorEastAsia"/>
          <w:b/>
          <w:sz w:val="28"/>
          <w:szCs w:val="28"/>
          <w:highlight w:val="none"/>
        </w:rPr>
      </w:pPr>
      <w:r>
        <w:rPr>
          <w:rFonts w:hint="eastAsia" w:asciiTheme="minorEastAsia" w:hAnsiTheme="minorEastAsia" w:eastAsiaTheme="minorEastAsia"/>
          <w:sz w:val="28"/>
          <w:szCs w:val="28"/>
          <w:highlight w:val="none"/>
          <w:u w:val="single"/>
        </w:rPr>
        <w:t>（报价单位全称）</w:t>
      </w:r>
      <w:r>
        <w:rPr>
          <w:rFonts w:hint="eastAsia" w:asciiTheme="minorEastAsia" w:hAnsiTheme="minorEastAsia" w:eastAsiaTheme="minorEastAsia"/>
          <w:sz w:val="28"/>
          <w:szCs w:val="28"/>
          <w:highlight w:val="none"/>
        </w:rPr>
        <w:t>授权</w:t>
      </w:r>
      <w:r>
        <w:rPr>
          <w:rFonts w:hint="eastAsia" w:asciiTheme="minorEastAsia" w:hAnsiTheme="minorEastAsia" w:eastAsiaTheme="minorEastAsia"/>
          <w:sz w:val="28"/>
          <w:szCs w:val="28"/>
          <w:highlight w:val="none"/>
          <w:u w:val="single"/>
        </w:rPr>
        <w:t>（姓  名）（职  务）</w:t>
      </w:r>
      <w:r>
        <w:rPr>
          <w:rFonts w:hint="eastAsia" w:asciiTheme="minorEastAsia" w:hAnsiTheme="minorEastAsia" w:eastAsiaTheme="minorEastAsia"/>
          <w:sz w:val="28"/>
          <w:szCs w:val="28"/>
          <w:highlight w:val="none"/>
        </w:rPr>
        <w:t>为全权代表，参加</w:t>
      </w:r>
      <w:r>
        <w:rPr>
          <w:rFonts w:hint="eastAsia" w:asciiTheme="minorEastAsia" w:hAnsiTheme="minorEastAsia" w:eastAsiaTheme="minorEastAsia"/>
          <w:b/>
          <w:sz w:val="28"/>
          <w:szCs w:val="28"/>
          <w:highlight w:val="none"/>
          <w:u w:val="single"/>
          <w:lang w:eastAsia="zh-CN"/>
        </w:rPr>
        <w:t>启东市自来水厂有限公司、启东市吕四自来水厂有限公司2024年度ABB电磁水表和电磁流量计年度维保项目</w:t>
      </w:r>
      <w:r>
        <w:rPr>
          <w:rFonts w:hint="eastAsia" w:asciiTheme="minorEastAsia" w:hAnsiTheme="minorEastAsia" w:eastAsiaTheme="minorEastAsia"/>
          <w:sz w:val="28"/>
          <w:szCs w:val="28"/>
          <w:highlight w:val="none"/>
        </w:rPr>
        <w:t>询价的有关活动，并宣布同意如下：</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1．我方愿意按照报价文件的全部要求进行报价（报价内容及价格以报价文件为准）。</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2．我方完全理解并同意放弃对询价公告有不明及误解的权利。</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3．我方将按询价公告的规定履行合同责任和义务。</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4．我方同意提供按照贵方可能要求的与其报价有关的一切数据或资料，理解并同意贵方的评标办法。</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5．我方的报价文件自开标后60天内有效。</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6．与本报价有关的一切往来通讯请寄：</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地址：</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邮编：</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电话：</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传真：</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报价单位代表姓名：</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职务：</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报价单位代表手机：</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报价单位名称：</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（加盖单位公章）</w:t>
      </w:r>
    </w:p>
    <w:p>
      <w:pPr>
        <w:spacing w:line="500" w:lineRule="exact"/>
        <w:ind w:firstLine="560" w:firstLineChars="200"/>
        <w:rPr>
          <w:rFonts w:asciiTheme="minorEastAsia" w:hAnsiTheme="minorEastAsia" w:eastAsiaTheme="minorEastAsia"/>
          <w:sz w:val="28"/>
          <w:szCs w:val="28"/>
          <w:highlight w:val="none"/>
        </w:rPr>
      </w:pPr>
    </w:p>
    <w:p>
      <w:pPr>
        <w:spacing w:line="500" w:lineRule="exact"/>
        <w:ind w:firstLine="5320" w:firstLineChars="19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     年     月     日　　</w:t>
      </w: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bookmarkEnd w:id="0"/>
    <w:p>
      <w:pPr>
        <w:spacing w:line="560" w:lineRule="exact"/>
        <w:rPr>
          <w:rFonts w:ascii="仿宋_GB2312" w:eastAsia="仿宋_GB2312"/>
          <w:b/>
          <w:bCs/>
          <w:sz w:val="36"/>
          <w:szCs w:val="36"/>
          <w:highlight w:val="none"/>
        </w:rPr>
      </w:pPr>
      <w:r>
        <w:rPr>
          <w:rFonts w:hint="eastAsia" w:ascii="宋体" w:hAnsi="宋体" w:cs="宋体"/>
          <w:b/>
          <w:bCs/>
          <w:sz w:val="36"/>
          <w:szCs w:val="36"/>
          <w:highlight w:val="none"/>
        </w:rPr>
        <w:t>附件二：</w:t>
      </w:r>
    </w:p>
    <w:p>
      <w:pPr>
        <w:spacing w:line="560" w:lineRule="exact"/>
        <w:rPr>
          <w:rFonts w:ascii="仿宋_GB2312" w:eastAsia="仿宋_GB2312"/>
          <w:sz w:val="32"/>
          <w:szCs w:val="32"/>
          <w:highlight w:val="none"/>
        </w:rPr>
      </w:pPr>
    </w:p>
    <w:p>
      <w:pPr>
        <w:spacing w:line="560" w:lineRule="exact"/>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授权委托书</w:t>
      </w:r>
    </w:p>
    <w:p>
      <w:pPr>
        <w:spacing w:line="560" w:lineRule="exact"/>
        <w:jc w:val="center"/>
        <w:rPr>
          <w:rFonts w:asciiTheme="minorEastAsia" w:hAnsiTheme="minorEastAsia" w:eastAsiaTheme="minorEastAsia"/>
          <w:sz w:val="28"/>
          <w:szCs w:val="28"/>
          <w:highlight w:val="none"/>
        </w:rPr>
      </w:pP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u w:val="single"/>
        </w:rPr>
        <w:t>启东市自来水厂有限公司、启东市吕四自来水厂有限公司</w:t>
      </w:r>
      <w:r>
        <w:rPr>
          <w:rFonts w:hint="eastAsia" w:cs="宋体" w:asciiTheme="minorEastAsia" w:hAnsiTheme="minorEastAsia" w:eastAsiaTheme="minorEastAsia"/>
          <w:sz w:val="28"/>
          <w:szCs w:val="28"/>
          <w:highlight w:val="none"/>
        </w:rPr>
        <w:t>：</w:t>
      </w:r>
    </w:p>
    <w:p>
      <w:pPr>
        <w:spacing w:line="560" w:lineRule="exact"/>
        <w:ind w:firstLine="560" w:firstLineChars="200"/>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我公司授权我公司员工</w:t>
      </w:r>
      <w:r>
        <w:rPr>
          <w:rFonts w:hint="eastAsia" w:cs="宋体" w:asciiTheme="minorEastAsia" w:hAnsiTheme="minorEastAsia" w:eastAsiaTheme="minorEastAsia"/>
          <w:sz w:val="28"/>
          <w:szCs w:val="28"/>
          <w:highlight w:val="none"/>
          <w:u w:val="single"/>
        </w:rPr>
        <w:t xml:space="preserve">                      （身份证号码为：                     </w:t>
      </w:r>
      <w:r>
        <w:rPr>
          <w:rFonts w:hint="eastAsia" w:cs="宋体" w:asciiTheme="minorEastAsia" w:hAnsiTheme="minorEastAsia" w:eastAsiaTheme="minorEastAsia"/>
          <w:sz w:val="28"/>
          <w:szCs w:val="28"/>
          <w:highlight w:val="none"/>
        </w:rPr>
        <w:t>）参加贵单位</w:t>
      </w:r>
      <w:r>
        <w:rPr>
          <w:rFonts w:hint="eastAsia" w:asciiTheme="minorEastAsia" w:hAnsiTheme="minorEastAsia" w:eastAsiaTheme="minorEastAsia"/>
          <w:b/>
          <w:sz w:val="28"/>
          <w:szCs w:val="28"/>
          <w:highlight w:val="none"/>
          <w:u w:val="single"/>
          <w:lang w:eastAsia="zh-CN"/>
        </w:rPr>
        <w:t>启东市自来水厂有限公司、启东市吕四自来水厂有限公司2024年度ABB电磁水表和电磁流量计年度维保项目</w:t>
      </w:r>
      <w:r>
        <w:rPr>
          <w:rFonts w:hint="eastAsia" w:cs="宋体" w:asciiTheme="minorEastAsia" w:hAnsiTheme="minorEastAsia" w:eastAsiaTheme="minorEastAsia"/>
          <w:sz w:val="28"/>
          <w:szCs w:val="28"/>
          <w:highlight w:val="none"/>
        </w:rPr>
        <w:t>项目的询价采购。</w:t>
      </w: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授权范围如下：</w:t>
      </w: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本授权期限自    年   月  日起至    年   月  日止。</w:t>
      </w:r>
    </w:p>
    <w:p>
      <w:pPr>
        <w:spacing w:line="560" w:lineRule="exact"/>
        <w:jc w:val="left"/>
        <w:rPr>
          <w:rFonts w:asciiTheme="minorEastAsia" w:hAnsiTheme="minorEastAsia" w:eastAsiaTheme="minorEastAsia"/>
          <w:sz w:val="28"/>
          <w:szCs w:val="28"/>
          <w:highlight w:val="none"/>
        </w:rPr>
      </w:pPr>
    </w:p>
    <w:p>
      <w:pPr>
        <w:spacing w:line="560" w:lineRule="exact"/>
        <w:jc w:val="left"/>
        <w:rPr>
          <w:rFonts w:asciiTheme="minorEastAsia" w:hAnsiTheme="minorEastAsia" w:eastAsiaTheme="minorEastAsia"/>
          <w:sz w:val="28"/>
          <w:szCs w:val="28"/>
          <w:highlight w:val="none"/>
        </w:rPr>
      </w:pPr>
    </w:p>
    <w:p>
      <w:pPr>
        <w:spacing w:line="560" w:lineRule="exact"/>
        <w:ind w:right="560" w:firstLine="4760" w:firstLineChars="1700"/>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报价单位（盖公章）：</w:t>
      </w:r>
    </w:p>
    <w:p>
      <w:pPr>
        <w:spacing w:line="560" w:lineRule="exact"/>
        <w:jc w:val="righ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法定代表人（签字或盖章）：</w:t>
      </w:r>
    </w:p>
    <w:p>
      <w:pPr>
        <w:spacing w:line="560" w:lineRule="exact"/>
        <w:ind w:right="560" w:firstLine="4760" w:firstLineChars="1700"/>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被授权人签字：</w:t>
      </w:r>
    </w:p>
    <w:p>
      <w:pPr>
        <w:spacing w:line="560" w:lineRule="exact"/>
        <w:ind w:right="560"/>
        <w:jc w:val="righ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日期：    年   月  日</w:t>
      </w:r>
    </w:p>
    <w:p>
      <w:pPr>
        <w:pStyle w:val="3"/>
        <w:rPr>
          <w:rFonts w:ascii="宋体" w:hAnsi="宋体" w:cs="宋体"/>
          <w:sz w:val="32"/>
          <w:szCs w:val="32"/>
          <w:highlight w:val="none"/>
        </w:rPr>
      </w:pPr>
    </w:p>
    <w:p>
      <w:pPr>
        <w:pStyle w:val="3"/>
        <w:rPr>
          <w:rFonts w:ascii="仿宋_GB2312" w:eastAsia="仿宋_GB2312"/>
          <w:sz w:val="32"/>
          <w:szCs w:val="32"/>
          <w:highlight w:val="none"/>
        </w:rPr>
      </w:pPr>
      <w:r>
        <w:rPr>
          <w:rFonts w:hint="eastAsia" w:cs="仿宋" w:asciiTheme="minorEastAsia" w:hAnsiTheme="minorEastAsia" w:eastAsiaTheme="minorEastAsia"/>
          <w:sz w:val="28"/>
          <w:szCs w:val="28"/>
          <w:highlight w:val="none"/>
        </w:rPr>
        <w:t>附：被授权人身份证复印件加盖报价单位公章</w:t>
      </w:r>
    </w:p>
    <w:p>
      <w:pPr>
        <w:pStyle w:val="3"/>
        <w:rPr>
          <w:rFonts w:ascii="仿宋_GB2312" w:eastAsia="仿宋_GB2312"/>
          <w:sz w:val="32"/>
          <w:szCs w:val="32"/>
          <w:highlight w:val="none"/>
        </w:rPr>
      </w:pPr>
    </w:p>
    <w:p>
      <w:pPr>
        <w:widowControl/>
        <w:jc w:val="left"/>
        <w:rPr>
          <w:rFonts w:ascii="宋体" w:hAnsi="宋体" w:cs="宋体"/>
          <w:b/>
          <w:bCs/>
          <w:color w:val="000000"/>
          <w:sz w:val="36"/>
          <w:szCs w:val="36"/>
          <w:highlight w:val="none"/>
        </w:rPr>
      </w:pPr>
      <w:r>
        <w:rPr>
          <w:rFonts w:hint="eastAsia" w:ascii="宋体" w:hAnsi="宋体" w:cs="宋体"/>
          <w:b/>
          <w:bCs/>
          <w:color w:val="000000"/>
          <w:sz w:val="36"/>
          <w:szCs w:val="36"/>
          <w:highlight w:val="none"/>
        </w:rPr>
        <w:t>附件三：</w:t>
      </w:r>
    </w:p>
    <w:p>
      <w:pPr>
        <w:pStyle w:val="3"/>
        <w:spacing w:line="560" w:lineRule="exact"/>
        <w:ind w:firstLine="0"/>
        <w:jc w:val="center"/>
        <w:rPr>
          <w:rFonts w:hint="eastAsia" w:asciiTheme="minorEastAsia" w:hAnsiTheme="minorEastAsia" w:eastAsiaTheme="minorEastAsia"/>
          <w:b/>
          <w:sz w:val="44"/>
          <w:szCs w:val="44"/>
          <w:highlight w:val="none"/>
          <w:lang w:val="en-US" w:eastAsia="zh-CN"/>
        </w:rPr>
      </w:pPr>
      <w:r>
        <w:rPr>
          <w:rFonts w:hint="eastAsia" w:asciiTheme="minorEastAsia" w:hAnsiTheme="minorEastAsia" w:eastAsiaTheme="minorEastAsia"/>
          <w:b/>
          <w:sz w:val="44"/>
          <w:szCs w:val="44"/>
          <w:highlight w:val="none"/>
          <w:lang w:val="en-US" w:eastAsia="zh-CN"/>
        </w:rPr>
        <w:t>报价明细表</w:t>
      </w:r>
    </w:p>
    <w:p>
      <w:pPr>
        <w:pStyle w:val="3"/>
        <w:keepNext w:val="0"/>
        <w:keepLines w:val="0"/>
        <w:pageBreakBefore w:val="0"/>
        <w:widowControl w:val="0"/>
        <w:kinsoku/>
        <w:wordWrap/>
        <w:overflowPunct/>
        <w:topLinePunct w:val="0"/>
        <w:autoSpaceDE/>
        <w:autoSpaceDN/>
        <w:bidi w:val="0"/>
        <w:adjustRightInd w:val="0"/>
        <w:snapToGrid/>
        <w:spacing w:line="400" w:lineRule="exact"/>
        <w:ind w:firstLine="0"/>
        <w:jc w:val="both"/>
        <w:textAlignment w:val="baseline"/>
        <w:rPr>
          <w:rFonts w:hint="eastAsia" w:asciiTheme="minorEastAsia" w:hAnsiTheme="minorEastAsia" w:eastAsiaTheme="minorEastAsia"/>
          <w:b/>
          <w:sz w:val="21"/>
          <w:szCs w:val="21"/>
          <w:highlight w:val="none"/>
          <w:u w:val="none"/>
          <w:lang w:val="en-US" w:eastAsia="zh-CN"/>
        </w:rPr>
      </w:pPr>
    </w:p>
    <w:p>
      <w:pPr>
        <w:pStyle w:val="3"/>
        <w:keepNext w:val="0"/>
        <w:keepLines w:val="0"/>
        <w:pageBreakBefore w:val="0"/>
        <w:widowControl w:val="0"/>
        <w:kinsoku/>
        <w:wordWrap/>
        <w:overflowPunct/>
        <w:topLinePunct w:val="0"/>
        <w:autoSpaceDE/>
        <w:autoSpaceDN/>
        <w:bidi w:val="0"/>
        <w:adjustRightInd w:val="0"/>
        <w:snapToGrid/>
        <w:spacing w:line="400" w:lineRule="exact"/>
        <w:ind w:firstLine="0"/>
        <w:jc w:val="both"/>
        <w:textAlignment w:val="baseline"/>
        <w:rPr>
          <w:rFonts w:hint="default" w:asciiTheme="minorEastAsia" w:hAnsiTheme="minorEastAsia" w:eastAsiaTheme="minorEastAsia"/>
          <w:b/>
          <w:sz w:val="21"/>
          <w:szCs w:val="21"/>
          <w:highlight w:val="none"/>
          <w:u w:val="none"/>
          <w:lang w:val="en-US" w:eastAsia="zh-CN"/>
        </w:rPr>
      </w:pPr>
      <w:r>
        <w:rPr>
          <w:rFonts w:hint="eastAsia" w:asciiTheme="minorEastAsia" w:hAnsiTheme="minorEastAsia" w:eastAsiaTheme="minorEastAsia"/>
          <w:b/>
          <w:sz w:val="21"/>
          <w:szCs w:val="21"/>
          <w:highlight w:val="none"/>
          <w:u w:val="none"/>
          <w:lang w:val="en-US" w:eastAsia="zh-CN"/>
        </w:rPr>
        <w:t>项目名称：</w:t>
      </w:r>
      <w:r>
        <w:rPr>
          <w:rFonts w:hint="eastAsia" w:asciiTheme="minorEastAsia" w:hAnsiTheme="minorEastAsia" w:eastAsiaTheme="minorEastAsia"/>
          <w:b/>
          <w:sz w:val="21"/>
          <w:szCs w:val="21"/>
          <w:highlight w:val="none"/>
          <w:u w:val="none"/>
          <w:lang w:eastAsia="zh-CN"/>
        </w:rPr>
        <w:t>启东市自来水厂有限公司、启东市吕四自来水厂有限公司2024年度ABB电磁水表和电磁流量计年度维保项目</w:t>
      </w:r>
    </w:p>
    <w:tbl>
      <w:tblPr>
        <w:tblStyle w:val="8"/>
        <w:tblW w:w="10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498"/>
        <w:gridCol w:w="1365"/>
        <w:gridCol w:w="1862"/>
        <w:gridCol w:w="1382"/>
        <w:gridCol w:w="174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b/>
                <w:bCs/>
                <w:sz w:val="21"/>
                <w:szCs w:val="21"/>
                <w:highlight w:val="none"/>
              </w:rPr>
              <w:t>序号</w:t>
            </w:r>
          </w:p>
        </w:tc>
        <w:tc>
          <w:tcPr>
            <w:tcW w:w="1498"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b/>
                <w:bCs/>
                <w:sz w:val="21"/>
                <w:szCs w:val="21"/>
                <w:highlight w:val="none"/>
              </w:rPr>
              <w:t>货物名称</w:t>
            </w:r>
          </w:p>
        </w:tc>
        <w:tc>
          <w:tcPr>
            <w:tcW w:w="1365"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b/>
                <w:bCs/>
                <w:sz w:val="21"/>
                <w:szCs w:val="21"/>
                <w:highlight w:val="none"/>
              </w:rPr>
              <w:t>品牌</w:t>
            </w:r>
          </w:p>
        </w:tc>
        <w:tc>
          <w:tcPr>
            <w:tcW w:w="1862" w:type="dxa"/>
            <w:noWrap w:val="0"/>
            <w:vAlign w:val="center"/>
          </w:tcPr>
          <w:p>
            <w:pPr>
              <w:spacing w:line="240" w:lineRule="auto"/>
              <w:jc w:val="center"/>
              <w:rPr>
                <w:rFonts w:hint="default" w:ascii="宋体" w:hAnsi="宋体" w:eastAsia="宋体" w:cs="宋体"/>
                <w:sz w:val="24"/>
                <w:szCs w:val="24"/>
                <w:highlight w:val="none"/>
                <w:lang w:val="en-US" w:eastAsia="zh-CN"/>
              </w:rPr>
            </w:pPr>
            <w:r>
              <w:rPr>
                <w:rFonts w:hint="eastAsia" w:ascii="宋体" w:hAnsi="宋体" w:eastAsia="宋体" w:cs="宋体"/>
                <w:b/>
                <w:bCs/>
                <w:sz w:val="21"/>
                <w:szCs w:val="21"/>
                <w:highlight w:val="none"/>
                <w:lang w:val="en-US" w:eastAsia="zh-CN"/>
              </w:rPr>
              <w:t>型号规格</w:t>
            </w:r>
          </w:p>
        </w:tc>
        <w:tc>
          <w:tcPr>
            <w:tcW w:w="1382"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b/>
                <w:bCs/>
                <w:sz w:val="21"/>
                <w:szCs w:val="21"/>
                <w:highlight w:val="none"/>
              </w:rPr>
              <w:t>数量</w:t>
            </w:r>
          </w:p>
        </w:tc>
        <w:tc>
          <w:tcPr>
            <w:tcW w:w="1742" w:type="dxa"/>
            <w:noWrap w:val="0"/>
            <w:vAlign w:val="center"/>
          </w:tcPr>
          <w:p>
            <w:pPr>
              <w:spacing w:line="24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报价</w:t>
            </w:r>
            <w:r>
              <w:rPr>
                <w:rFonts w:hint="eastAsia" w:ascii="宋体" w:hAnsi="宋体" w:eastAsia="宋体" w:cs="宋体"/>
                <w:b/>
                <w:bCs/>
                <w:sz w:val="21"/>
                <w:szCs w:val="21"/>
                <w:highlight w:val="none"/>
              </w:rPr>
              <w:t>（元）</w:t>
            </w:r>
          </w:p>
          <w:p>
            <w:pPr>
              <w:pStyle w:val="2"/>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b/>
                <w:bCs/>
                <w:sz w:val="21"/>
                <w:szCs w:val="21"/>
                <w:highlight w:val="none"/>
                <w:lang w:val="en-US" w:eastAsia="zh-CN"/>
              </w:rPr>
              <w:t>含税</w:t>
            </w:r>
          </w:p>
        </w:tc>
        <w:tc>
          <w:tcPr>
            <w:tcW w:w="1529" w:type="dxa"/>
            <w:noWrap w:val="0"/>
            <w:vAlign w:val="center"/>
          </w:tcPr>
          <w:p>
            <w:pPr>
              <w:pStyle w:val="2"/>
              <w:spacing w:line="240" w:lineRule="auto"/>
              <w:jc w:val="center"/>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1"/>
                <w:szCs w:val="21"/>
                <w:highlight w:val="none"/>
              </w:rPr>
              <w:t>1</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Style w:val="19"/>
                <w:rFonts w:hint="eastAsia" w:ascii="宋体" w:hAnsi="宋体" w:eastAsia="宋体" w:cs="宋体"/>
                <w:sz w:val="21"/>
                <w:szCs w:val="21"/>
                <w:highlight w:val="none"/>
                <w:lang w:val="en-US" w:eastAsia="zh-CN" w:bidi="ar"/>
              </w:rPr>
              <w:t>电池</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WABC2100</w:t>
            </w:r>
          </w:p>
        </w:tc>
        <w:tc>
          <w:tcPr>
            <w:tcW w:w="138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1套</w:t>
            </w:r>
          </w:p>
        </w:tc>
        <w:tc>
          <w:tcPr>
            <w:tcW w:w="1742" w:type="dxa"/>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c>
          <w:tcPr>
            <w:tcW w:w="1529" w:type="dxa"/>
            <w:vMerge w:val="restart"/>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1"/>
                <w:szCs w:val="21"/>
                <w:highlight w:val="none"/>
              </w:rPr>
              <w:t>2</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Style w:val="19"/>
                <w:rFonts w:hint="eastAsia" w:ascii="宋体" w:hAnsi="宋体" w:eastAsia="宋体" w:cs="宋体"/>
                <w:sz w:val="21"/>
                <w:szCs w:val="21"/>
                <w:highlight w:val="none"/>
                <w:lang w:val="en-US" w:eastAsia="zh-CN" w:bidi="ar"/>
              </w:rPr>
              <w:t>转换器</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FET221.1.A.0.Y.5.G.5.M.1...M6</w:t>
            </w:r>
          </w:p>
        </w:tc>
        <w:tc>
          <w:tcPr>
            <w:tcW w:w="138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1只</w:t>
            </w:r>
          </w:p>
        </w:tc>
        <w:tc>
          <w:tcPr>
            <w:tcW w:w="1742" w:type="dxa"/>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c>
          <w:tcPr>
            <w:tcW w:w="1529" w:type="dxa"/>
            <w:vMerge w:val="continue"/>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1"/>
                <w:szCs w:val="21"/>
                <w:highlight w:val="none"/>
              </w:rPr>
              <w:t>3</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Style w:val="19"/>
                <w:rFonts w:hint="eastAsia" w:ascii="宋体" w:hAnsi="宋体" w:eastAsia="宋体" w:cs="宋体"/>
                <w:sz w:val="21"/>
                <w:szCs w:val="21"/>
                <w:highlight w:val="none"/>
                <w:lang w:val="en-US" w:eastAsia="zh-CN" w:bidi="ar"/>
              </w:rPr>
              <w:t>传感器电缆</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10M</w:t>
            </w:r>
          </w:p>
        </w:tc>
        <w:tc>
          <w:tcPr>
            <w:tcW w:w="138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1根</w:t>
            </w:r>
          </w:p>
        </w:tc>
        <w:tc>
          <w:tcPr>
            <w:tcW w:w="1742" w:type="dxa"/>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c>
          <w:tcPr>
            <w:tcW w:w="1529" w:type="dxa"/>
            <w:vMerge w:val="continue"/>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1"/>
                <w:szCs w:val="21"/>
                <w:highlight w:val="none"/>
              </w:rPr>
              <w:t>4</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Style w:val="19"/>
                <w:rFonts w:hint="eastAsia" w:ascii="宋体" w:hAnsi="宋体" w:eastAsia="宋体" w:cs="宋体"/>
                <w:sz w:val="21"/>
                <w:szCs w:val="21"/>
                <w:highlight w:val="none"/>
                <w:lang w:val="en-US" w:eastAsia="zh-CN" w:bidi="ar"/>
              </w:rPr>
              <w:t>传感器电缆</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15M</w:t>
            </w:r>
          </w:p>
        </w:tc>
        <w:tc>
          <w:tcPr>
            <w:tcW w:w="138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1根</w:t>
            </w:r>
          </w:p>
        </w:tc>
        <w:tc>
          <w:tcPr>
            <w:tcW w:w="1742" w:type="dxa"/>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c>
          <w:tcPr>
            <w:tcW w:w="1529" w:type="dxa"/>
            <w:vMerge w:val="continue"/>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1"/>
                <w:szCs w:val="21"/>
                <w:highlight w:val="none"/>
              </w:rPr>
              <w:t>5</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Style w:val="19"/>
                <w:rFonts w:hint="eastAsia" w:ascii="宋体" w:hAnsi="宋体" w:eastAsia="宋体" w:cs="宋体"/>
                <w:sz w:val="21"/>
                <w:szCs w:val="21"/>
                <w:highlight w:val="none"/>
                <w:lang w:val="en-US" w:eastAsia="zh-CN" w:bidi="ar"/>
              </w:rPr>
              <w:t>防水密封胶水</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ABB原装进口</w:t>
            </w:r>
          </w:p>
        </w:tc>
        <w:tc>
          <w:tcPr>
            <w:tcW w:w="138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1套</w:t>
            </w:r>
          </w:p>
        </w:tc>
        <w:tc>
          <w:tcPr>
            <w:tcW w:w="1742" w:type="dxa"/>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c>
          <w:tcPr>
            <w:tcW w:w="1529" w:type="dxa"/>
            <w:vMerge w:val="continue"/>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5" w:type="dxa"/>
            <w:noWrap w:val="0"/>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1"/>
                <w:szCs w:val="21"/>
                <w:highlight w:val="none"/>
              </w:rPr>
              <w:t>6</w:t>
            </w:r>
          </w:p>
        </w:tc>
        <w:tc>
          <w:tcPr>
            <w:tcW w:w="149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Style w:val="20"/>
                <w:rFonts w:hint="eastAsia" w:ascii="宋体" w:hAnsi="宋体" w:eastAsia="宋体" w:cs="宋体"/>
                <w:sz w:val="21"/>
                <w:szCs w:val="21"/>
                <w:highlight w:val="none"/>
                <w:lang w:val="en-US" w:eastAsia="zh-CN" w:bidi="ar"/>
              </w:rPr>
              <w:t>PCB</w:t>
            </w:r>
            <w:r>
              <w:rPr>
                <w:rStyle w:val="19"/>
                <w:rFonts w:hint="eastAsia" w:ascii="宋体" w:hAnsi="宋体" w:eastAsia="宋体" w:cs="宋体"/>
                <w:sz w:val="21"/>
                <w:szCs w:val="21"/>
                <w:highlight w:val="none"/>
                <w:lang w:val="en-US" w:eastAsia="zh-CN" w:bidi="ar"/>
              </w:rPr>
              <w:t>板</w:t>
            </w:r>
          </w:p>
        </w:tc>
        <w:tc>
          <w:tcPr>
            <w:tcW w:w="13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ABB</w:t>
            </w:r>
          </w:p>
        </w:tc>
        <w:tc>
          <w:tcPr>
            <w:tcW w:w="186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AQUAMASTER</w:t>
            </w:r>
          </w:p>
        </w:tc>
        <w:tc>
          <w:tcPr>
            <w:tcW w:w="138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sz w:val="24"/>
                <w:szCs w:val="24"/>
                <w:highlight w:val="none"/>
              </w:rPr>
            </w:pPr>
            <w:r>
              <w:rPr>
                <w:rFonts w:hint="eastAsia" w:ascii="宋体" w:hAnsi="宋体" w:eastAsia="宋体" w:cs="宋体"/>
                <w:i w:val="0"/>
                <w:iCs w:val="0"/>
                <w:color w:val="000000"/>
                <w:kern w:val="0"/>
                <w:sz w:val="21"/>
                <w:szCs w:val="21"/>
                <w:highlight w:val="none"/>
                <w:u w:val="none"/>
                <w:lang w:val="en-US" w:eastAsia="zh-CN" w:bidi="ar"/>
              </w:rPr>
              <w:t>1块</w:t>
            </w:r>
          </w:p>
        </w:tc>
        <w:tc>
          <w:tcPr>
            <w:tcW w:w="1742" w:type="dxa"/>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c>
          <w:tcPr>
            <w:tcW w:w="1529" w:type="dxa"/>
            <w:vMerge w:val="continue"/>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5" w:type="dxa"/>
            <w:noWrap w:val="0"/>
            <w:vAlign w:val="center"/>
          </w:tcPr>
          <w:p>
            <w:pPr>
              <w:spacing w:line="24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1"/>
                <w:szCs w:val="21"/>
                <w:highlight w:val="none"/>
                <w:lang w:val="en-US" w:eastAsia="zh-CN"/>
              </w:rPr>
              <w:t>备注</w:t>
            </w:r>
          </w:p>
        </w:tc>
        <w:tc>
          <w:tcPr>
            <w:tcW w:w="9378" w:type="dxa"/>
            <w:gridSpan w:val="6"/>
            <w:noWrap w:val="0"/>
            <w:vAlign w:val="top"/>
          </w:tcPr>
          <w:p>
            <w:pPr>
              <w:spacing w:line="240" w:lineRule="auto"/>
              <w:jc w:val="left"/>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1、本价格包含产品、辅件、运输、装卸、运输保险、13% 税金（增值税专用发票）、安装、调试、售后质保服务等所有与本项目相关的全部费用。</w:t>
            </w:r>
          </w:p>
          <w:p>
            <w:pPr>
              <w:spacing w:line="240" w:lineRule="auto"/>
              <w:jc w:val="left"/>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2、本价格为固定单价，经甲方确认后按实际供货数量结算。</w:t>
            </w:r>
          </w:p>
          <w:p>
            <w:pPr>
              <w:pStyle w:val="2"/>
              <w:spacing w:line="240" w:lineRule="auto"/>
              <w:ind w:left="0" w:leftChars="0" w:firstLine="0" w:firstLineChars="0"/>
              <w:jc w:val="left"/>
              <w:rPr>
                <w:rFonts w:hint="eastAsia" w:ascii="宋体" w:hAnsi="宋体" w:eastAsia="宋体" w:cs="宋体"/>
                <w:sz w:val="21"/>
                <w:szCs w:val="21"/>
                <w:highlight w:val="none"/>
                <w:u w:val="none"/>
                <w:lang w:val="en-US" w:eastAsia="zh-CN"/>
              </w:rPr>
            </w:pPr>
            <w:r>
              <w:rPr>
                <w:rFonts w:hint="eastAsia" w:ascii="宋体" w:hAnsi="宋体" w:eastAsia="宋体" w:cs="宋体"/>
                <w:sz w:val="21"/>
                <w:szCs w:val="21"/>
                <w:highlight w:val="none"/>
                <w:u w:val="none"/>
                <w:lang w:val="en-US" w:eastAsia="zh-CN"/>
              </w:rPr>
              <w:t>3、如中标单位在进行维保服务时，提供假冒或者非标配件进行维修，一经核实，立即予以解除非同，并列入黑名单，不得再行参与启东市城投集团所有项目的招投标活动。</w:t>
            </w:r>
          </w:p>
        </w:tc>
      </w:tr>
    </w:tbl>
    <w:p>
      <w:pPr>
        <w:widowControl/>
        <w:spacing w:line="600" w:lineRule="exact"/>
        <w:rPr>
          <w:rFonts w:hint="eastAsia" w:cs="仿宋" w:asciiTheme="minorEastAsia" w:hAnsiTheme="minorEastAsia" w:eastAsiaTheme="minorEastAsia"/>
          <w:color w:val="333333"/>
          <w:kern w:val="0"/>
          <w:sz w:val="28"/>
          <w:szCs w:val="28"/>
          <w:highlight w:val="none"/>
          <w:u w:val="single"/>
          <w:shd w:val="clear" w:color="auto" w:fill="FFFFFF"/>
        </w:rPr>
      </w:pPr>
    </w:p>
    <w:p>
      <w:pPr>
        <w:widowControl/>
        <w:spacing w:line="600" w:lineRule="exact"/>
        <w:rPr>
          <w:rFonts w:asciiTheme="minorEastAsia" w:hAnsiTheme="minorEastAsia" w:eastAsiaTheme="minorEastAsia"/>
          <w:kern w:val="0"/>
          <w:sz w:val="28"/>
          <w:szCs w:val="28"/>
          <w:highlight w:val="none"/>
        </w:rPr>
      </w:pPr>
      <w:r>
        <w:rPr>
          <w:rFonts w:hint="eastAsia" w:cs="仿宋" w:asciiTheme="minorEastAsia" w:hAnsiTheme="minorEastAsia" w:eastAsiaTheme="minorEastAsia"/>
          <w:color w:val="333333"/>
          <w:kern w:val="0"/>
          <w:sz w:val="28"/>
          <w:szCs w:val="28"/>
          <w:highlight w:val="none"/>
          <w:u w:val="single"/>
          <w:shd w:val="clear" w:color="auto" w:fill="FFFFFF"/>
        </w:rPr>
        <w:t>本报价表须机打并加盖报价单位公章，手填无效。</w:t>
      </w:r>
    </w:p>
    <w:p>
      <w:pPr>
        <w:widowControl/>
        <w:spacing w:line="600" w:lineRule="exact"/>
        <w:rPr>
          <w:rFonts w:cs="宋体" w:asciiTheme="minorEastAsia" w:hAnsiTheme="minorEastAsia" w:eastAsiaTheme="minorEastAsia"/>
          <w:color w:val="333333"/>
          <w:kern w:val="0"/>
          <w:sz w:val="28"/>
          <w:szCs w:val="28"/>
          <w:highlight w:val="none"/>
          <w:u w:val="single"/>
          <w:shd w:val="clear" w:color="auto" w:fill="FFFFFF"/>
        </w:rPr>
      </w:pPr>
      <w:r>
        <w:rPr>
          <w:rFonts w:hint="eastAsia" w:cs="宋体" w:asciiTheme="minorEastAsia" w:hAnsiTheme="minorEastAsia" w:eastAsiaTheme="minorEastAsia"/>
          <w:sz w:val="28"/>
          <w:szCs w:val="28"/>
          <w:highlight w:val="none"/>
        </w:rPr>
        <w:t>报价单位(盖公章)：</w:t>
      </w:r>
      <w:r>
        <w:rPr>
          <w:rFonts w:hint="eastAsia" w:cs="宋体" w:asciiTheme="minorEastAsia" w:hAnsiTheme="minorEastAsia" w:eastAsiaTheme="minorEastAsia"/>
          <w:color w:val="333333"/>
          <w:kern w:val="0"/>
          <w:sz w:val="28"/>
          <w:szCs w:val="28"/>
          <w:highlight w:val="none"/>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highlight w:val="none"/>
          <w:u w:val="single"/>
          <w:shd w:val="clear" w:color="auto" w:fill="FFFFFF"/>
        </w:rPr>
      </w:pPr>
      <w:r>
        <w:rPr>
          <w:rFonts w:hint="eastAsia" w:cs="宋体" w:asciiTheme="minorEastAsia" w:hAnsiTheme="minorEastAsia" w:eastAsiaTheme="minorEastAsia"/>
          <w:sz w:val="28"/>
          <w:szCs w:val="28"/>
          <w:highlight w:val="none"/>
        </w:rPr>
        <w:t>法定代表人或被授权人（签字或盖章）</w:t>
      </w:r>
      <w:r>
        <w:rPr>
          <w:rFonts w:hint="eastAsia" w:cs="宋体" w:asciiTheme="minorEastAsia" w:hAnsiTheme="minorEastAsia" w:eastAsiaTheme="minorEastAsia"/>
          <w:color w:val="333333"/>
          <w:kern w:val="0"/>
          <w:sz w:val="28"/>
          <w:szCs w:val="28"/>
          <w:highlight w:val="none"/>
          <w:shd w:val="clear" w:color="auto" w:fill="FFFFFF"/>
        </w:rPr>
        <w:t>：</w:t>
      </w:r>
      <w:r>
        <w:rPr>
          <w:rFonts w:hint="eastAsia" w:cs="宋体" w:asciiTheme="minorEastAsia" w:hAnsiTheme="minorEastAsia" w:eastAsiaTheme="minorEastAsia"/>
          <w:color w:val="333333"/>
          <w:kern w:val="0"/>
          <w:sz w:val="28"/>
          <w:szCs w:val="28"/>
          <w:highlight w:val="none"/>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highlight w:val="none"/>
          <w:u w:val="single"/>
          <w:shd w:val="clear" w:color="auto" w:fill="FFFFFF"/>
        </w:rPr>
      </w:pPr>
      <w:r>
        <w:rPr>
          <w:rFonts w:hint="eastAsia" w:cs="宋体" w:asciiTheme="minorEastAsia" w:hAnsiTheme="minorEastAsia" w:eastAsiaTheme="minorEastAsia"/>
          <w:color w:val="333333"/>
          <w:kern w:val="0"/>
          <w:sz w:val="28"/>
          <w:szCs w:val="28"/>
          <w:highlight w:val="none"/>
          <w:shd w:val="clear" w:color="auto" w:fill="FFFFFF"/>
        </w:rPr>
        <w:t>联系电话：</w:t>
      </w:r>
      <w:r>
        <w:rPr>
          <w:rFonts w:hint="eastAsia" w:cs="宋体" w:asciiTheme="minorEastAsia" w:hAnsiTheme="minorEastAsia" w:eastAsiaTheme="minorEastAsia"/>
          <w:color w:val="333333"/>
          <w:kern w:val="0"/>
          <w:sz w:val="28"/>
          <w:szCs w:val="28"/>
          <w:highlight w:val="none"/>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highlight w:val="none"/>
          <w:u w:val="single"/>
          <w:shd w:val="clear" w:color="auto" w:fill="FFFFFF"/>
        </w:rPr>
      </w:pPr>
      <w:r>
        <w:rPr>
          <w:rFonts w:hint="eastAsia" w:cs="宋体" w:asciiTheme="minorEastAsia" w:hAnsiTheme="minorEastAsia" w:eastAsiaTheme="minorEastAsia"/>
          <w:color w:val="333333"/>
          <w:kern w:val="0"/>
          <w:sz w:val="28"/>
          <w:szCs w:val="28"/>
          <w:highlight w:val="none"/>
          <w:shd w:val="clear" w:color="auto" w:fill="FFFFFF"/>
        </w:rPr>
        <w:t>时  间：</w:t>
      </w:r>
      <w:r>
        <w:rPr>
          <w:rFonts w:hint="eastAsia" w:cs="宋体" w:asciiTheme="minorEastAsia" w:hAnsiTheme="minorEastAsia" w:eastAsiaTheme="minorEastAsia"/>
          <w:color w:val="333333"/>
          <w:kern w:val="0"/>
          <w:sz w:val="28"/>
          <w:szCs w:val="28"/>
          <w:highlight w:val="none"/>
          <w:u w:val="single"/>
          <w:shd w:val="clear" w:color="auto" w:fill="FFFFFF"/>
        </w:rPr>
        <w:t xml:space="preserve">                 </w:t>
      </w:r>
    </w:p>
    <w:p>
      <w:pPr>
        <w:pStyle w:val="2"/>
        <w:rPr>
          <w:highlight w:val="none"/>
        </w:rPr>
      </w:pPr>
    </w:p>
    <w:p>
      <w:pPr>
        <w:pStyle w:val="2"/>
        <w:rPr>
          <w:rFonts w:hint="eastAsia" w:ascii="宋体" w:hAnsi="宋体" w:cs="宋体"/>
          <w:b/>
          <w:sz w:val="36"/>
          <w:szCs w:val="36"/>
          <w:highlight w:val="none"/>
        </w:rPr>
      </w:pPr>
    </w:p>
    <w:p>
      <w:pPr>
        <w:pStyle w:val="2"/>
        <w:rPr>
          <w:rFonts w:hint="eastAsia" w:ascii="宋体" w:hAnsi="宋体" w:cs="宋体"/>
          <w:b/>
          <w:sz w:val="36"/>
          <w:szCs w:val="36"/>
          <w:highlight w:val="none"/>
        </w:rPr>
      </w:pPr>
    </w:p>
    <w:p>
      <w:pPr>
        <w:pStyle w:val="3"/>
        <w:ind w:firstLine="0"/>
        <w:rPr>
          <w:rFonts w:ascii="宋体" w:hAnsi="宋体" w:cs="宋体"/>
          <w:b/>
          <w:bCs/>
          <w:sz w:val="36"/>
          <w:szCs w:val="36"/>
          <w:highlight w:val="none"/>
        </w:rPr>
      </w:pPr>
      <w:r>
        <w:rPr>
          <w:rFonts w:hint="eastAsia" w:ascii="宋体" w:hAnsi="宋体" w:cs="宋体"/>
          <w:b/>
          <w:bCs/>
          <w:sz w:val="36"/>
          <w:szCs w:val="36"/>
          <w:highlight w:val="none"/>
        </w:rPr>
        <w:t>附件</w:t>
      </w:r>
      <w:r>
        <w:rPr>
          <w:rFonts w:hint="eastAsia" w:ascii="宋体" w:hAnsi="宋体" w:cs="宋体"/>
          <w:b/>
          <w:bCs/>
          <w:sz w:val="36"/>
          <w:szCs w:val="36"/>
          <w:highlight w:val="none"/>
          <w:lang w:val="en-US" w:eastAsia="zh-CN"/>
        </w:rPr>
        <w:t>四</w:t>
      </w:r>
      <w:r>
        <w:rPr>
          <w:rFonts w:hint="eastAsia" w:ascii="宋体" w:hAnsi="宋体" w:cs="宋体"/>
          <w:b/>
          <w:bCs/>
          <w:sz w:val="36"/>
          <w:szCs w:val="36"/>
          <w:highlight w:val="none"/>
        </w:rPr>
        <w:t>：</w:t>
      </w:r>
    </w:p>
    <w:p>
      <w:pPr>
        <w:ind w:firstLine="442" w:firstLineChars="100"/>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质保承诺书</w:t>
      </w:r>
    </w:p>
    <w:p>
      <w:pPr>
        <w:spacing w:line="600" w:lineRule="exact"/>
        <w:rPr>
          <w:rFonts w:cs="Calibri"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启东市自来水厂有限公司、启东市吕四自来水厂有限公司</w:t>
      </w:r>
      <w:r>
        <w:rPr>
          <w:rFonts w:hint="eastAsia" w:cs="Calibri" w:asciiTheme="minorEastAsia" w:hAnsiTheme="minorEastAsia" w:eastAsiaTheme="minorEastAsia"/>
          <w:sz w:val="28"/>
          <w:szCs w:val="28"/>
          <w:highlight w:val="none"/>
        </w:rPr>
        <w:t>：</w:t>
      </w:r>
    </w:p>
    <w:p>
      <w:pPr>
        <w:snapToGrid w:val="0"/>
        <w:spacing w:line="600" w:lineRule="exact"/>
        <w:ind w:firstLine="560" w:firstLineChars="200"/>
        <w:rPr>
          <w:rFonts w:cs="Calibri" w:asciiTheme="minorEastAsia" w:hAnsiTheme="minorEastAsia" w:eastAsiaTheme="minorEastAsia"/>
          <w:sz w:val="28"/>
          <w:szCs w:val="28"/>
          <w:highlight w:val="none"/>
        </w:rPr>
      </w:pPr>
      <w:r>
        <w:rPr>
          <w:rFonts w:hint="eastAsia" w:cs="Calibri" w:asciiTheme="minorEastAsia" w:hAnsiTheme="minorEastAsia" w:eastAsiaTheme="minorEastAsia"/>
          <w:sz w:val="28"/>
          <w:szCs w:val="28"/>
          <w:highlight w:val="none"/>
          <w:u w:val="single"/>
        </w:rPr>
        <w:t>（单位全称）</w:t>
      </w:r>
      <w:r>
        <w:rPr>
          <w:rFonts w:hint="eastAsia" w:cs="Calibri" w:asciiTheme="minorEastAsia" w:hAnsiTheme="minorEastAsia" w:eastAsiaTheme="minorEastAsia"/>
          <w:sz w:val="28"/>
          <w:szCs w:val="28"/>
          <w:highlight w:val="none"/>
        </w:rPr>
        <w:t>授权</w:t>
      </w:r>
      <w:r>
        <w:rPr>
          <w:rFonts w:hint="eastAsia" w:cs="Calibri" w:asciiTheme="minorEastAsia" w:hAnsiTheme="minorEastAsia" w:eastAsiaTheme="minorEastAsia"/>
          <w:sz w:val="28"/>
          <w:szCs w:val="28"/>
          <w:highlight w:val="none"/>
          <w:u w:val="single"/>
        </w:rPr>
        <w:t>（姓  名）（职  务）</w:t>
      </w:r>
      <w:r>
        <w:rPr>
          <w:rFonts w:hint="eastAsia" w:cs="Calibri" w:asciiTheme="minorEastAsia" w:hAnsiTheme="minorEastAsia" w:eastAsiaTheme="minorEastAsia"/>
          <w:sz w:val="28"/>
          <w:szCs w:val="28"/>
          <w:highlight w:val="none"/>
        </w:rPr>
        <w:t>为全权代表，参加</w:t>
      </w:r>
      <w:r>
        <w:rPr>
          <w:rFonts w:hint="eastAsia" w:asciiTheme="minorEastAsia" w:hAnsiTheme="minorEastAsia" w:eastAsiaTheme="minorEastAsia"/>
          <w:b/>
          <w:sz w:val="28"/>
          <w:szCs w:val="28"/>
          <w:highlight w:val="none"/>
          <w:u w:val="single"/>
          <w:lang w:eastAsia="zh-CN"/>
        </w:rPr>
        <w:t>启东市自来水厂有限公司、启东市吕四自来水厂有限公司2024年度ABB电磁水表和电磁流量计年度维保项目</w:t>
      </w:r>
      <w:r>
        <w:rPr>
          <w:rFonts w:hint="eastAsia" w:cs="Calibri" w:asciiTheme="minorEastAsia" w:hAnsiTheme="minorEastAsia" w:eastAsiaTheme="minorEastAsia"/>
          <w:sz w:val="28"/>
          <w:szCs w:val="28"/>
          <w:highlight w:val="none"/>
        </w:rPr>
        <w:t>的有关活动，并宣布同意如下：</w:t>
      </w:r>
    </w:p>
    <w:p>
      <w:pPr>
        <w:snapToGrid w:val="0"/>
        <w:spacing w:line="500" w:lineRule="exact"/>
        <w:ind w:firstLine="280" w:firstLineChars="100"/>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1.</w:t>
      </w:r>
      <w:r>
        <w:rPr>
          <w:rFonts w:hint="eastAsia" w:cs="Times New Roman" w:asciiTheme="minorEastAsia" w:hAnsiTheme="minorEastAsia" w:eastAsiaTheme="minorEastAsia"/>
          <w:sz w:val="28"/>
          <w:szCs w:val="28"/>
          <w:highlight w:val="none"/>
          <w:lang w:val="en-US" w:eastAsia="zh-CN"/>
        </w:rPr>
        <w:t>我方在接到你方电话通知后，承诺在48小时内至现场，一般问题48小时内解决，最长不超过72小时解决问题。</w:t>
      </w:r>
      <w:r>
        <w:rPr>
          <w:rFonts w:hint="eastAsia" w:cs="Times New Roman" w:asciiTheme="minorEastAsia" w:hAnsiTheme="minorEastAsia" w:eastAsiaTheme="minorEastAsia"/>
          <w:sz w:val="28"/>
          <w:szCs w:val="28"/>
          <w:highlight w:val="none"/>
          <w:lang w:val="zh-CN" w:eastAsia="zh-CN"/>
        </w:rPr>
        <w:t>如</w:t>
      </w:r>
      <w:r>
        <w:rPr>
          <w:rFonts w:hint="eastAsia" w:cs="Times New Roman" w:asciiTheme="minorEastAsia" w:hAnsiTheme="minorEastAsia" w:eastAsiaTheme="minorEastAsia"/>
          <w:sz w:val="28"/>
          <w:szCs w:val="28"/>
          <w:highlight w:val="none"/>
          <w:lang w:val="en-US" w:eastAsia="zh-CN"/>
        </w:rPr>
        <w:t>我方</w:t>
      </w:r>
      <w:r>
        <w:rPr>
          <w:rFonts w:hint="eastAsia" w:cs="Times New Roman" w:asciiTheme="minorEastAsia" w:hAnsiTheme="minorEastAsia" w:eastAsiaTheme="minorEastAsia"/>
          <w:sz w:val="28"/>
          <w:szCs w:val="28"/>
          <w:highlight w:val="none"/>
          <w:lang w:val="zh-CN" w:eastAsia="zh-CN"/>
        </w:rPr>
        <w:t>不履行，则</w:t>
      </w:r>
      <w:r>
        <w:rPr>
          <w:rFonts w:hint="eastAsia" w:cs="Times New Roman" w:asciiTheme="minorEastAsia" w:hAnsiTheme="minorEastAsia" w:eastAsiaTheme="minorEastAsia"/>
          <w:sz w:val="28"/>
          <w:szCs w:val="28"/>
          <w:highlight w:val="none"/>
          <w:lang w:val="en-US" w:eastAsia="zh-CN"/>
        </w:rPr>
        <w:t>你方</w:t>
      </w:r>
      <w:r>
        <w:rPr>
          <w:rFonts w:hint="eastAsia" w:cs="Times New Roman" w:asciiTheme="minorEastAsia" w:hAnsiTheme="minorEastAsia" w:eastAsiaTheme="minorEastAsia"/>
          <w:sz w:val="28"/>
          <w:szCs w:val="28"/>
          <w:highlight w:val="none"/>
          <w:lang w:val="zh-CN" w:eastAsia="zh-CN"/>
        </w:rPr>
        <w:t>有权另行聘请其他维修单位进行维修及后续服务，所支出的合理的维修和服务费用在</w:t>
      </w:r>
      <w:r>
        <w:rPr>
          <w:rFonts w:hint="eastAsia" w:cs="Times New Roman" w:asciiTheme="minorEastAsia" w:hAnsiTheme="minorEastAsia" w:eastAsiaTheme="minorEastAsia"/>
          <w:sz w:val="28"/>
          <w:szCs w:val="28"/>
          <w:highlight w:val="none"/>
          <w:lang w:val="en-US" w:eastAsia="zh-CN"/>
        </w:rPr>
        <w:t>我方</w:t>
      </w:r>
      <w:r>
        <w:rPr>
          <w:rFonts w:hint="eastAsia" w:cs="Times New Roman" w:asciiTheme="minorEastAsia" w:hAnsiTheme="minorEastAsia" w:eastAsiaTheme="minorEastAsia"/>
          <w:sz w:val="28"/>
          <w:szCs w:val="28"/>
          <w:highlight w:val="none"/>
          <w:lang w:val="zh-CN" w:eastAsia="zh-CN"/>
        </w:rPr>
        <w:t>的</w:t>
      </w:r>
      <w:r>
        <w:rPr>
          <w:rFonts w:hint="eastAsia" w:cs="Times New Roman" w:asciiTheme="minorEastAsia" w:hAnsiTheme="minorEastAsia" w:eastAsiaTheme="minorEastAsia"/>
          <w:sz w:val="28"/>
          <w:szCs w:val="28"/>
          <w:highlight w:val="none"/>
          <w:lang w:val="en-US" w:eastAsia="zh-CN"/>
        </w:rPr>
        <w:t>服务费</w:t>
      </w:r>
      <w:r>
        <w:rPr>
          <w:rFonts w:hint="eastAsia" w:cs="Times New Roman" w:asciiTheme="minorEastAsia" w:hAnsiTheme="minorEastAsia" w:eastAsiaTheme="minorEastAsia"/>
          <w:sz w:val="28"/>
          <w:szCs w:val="28"/>
          <w:highlight w:val="none"/>
          <w:lang w:val="zh-CN" w:eastAsia="zh-CN"/>
        </w:rPr>
        <w:t>扣付或</w:t>
      </w:r>
      <w:r>
        <w:rPr>
          <w:rFonts w:hint="eastAsia" w:cs="Times New Roman" w:asciiTheme="minorEastAsia" w:hAnsiTheme="minorEastAsia" w:eastAsiaTheme="minorEastAsia"/>
          <w:sz w:val="28"/>
          <w:szCs w:val="28"/>
          <w:highlight w:val="none"/>
          <w:lang w:val="en-US" w:eastAsia="zh-CN"/>
        </w:rPr>
        <w:t>你方</w:t>
      </w:r>
      <w:r>
        <w:rPr>
          <w:rFonts w:hint="eastAsia" w:cs="Times New Roman" w:asciiTheme="minorEastAsia" w:hAnsiTheme="minorEastAsia" w:eastAsiaTheme="minorEastAsia"/>
          <w:sz w:val="28"/>
          <w:szCs w:val="28"/>
          <w:highlight w:val="none"/>
          <w:lang w:val="zh-CN" w:eastAsia="zh-CN"/>
        </w:rPr>
        <w:t>直接向</w:t>
      </w:r>
      <w:r>
        <w:rPr>
          <w:rFonts w:hint="eastAsia" w:cs="Times New Roman" w:asciiTheme="minorEastAsia" w:hAnsiTheme="minorEastAsia" w:eastAsiaTheme="minorEastAsia"/>
          <w:sz w:val="28"/>
          <w:szCs w:val="28"/>
          <w:highlight w:val="none"/>
          <w:lang w:val="en-US" w:eastAsia="zh-CN"/>
        </w:rPr>
        <w:t>我方</w:t>
      </w:r>
      <w:r>
        <w:rPr>
          <w:rFonts w:hint="eastAsia" w:cs="Times New Roman" w:asciiTheme="minorEastAsia" w:hAnsiTheme="minorEastAsia" w:eastAsiaTheme="minorEastAsia"/>
          <w:sz w:val="28"/>
          <w:szCs w:val="28"/>
          <w:highlight w:val="none"/>
          <w:lang w:val="zh-CN" w:eastAsia="zh-CN"/>
        </w:rPr>
        <w:t>索取，如</w:t>
      </w:r>
      <w:r>
        <w:rPr>
          <w:rFonts w:hint="eastAsia" w:cs="Times New Roman" w:asciiTheme="minorEastAsia" w:hAnsiTheme="minorEastAsia" w:eastAsiaTheme="minorEastAsia"/>
          <w:sz w:val="28"/>
          <w:szCs w:val="28"/>
          <w:highlight w:val="none"/>
          <w:lang w:val="en-US" w:eastAsia="zh-CN"/>
        </w:rPr>
        <w:t>我方</w:t>
      </w:r>
      <w:r>
        <w:rPr>
          <w:rFonts w:hint="eastAsia" w:cs="Times New Roman" w:asciiTheme="minorEastAsia" w:hAnsiTheme="minorEastAsia" w:eastAsiaTheme="minorEastAsia"/>
          <w:sz w:val="28"/>
          <w:szCs w:val="28"/>
          <w:highlight w:val="none"/>
          <w:lang w:val="zh-CN" w:eastAsia="zh-CN"/>
        </w:rPr>
        <w:t>的</w:t>
      </w:r>
      <w:r>
        <w:rPr>
          <w:rFonts w:hint="eastAsia" w:cs="Times New Roman" w:asciiTheme="minorEastAsia" w:hAnsiTheme="minorEastAsia" w:eastAsiaTheme="minorEastAsia"/>
          <w:sz w:val="28"/>
          <w:szCs w:val="28"/>
          <w:highlight w:val="none"/>
          <w:lang w:val="en-US" w:eastAsia="zh-CN"/>
        </w:rPr>
        <w:t>服务费</w:t>
      </w:r>
      <w:r>
        <w:rPr>
          <w:rFonts w:hint="eastAsia" w:cs="Times New Roman" w:asciiTheme="minorEastAsia" w:hAnsiTheme="minorEastAsia" w:eastAsiaTheme="minorEastAsia"/>
          <w:sz w:val="28"/>
          <w:szCs w:val="28"/>
          <w:highlight w:val="none"/>
          <w:lang w:val="zh-CN" w:eastAsia="zh-CN"/>
        </w:rPr>
        <w:t>不足以支付该维修及后续服务的费用，则</w:t>
      </w:r>
      <w:r>
        <w:rPr>
          <w:rFonts w:hint="eastAsia" w:cs="Times New Roman" w:asciiTheme="minorEastAsia" w:hAnsiTheme="minorEastAsia" w:eastAsiaTheme="minorEastAsia"/>
          <w:sz w:val="28"/>
          <w:szCs w:val="28"/>
          <w:highlight w:val="none"/>
          <w:lang w:val="en-US" w:eastAsia="zh-CN"/>
        </w:rPr>
        <w:t>你方</w:t>
      </w:r>
      <w:r>
        <w:rPr>
          <w:rFonts w:hint="eastAsia" w:cs="Times New Roman" w:asciiTheme="minorEastAsia" w:hAnsiTheme="minorEastAsia" w:eastAsiaTheme="minorEastAsia"/>
          <w:sz w:val="28"/>
          <w:szCs w:val="28"/>
          <w:highlight w:val="none"/>
          <w:lang w:val="zh-CN" w:eastAsia="zh-CN"/>
        </w:rPr>
        <w:t>有权继续向</w:t>
      </w:r>
      <w:r>
        <w:rPr>
          <w:rFonts w:hint="eastAsia" w:cs="Times New Roman" w:asciiTheme="minorEastAsia" w:hAnsiTheme="minorEastAsia" w:eastAsiaTheme="minorEastAsia"/>
          <w:sz w:val="28"/>
          <w:szCs w:val="28"/>
          <w:highlight w:val="none"/>
          <w:lang w:val="en-US" w:eastAsia="zh-CN"/>
        </w:rPr>
        <w:t>我方</w:t>
      </w:r>
      <w:r>
        <w:rPr>
          <w:rFonts w:hint="eastAsia" w:cs="Times New Roman" w:asciiTheme="minorEastAsia" w:hAnsiTheme="minorEastAsia" w:eastAsiaTheme="minorEastAsia"/>
          <w:sz w:val="28"/>
          <w:szCs w:val="28"/>
          <w:highlight w:val="none"/>
          <w:lang w:val="zh-CN" w:eastAsia="zh-CN"/>
        </w:rPr>
        <w:t>追偿。</w:t>
      </w: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2．与本项目有关的一切往来通讯请寄：</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地址：</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邮编：</w:t>
      </w:r>
      <w:r>
        <w:rPr>
          <w:rFonts w:hint="eastAsia" w:asciiTheme="minorEastAsia" w:hAnsiTheme="minorEastAsia" w:eastAsiaTheme="minorEastAsia"/>
          <w:sz w:val="28"/>
          <w:szCs w:val="28"/>
          <w:highlight w:val="none"/>
          <w:u w:val="single"/>
        </w:rPr>
        <w:t>　　　　　　　　　</w:t>
      </w:r>
    </w:p>
    <w:p>
      <w:pPr>
        <w:spacing w:line="500" w:lineRule="exact"/>
        <w:ind w:firstLine="56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电话：</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传真：</w:t>
      </w:r>
      <w:r>
        <w:rPr>
          <w:rFonts w:hint="eastAsia" w:asciiTheme="minorEastAsia" w:hAnsiTheme="minorEastAsia" w:eastAsiaTheme="minorEastAsia"/>
          <w:sz w:val="28"/>
          <w:szCs w:val="28"/>
          <w:highlight w:val="none"/>
          <w:u w:val="single"/>
        </w:rPr>
        <w:t>　　　　　　　　　</w:t>
      </w:r>
    </w:p>
    <w:p>
      <w:pPr>
        <w:spacing w:line="500" w:lineRule="exact"/>
        <w:ind w:firstLine="560"/>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报价单位代表：</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职务：</w:t>
      </w:r>
      <w:r>
        <w:rPr>
          <w:rFonts w:hint="eastAsia" w:asciiTheme="minorEastAsia" w:hAnsiTheme="minorEastAsia" w:eastAsiaTheme="minorEastAsia"/>
          <w:sz w:val="28"/>
          <w:szCs w:val="28"/>
          <w:highlight w:val="none"/>
          <w:u w:val="single"/>
        </w:rPr>
        <w:t>　　　　　　</w:t>
      </w:r>
    </w:p>
    <w:p>
      <w:pPr>
        <w:spacing w:line="500" w:lineRule="exact"/>
        <w:ind w:firstLine="56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报价单位代表移动电话：</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报价单位名称（加盖单位公章）：</w:t>
      </w:r>
      <w:r>
        <w:rPr>
          <w:rFonts w:hint="eastAsia" w:asciiTheme="minorEastAsia" w:hAnsiTheme="minorEastAsia" w:eastAsiaTheme="minorEastAsia"/>
          <w:sz w:val="28"/>
          <w:szCs w:val="28"/>
          <w:highlight w:val="none"/>
          <w:u w:val="single"/>
        </w:rPr>
        <w:t>　　　　　　　　　</w:t>
      </w:r>
    </w:p>
    <w:p>
      <w:pPr>
        <w:spacing w:line="500" w:lineRule="exact"/>
        <w:rPr>
          <w:rFonts w:asciiTheme="minorEastAsia" w:hAnsiTheme="minorEastAsia" w:eastAsiaTheme="minorEastAsia"/>
          <w:sz w:val="28"/>
          <w:szCs w:val="28"/>
          <w:highlight w:val="none"/>
        </w:rPr>
      </w:pPr>
    </w:p>
    <w:p>
      <w:pPr>
        <w:spacing w:line="500" w:lineRule="exact"/>
        <w:rPr>
          <w:rFonts w:asciiTheme="minorEastAsia" w:hAnsiTheme="minorEastAsia" w:eastAsiaTheme="minorEastAsia"/>
          <w:sz w:val="28"/>
          <w:szCs w:val="28"/>
          <w:highlight w:val="none"/>
        </w:rPr>
      </w:pPr>
    </w:p>
    <w:p>
      <w:pPr>
        <w:pStyle w:val="2"/>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pStyle w:val="2"/>
        <w:rPr>
          <w:highlight w:val="none"/>
        </w:rPr>
      </w:pPr>
    </w:p>
    <w:p>
      <w:pPr>
        <w:spacing w:line="560" w:lineRule="exact"/>
        <w:rPr>
          <w:rFonts w:hint="eastAsia" w:cs="仿宋" w:asciiTheme="minorEastAsia" w:hAnsiTheme="minorEastAsia" w:eastAsiaTheme="minorEastAsia"/>
          <w:b/>
          <w:bCs/>
          <w:sz w:val="36"/>
          <w:szCs w:val="36"/>
          <w:highlight w:val="none"/>
        </w:rPr>
      </w:pPr>
    </w:p>
    <w:p>
      <w:pPr>
        <w:spacing w:line="560" w:lineRule="exact"/>
        <w:rPr>
          <w:rFonts w:hint="eastAsia" w:cs="仿宋" w:asciiTheme="minorEastAsia" w:hAnsiTheme="minorEastAsia" w:eastAsiaTheme="minorEastAsia"/>
          <w:b/>
          <w:bCs/>
          <w:sz w:val="36"/>
          <w:szCs w:val="36"/>
          <w:highlight w:val="none"/>
        </w:rPr>
      </w:pPr>
    </w:p>
    <w:p>
      <w:pPr>
        <w:spacing w:line="560" w:lineRule="exact"/>
        <w:rPr>
          <w:rFonts w:cs="仿宋" w:asciiTheme="minorEastAsia" w:hAnsiTheme="minorEastAsia" w:eastAsiaTheme="minorEastAsia"/>
          <w:b/>
          <w:bCs/>
          <w:sz w:val="36"/>
          <w:szCs w:val="36"/>
          <w:highlight w:val="none"/>
        </w:rPr>
      </w:pPr>
      <w:r>
        <w:rPr>
          <w:rFonts w:hint="eastAsia" w:cs="仿宋" w:asciiTheme="minorEastAsia" w:hAnsiTheme="minorEastAsia" w:eastAsiaTheme="minorEastAsia"/>
          <w:b/>
          <w:bCs/>
          <w:sz w:val="36"/>
          <w:szCs w:val="36"/>
          <w:highlight w:val="none"/>
        </w:rPr>
        <w:t>附件</w:t>
      </w:r>
      <w:r>
        <w:rPr>
          <w:rFonts w:hint="eastAsia" w:cs="仿宋" w:asciiTheme="minorEastAsia" w:hAnsiTheme="minorEastAsia" w:eastAsiaTheme="minorEastAsia"/>
          <w:b/>
          <w:bCs/>
          <w:sz w:val="36"/>
          <w:szCs w:val="36"/>
          <w:highlight w:val="none"/>
          <w:lang w:val="en-US" w:eastAsia="zh-CN"/>
        </w:rPr>
        <w:t>五</w:t>
      </w:r>
      <w:r>
        <w:rPr>
          <w:rFonts w:hint="eastAsia" w:cs="仿宋" w:asciiTheme="minorEastAsia" w:hAnsiTheme="minorEastAsia" w:eastAsiaTheme="minorEastAsia"/>
          <w:b/>
          <w:bCs/>
          <w:sz w:val="36"/>
          <w:szCs w:val="36"/>
          <w:highlight w:val="none"/>
        </w:rPr>
        <w:t>：</w:t>
      </w:r>
    </w:p>
    <w:p>
      <w:pPr>
        <w:spacing w:line="560" w:lineRule="exact"/>
        <w:rPr>
          <w:rFonts w:cs="仿宋" w:asciiTheme="minorEastAsia" w:hAnsiTheme="minorEastAsia" w:eastAsiaTheme="minorEastAsia"/>
          <w:b/>
          <w:bCs/>
          <w:sz w:val="36"/>
          <w:szCs w:val="36"/>
          <w:highlight w:val="none"/>
        </w:rPr>
      </w:pPr>
    </w:p>
    <w:p>
      <w:pPr>
        <w:jc w:val="center"/>
        <w:rPr>
          <w:rFonts w:ascii="宋体" w:hAnsi="宋体"/>
          <w:b/>
          <w:color w:val="000000"/>
          <w:sz w:val="30"/>
          <w:szCs w:val="30"/>
          <w:highlight w:val="none"/>
        </w:rPr>
      </w:pPr>
      <w:r>
        <w:rPr>
          <w:rFonts w:hint="eastAsia" w:ascii="宋体" w:hAnsi="宋体"/>
          <w:b/>
          <w:color w:val="000000"/>
          <w:sz w:val="30"/>
          <w:szCs w:val="30"/>
          <w:highlight w:val="none"/>
        </w:rPr>
        <w:t>投标人符合《政府采购法》第二十二条规定条件的声明函</w:t>
      </w:r>
    </w:p>
    <w:p>
      <w:pPr>
        <w:spacing w:line="460" w:lineRule="exact"/>
        <w:rPr>
          <w:rFonts w:ascii="宋体" w:hAnsi="宋体"/>
          <w:b/>
          <w:bCs/>
          <w:color w:val="000000"/>
          <w:sz w:val="44"/>
          <w:szCs w:val="44"/>
          <w:highlight w:val="none"/>
        </w:rPr>
      </w:pPr>
      <w:r>
        <w:rPr>
          <w:rFonts w:hint="eastAsia" w:ascii="宋体" w:hAnsi="宋体"/>
          <w:b/>
          <w:bCs/>
          <w:color w:val="000000"/>
          <w:sz w:val="24"/>
          <w:szCs w:val="21"/>
          <w:highlight w:val="none"/>
        </w:rPr>
        <w:t xml:space="preserve">                       </w:t>
      </w:r>
      <w:r>
        <w:rPr>
          <w:rFonts w:hint="eastAsia" w:ascii="宋体" w:hAnsi="宋体"/>
          <w:b/>
          <w:bCs/>
          <w:color w:val="000000"/>
          <w:sz w:val="44"/>
          <w:szCs w:val="44"/>
          <w:highlight w:val="none"/>
        </w:rPr>
        <w:t xml:space="preserve">   </w:t>
      </w:r>
    </w:p>
    <w:p>
      <w:pPr>
        <w:spacing w:line="520" w:lineRule="exact"/>
        <w:ind w:firstLine="480" w:firstLineChars="200"/>
        <w:rPr>
          <w:rFonts w:ascii="宋体" w:hAnsi="宋体"/>
          <w:b/>
          <w:bCs/>
          <w:color w:val="000000"/>
          <w:sz w:val="24"/>
          <w:highlight w:val="none"/>
        </w:rPr>
      </w:pPr>
      <w:r>
        <w:rPr>
          <w:rFonts w:hint="eastAsia" w:ascii="宋体" w:hAnsi="宋体"/>
          <w:bCs/>
          <w:color w:val="000000"/>
          <w:sz w:val="24"/>
          <w:highlight w:val="none"/>
        </w:rPr>
        <w:t>我单位参加</w:t>
      </w:r>
      <w:r>
        <w:rPr>
          <w:rFonts w:hint="eastAsia" w:ascii="宋体" w:hAnsi="宋体"/>
          <w:bCs/>
          <w:color w:val="000000"/>
          <w:sz w:val="24"/>
          <w:szCs w:val="21"/>
          <w:highlight w:val="none"/>
        </w:rPr>
        <w:t>_________________（项目名称）</w:t>
      </w:r>
      <w:bookmarkStart w:id="1" w:name="_GoBack"/>
      <w:bookmarkEnd w:id="1"/>
      <w:r>
        <w:rPr>
          <w:rFonts w:hint="eastAsia" w:ascii="宋体" w:hAnsi="宋体"/>
          <w:bCs/>
          <w:color w:val="000000"/>
          <w:sz w:val="24"/>
          <w:szCs w:val="21"/>
          <w:highlight w:val="none"/>
        </w:rPr>
        <w:t>投标活动。针对《中华人民共和国政府采购法》第二十二条规定做出如下声明：</w:t>
      </w:r>
    </w:p>
    <w:p>
      <w:pPr>
        <w:spacing w:line="520" w:lineRule="exact"/>
        <w:ind w:firstLine="482"/>
        <w:rPr>
          <w:rFonts w:ascii="宋体" w:hAnsi="宋体"/>
          <w:color w:val="000000"/>
          <w:sz w:val="24"/>
          <w:highlight w:val="none"/>
        </w:rPr>
      </w:pPr>
      <w:r>
        <w:rPr>
          <w:rFonts w:hint="eastAsia" w:ascii="宋体" w:hAnsi="宋体"/>
          <w:bCs/>
          <w:color w:val="000000"/>
          <w:sz w:val="24"/>
          <w:szCs w:val="21"/>
          <w:highlight w:val="none"/>
        </w:rPr>
        <w:t>1.我单位具有独立承担民事责任的能力；</w:t>
      </w:r>
    </w:p>
    <w:p>
      <w:pPr>
        <w:spacing w:line="520" w:lineRule="exact"/>
        <w:ind w:firstLine="482"/>
        <w:rPr>
          <w:rFonts w:ascii="宋体" w:hAnsi="宋体"/>
          <w:color w:val="000000"/>
          <w:sz w:val="24"/>
          <w:highlight w:val="none"/>
        </w:rPr>
      </w:pPr>
      <w:r>
        <w:rPr>
          <w:rFonts w:hint="eastAsia" w:ascii="宋体" w:hAnsi="宋体"/>
          <w:color w:val="000000"/>
          <w:sz w:val="24"/>
          <w:highlight w:val="none"/>
        </w:rPr>
        <w:t>2.我单位具有良好的商业信誉和健全的财务会计制度；</w:t>
      </w:r>
    </w:p>
    <w:p>
      <w:pPr>
        <w:spacing w:line="520" w:lineRule="exact"/>
        <w:ind w:firstLine="482"/>
        <w:rPr>
          <w:rFonts w:ascii="宋体" w:hAnsi="宋体"/>
          <w:color w:val="000000"/>
          <w:sz w:val="24"/>
          <w:highlight w:val="none"/>
        </w:rPr>
      </w:pPr>
      <w:r>
        <w:rPr>
          <w:rFonts w:hint="eastAsia" w:ascii="宋体" w:hAnsi="宋体"/>
          <w:color w:val="000000"/>
          <w:sz w:val="24"/>
          <w:highlight w:val="none"/>
        </w:rPr>
        <w:t>3.我单位具有履行合同所必需的设备和专业技术能力；</w:t>
      </w:r>
    </w:p>
    <w:p>
      <w:pPr>
        <w:spacing w:line="520" w:lineRule="exact"/>
        <w:ind w:firstLine="482"/>
        <w:rPr>
          <w:rFonts w:ascii="宋体" w:hAnsi="宋体"/>
          <w:color w:val="000000"/>
          <w:sz w:val="24"/>
          <w:highlight w:val="none"/>
        </w:rPr>
      </w:pPr>
      <w:r>
        <w:rPr>
          <w:rFonts w:hint="eastAsia" w:ascii="宋体" w:hAnsi="宋体"/>
          <w:color w:val="000000"/>
          <w:sz w:val="24"/>
          <w:highlight w:val="none"/>
        </w:rPr>
        <w:t>4.我单位有依法缴纳税收和社会保障资金的良好记录；</w:t>
      </w:r>
    </w:p>
    <w:p>
      <w:pPr>
        <w:spacing w:line="520" w:lineRule="exact"/>
        <w:ind w:firstLine="482"/>
        <w:rPr>
          <w:rFonts w:ascii="宋体" w:hAnsi="宋体"/>
          <w:color w:val="000000"/>
          <w:sz w:val="24"/>
          <w:highlight w:val="none"/>
        </w:rPr>
      </w:pPr>
      <w:r>
        <w:rPr>
          <w:rFonts w:hint="eastAsia" w:ascii="宋体" w:hAnsi="宋体"/>
          <w:color w:val="000000"/>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ascii="宋体" w:hAnsi="宋体"/>
          <w:color w:val="000000"/>
          <w:sz w:val="24"/>
          <w:highlight w:val="none"/>
        </w:rPr>
      </w:pPr>
      <w:r>
        <w:rPr>
          <w:rFonts w:hint="eastAsia" w:ascii="宋体" w:hAnsi="宋体"/>
          <w:color w:val="000000"/>
          <w:sz w:val="24"/>
          <w:highlight w:val="none"/>
        </w:rPr>
        <w:t>6.我单位满足法律、行政法规规定的其他条件。</w:t>
      </w:r>
    </w:p>
    <w:p>
      <w:pPr>
        <w:spacing w:line="500" w:lineRule="exact"/>
        <w:ind w:firstLine="482"/>
        <w:rPr>
          <w:rFonts w:ascii="宋体" w:hAnsi="宋体"/>
          <w:color w:val="000000"/>
          <w:sz w:val="24"/>
          <w:highlight w:val="none"/>
        </w:rPr>
      </w:pPr>
    </w:p>
    <w:p>
      <w:pPr>
        <w:spacing w:line="500" w:lineRule="exact"/>
        <w:rPr>
          <w:rFonts w:ascii="宋体" w:hAnsi="宋体"/>
          <w:bCs/>
          <w:color w:val="000000"/>
          <w:sz w:val="24"/>
          <w:szCs w:val="21"/>
          <w:highlight w:val="none"/>
        </w:rPr>
      </w:pPr>
    </w:p>
    <w:p>
      <w:pPr>
        <w:spacing w:line="500" w:lineRule="exact"/>
        <w:rPr>
          <w:rFonts w:ascii="宋体" w:hAnsi="宋体"/>
          <w:bCs/>
          <w:color w:val="000000"/>
          <w:sz w:val="24"/>
          <w:szCs w:val="21"/>
          <w:highlight w:val="none"/>
        </w:rPr>
      </w:pPr>
    </w:p>
    <w:p>
      <w:pPr>
        <w:spacing w:line="460" w:lineRule="exact"/>
        <w:jc w:val="center"/>
        <w:rPr>
          <w:rFonts w:ascii="宋体" w:hAnsi="宋体"/>
          <w:bCs/>
          <w:color w:val="000000"/>
          <w:sz w:val="24"/>
          <w:szCs w:val="21"/>
          <w:highlight w:val="none"/>
        </w:rPr>
      </w:pPr>
      <w:r>
        <w:rPr>
          <w:rFonts w:hint="eastAsia" w:ascii="宋体" w:hAnsi="宋体"/>
          <w:bCs/>
          <w:color w:val="000000"/>
          <w:sz w:val="24"/>
          <w:szCs w:val="21"/>
          <w:highlight w:val="none"/>
        </w:rPr>
        <w:t xml:space="preserve">                                             承诺人名称（公章）：</w:t>
      </w:r>
    </w:p>
    <w:p>
      <w:pPr>
        <w:spacing w:line="460" w:lineRule="exact"/>
        <w:jc w:val="right"/>
        <w:rPr>
          <w:rFonts w:ascii="宋体" w:hAnsi="宋体"/>
          <w:bCs/>
          <w:color w:val="000000"/>
          <w:sz w:val="24"/>
          <w:szCs w:val="21"/>
          <w:highlight w:val="none"/>
        </w:rPr>
      </w:pPr>
      <w:r>
        <w:rPr>
          <w:rFonts w:hint="eastAsia" w:ascii="宋体" w:hAnsi="宋体"/>
          <w:bCs/>
          <w:color w:val="000000"/>
          <w:sz w:val="24"/>
          <w:szCs w:val="21"/>
          <w:highlight w:val="none"/>
        </w:rPr>
        <w:t xml:space="preserve">    </w:t>
      </w:r>
    </w:p>
    <w:p>
      <w:pPr>
        <w:spacing w:line="460" w:lineRule="exact"/>
        <w:jc w:val="right"/>
        <w:rPr>
          <w:rFonts w:ascii="宋体" w:hAnsi="宋体"/>
          <w:bCs/>
          <w:color w:val="000000"/>
          <w:sz w:val="24"/>
          <w:szCs w:val="21"/>
          <w:highlight w:val="none"/>
        </w:rPr>
      </w:pPr>
      <w:r>
        <w:rPr>
          <w:rFonts w:hint="eastAsia" w:ascii="宋体" w:hAnsi="宋体"/>
          <w:bCs/>
          <w:color w:val="000000"/>
          <w:sz w:val="24"/>
          <w:szCs w:val="21"/>
          <w:highlight w:val="none"/>
        </w:rPr>
        <w:t xml:space="preserve">                                 日期：______年</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月</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日</w:t>
      </w:r>
    </w:p>
    <w:p>
      <w:pPr>
        <w:rPr>
          <w:rFonts w:asciiTheme="minorEastAsia" w:hAnsiTheme="minorEastAsia" w:eastAsiaTheme="minorEastAsia"/>
          <w:highlight w:val="none"/>
        </w:rPr>
      </w:pPr>
    </w:p>
    <w:p>
      <w:pPr>
        <w:spacing w:line="500" w:lineRule="exact"/>
        <w:rPr>
          <w:rFonts w:asciiTheme="minorEastAsia" w:hAnsiTheme="minorEastAsia" w:eastAsiaTheme="minorEastAsia"/>
          <w:b/>
          <w:sz w:val="28"/>
          <w:szCs w:val="28"/>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0295"/>
    </w:sdtPr>
    <w:sdtContent>
      <w:p>
        <w:pPr>
          <w:pStyle w:val="6"/>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E6D7D"/>
    <w:multiLevelType w:val="singleLevel"/>
    <w:tmpl w:val="24FE6D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6B635B"/>
    <w:rsid w:val="00004F31"/>
    <w:rsid w:val="00027D27"/>
    <w:rsid w:val="0004554B"/>
    <w:rsid w:val="0005041C"/>
    <w:rsid w:val="000738F6"/>
    <w:rsid w:val="000D2208"/>
    <w:rsid w:val="000F3275"/>
    <w:rsid w:val="00113171"/>
    <w:rsid w:val="00113FB8"/>
    <w:rsid w:val="00117A41"/>
    <w:rsid w:val="00121C8B"/>
    <w:rsid w:val="001268CA"/>
    <w:rsid w:val="00142CDF"/>
    <w:rsid w:val="001552A0"/>
    <w:rsid w:val="0016646E"/>
    <w:rsid w:val="00173B2A"/>
    <w:rsid w:val="00190763"/>
    <w:rsid w:val="002310F2"/>
    <w:rsid w:val="00251676"/>
    <w:rsid w:val="00293650"/>
    <w:rsid w:val="002C0816"/>
    <w:rsid w:val="002D19D6"/>
    <w:rsid w:val="002E512F"/>
    <w:rsid w:val="002E5CBF"/>
    <w:rsid w:val="003428C8"/>
    <w:rsid w:val="00344036"/>
    <w:rsid w:val="00345AB0"/>
    <w:rsid w:val="0035607D"/>
    <w:rsid w:val="003748C2"/>
    <w:rsid w:val="003749C8"/>
    <w:rsid w:val="00391C36"/>
    <w:rsid w:val="003C2939"/>
    <w:rsid w:val="003D64CD"/>
    <w:rsid w:val="003F1844"/>
    <w:rsid w:val="00412F8D"/>
    <w:rsid w:val="00433FA2"/>
    <w:rsid w:val="00467D46"/>
    <w:rsid w:val="00477EB0"/>
    <w:rsid w:val="004818FF"/>
    <w:rsid w:val="004C6F7A"/>
    <w:rsid w:val="004D357B"/>
    <w:rsid w:val="004E671C"/>
    <w:rsid w:val="0050160A"/>
    <w:rsid w:val="00510A35"/>
    <w:rsid w:val="005313C8"/>
    <w:rsid w:val="005337C1"/>
    <w:rsid w:val="005378FB"/>
    <w:rsid w:val="0054673B"/>
    <w:rsid w:val="00560A70"/>
    <w:rsid w:val="00570613"/>
    <w:rsid w:val="005C2A7B"/>
    <w:rsid w:val="005E2677"/>
    <w:rsid w:val="005E588D"/>
    <w:rsid w:val="005F6F53"/>
    <w:rsid w:val="0060614A"/>
    <w:rsid w:val="00637E4A"/>
    <w:rsid w:val="006430DB"/>
    <w:rsid w:val="00676015"/>
    <w:rsid w:val="006852D2"/>
    <w:rsid w:val="006B395E"/>
    <w:rsid w:val="006B5B4B"/>
    <w:rsid w:val="006B635B"/>
    <w:rsid w:val="006C2D29"/>
    <w:rsid w:val="006D1B44"/>
    <w:rsid w:val="006E39A7"/>
    <w:rsid w:val="006E6BEE"/>
    <w:rsid w:val="006F0F7E"/>
    <w:rsid w:val="006F7A6B"/>
    <w:rsid w:val="00715C4F"/>
    <w:rsid w:val="00737745"/>
    <w:rsid w:val="00756F00"/>
    <w:rsid w:val="0077419A"/>
    <w:rsid w:val="00781BEC"/>
    <w:rsid w:val="007A54F8"/>
    <w:rsid w:val="007A758C"/>
    <w:rsid w:val="007D2A76"/>
    <w:rsid w:val="007D6E64"/>
    <w:rsid w:val="007E14C3"/>
    <w:rsid w:val="007E2092"/>
    <w:rsid w:val="007F5DDF"/>
    <w:rsid w:val="00821FC3"/>
    <w:rsid w:val="008228B3"/>
    <w:rsid w:val="008411F2"/>
    <w:rsid w:val="00850A40"/>
    <w:rsid w:val="00854E37"/>
    <w:rsid w:val="008613F3"/>
    <w:rsid w:val="00863487"/>
    <w:rsid w:val="00893B20"/>
    <w:rsid w:val="008A03F5"/>
    <w:rsid w:val="008B4CA9"/>
    <w:rsid w:val="008B6065"/>
    <w:rsid w:val="008C20BE"/>
    <w:rsid w:val="009021EB"/>
    <w:rsid w:val="0091328F"/>
    <w:rsid w:val="00915E3B"/>
    <w:rsid w:val="009313AF"/>
    <w:rsid w:val="0093245E"/>
    <w:rsid w:val="009510E5"/>
    <w:rsid w:val="00957092"/>
    <w:rsid w:val="009741FC"/>
    <w:rsid w:val="00997EFB"/>
    <w:rsid w:val="009A4345"/>
    <w:rsid w:val="009B0015"/>
    <w:rsid w:val="009C602F"/>
    <w:rsid w:val="009D242F"/>
    <w:rsid w:val="009D2F08"/>
    <w:rsid w:val="009F6CF0"/>
    <w:rsid w:val="00A02D2D"/>
    <w:rsid w:val="00A05F6A"/>
    <w:rsid w:val="00A35F68"/>
    <w:rsid w:val="00A42A5A"/>
    <w:rsid w:val="00A627BD"/>
    <w:rsid w:val="00A71166"/>
    <w:rsid w:val="00A93442"/>
    <w:rsid w:val="00AA047B"/>
    <w:rsid w:val="00AB2B2F"/>
    <w:rsid w:val="00AB3BA0"/>
    <w:rsid w:val="00AD3693"/>
    <w:rsid w:val="00AD7AB1"/>
    <w:rsid w:val="00AE72C0"/>
    <w:rsid w:val="00AF064E"/>
    <w:rsid w:val="00AF27FE"/>
    <w:rsid w:val="00B27A80"/>
    <w:rsid w:val="00B368CE"/>
    <w:rsid w:val="00B379BB"/>
    <w:rsid w:val="00B45560"/>
    <w:rsid w:val="00B53B36"/>
    <w:rsid w:val="00B613C3"/>
    <w:rsid w:val="00B66DFC"/>
    <w:rsid w:val="00B70AC9"/>
    <w:rsid w:val="00B83D85"/>
    <w:rsid w:val="00B84713"/>
    <w:rsid w:val="00B87771"/>
    <w:rsid w:val="00BA2610"/>
    <w:rsid w:val="00BB1350"/>
    <w:rsid w:val="00BC274C"/>
    <w:rsid w:val="00BD4951"/>
    <w:rsid w:val="00BE0CBA"/>
    <w:rsid w:val="00BF47E6"/>
    <w:rsid w:val="00C0116F"/>
    <w:rsid w:val="00C12B0B"/>
    <w:rsid w:val="00C93460"/>
    <w:rsid w:val="00CC0623"/>
    <w:rsid w:val="00CC7423"/>
    <w:rsid w:val="00CD3717"/>
    <w:rsid w:val="00CE0B70"/>
    <w:rsid w:val="00CF0556"/>
    <w:rsid w:val="00D47579"/>
    <w:rsid w:val="00D74652"/>
    <w:rsid w:val="00D91C68"/>
    <w:rsid w:val="00DD2131"/>
    <w:rsid w:val="00E02C83"/>
    <w:rsid w:val="00E100C2"/>
    <w:rsid w:val="00E14119"/>
    <w:rsid w:val="00E1533D"/>
    <w:rsid w:val="00E231CF"/>
    <w:rsid w:val="00E23CCC"/>
    <w:rsid w:val="00E33B5B"/>
    <w:rsid w:val="00E42551"/>
    <w:rsid w:val="00E43946"/>
    <w:rsid w:val="00E80C39"/>
    <w:rsid w:val="00E85527"/>
    <w:rsid w:val="00EA5CAC"/>
    <w:rsid w:val="00EB76F4"/>
    <w:rsid w:val="00ED0201"/>
    <w:rsid w:val="00EF0E66"/>
    <w:rsid w:val="00F1571B"/>
    <w:rsid w:val="00F215C2"/>
    <w:rsid w:val="00F805EC"/>
    <w:rsid w:val="00F9777B"/>
    <w:rsid w:val="00FC2B61"/>
    <w:rsid w:val="00FD04A1"/>
    <w:rsid w:val="00FF43C9"/>
    <w:rsid w:val="01097CE8"/>
    <w:rsid w:val="015920E6"/>
    <w:rsid w:val="016E2F6B"/>
    <w:rsid w:val="01730582"/>
    <w:rsid w:val="02764CE6"/>
    <w:rsid w:val="0281396C"/>
    <w:rsid w:val="02975F32"/>
    <w:rsid w:val="02E1776D"/>
    <w:rsid w:val="03192BB3"/>
    <w:rsid w:val="039209EF"/>
    <w:rsid w:val="048D195A"/>
    <w:rsid w:val="053242B0"/>
    <w:rsid w:val="054A15F9"/>
    <w:rsid w:val="069B1573"/>
    <w:rsid w:val="06AD6562"/>
    <w:rsid w:val="070F00C9"/>
    <w:rsid w:val="08367B67"/>
    <w:rsid w:val="087D1CE6"/>
    <w:rsid w:val="093D77C9"/>
    <w:rsid w:val="0946657C"/>
    <w:rsid w:val="09C474A0"/>
    <w:rsid w:val="09D56A0B"/>
    <w:rsid w:val="09F52969"/>
    <w:rsid w:val="0A397E8E"/>
    <w:rsid w:val="0A5B03B6"/>
    <w:rsid w:val="0A6F75BD"/>
    <w:rsid w:val="0A7C14E5"/>
    <w:rsid w:val="0AC97464"/>
    <w:rsid w:val="0C09009F"/>
    <w:rsid w:val="0C14470F"/>
    <w:rsid w:val="0C422AE8"/>
    <w:rsid w:val="0C72541B"/>
    <w:rsid w:val="0CDA7707"/>
    <w:rsid w:val="0D26294C"/>
    <w:rsid w:val="0DB5498B"/>
    <w:rsid w:val="0E1409F6"/>
    <w:rsid w:val="0EDB1514"/>
    <w:rsid w:val="0F0A5C76"/>
    <w:rsid w:val="0F247D6B"/>
    <w:rsid w:val="0F3B1FB3"/>
    <w:rsid w:val="0F4672D5"/>
    <w:rsid w:val="0FB423D6"/>
    <w:rsid w:val="0FBF6D8B"/>
    <w:rsid w:val="101A1A21"/>
    <w:rsid w:val="10A048E0"/>
    <w:rsid w:val="10BB784F"/>
    <w:rsid w:val="113849FC"/>
    <w:rsid w:val="118027BE"/>
    <w:rsid w:val="11C723B0"/>
    <w:rsid w:val="121F796A"/>
    <w:rsid w:val="126B32F7"/>
    <w:rsid w:val="14402CE5"/>
    <w:rsid w:val="148D1503"/>
    <w:rsid w:val="14EF780E"/>
    <w:rsid w:val="16C531D6"/>
    <w:rsid w:val="16DA0303"/>
    <w:rsid w:val="17307137"/>
    <w:rsid w:val="178200CA"/>
    <w:rsid w:val="17FB2C27"/>
    <w:rsid w:val="1A380103"/>
    <w:rsid w:val="1B0870EB"/>
    <w:rsid w:val="1B9248A0"/>
    <w:rsid w:val="1BD87507"/>
    <w:rsid w:val="1D282217"/>
    <w:rsid w:val="1E6E37E2"/>
    <w:rsid w:val="1E9B6CC8"/>
    <w:rsid w:val="1ED815CC"/>
    <w:rsid w:val="20340A84"/>
    <w:rsid w:val="209165D3"/>
    <w:rsid w:val="20BD4670"/>
    <w:rsid w:val="221072CF"/>
    <w:rsid w:val="2221328A"/>
    <w:rsid w:val="224F3AF6"/>
    <w:rsid w:val="229E2B2D"/>
    <w:rsid w:val="22D622C7"/>
    <w:rsid w:val="23394323"/>
    <w:rsid w:val="237044C9"/>
    <w:rsid w:val="23F824F6"/>
    <w:rsid w:val="264033CB"/>
    <w:rsid w:val="279A1B15"/>
    <w:rsid w:val="282910EA"/>
    <w:rsid w:val="28FC2A83"/>
    <w:rsid w:val="2953662D"/>
    <w:rsid w:val="29CB06AB"/>
    <w:rsid w:val="2A7B7309"/>
    <w:rsid w:val="2AD24D5F"/>
    <w:rsid w:val="2C2F35C3"/>
    <w:rsid w:val="2C7F39CF"/>
    <w:rsid w:val="2CFC6DCE"/>
    <w:rsid w:val="2E4647A4"/>
    <w:rsid w:val="2ECC47E1"/>
    <w:rsid w:val="2FCF07C9"/>
    <w:rsid w:val="31132938"/>
    <w:rsid w:val="317B29B7"/>
    <w:rsid w:val="31F05666"/>
    <w:rsid w:val="353510CF"/>
    <w:rsid w:val="36FD5C1C"/>
    <w:rsid w:val="37321D6A"/>
    <w:rsid w:val="37466353"/>
    <w:rsid w:val="375412A2"/>
    <w:rsid w:val="376E67B8"/>
    <w:rsid w:val="37B31F5F"/>
    <w:rsid w:val="37ED26D3"/>
    <w:rsid w:val="38A66B67"/>
    <w:rsid w:val="3AD55AFF"/>
    <w:rsid w:val="3AE83D02"/>
    <w:rsid w:val="3AF9494C"/>
    <w:rsid w:val="3B934DA1"/>
    <w:rsid w:val="3D510A70"/>
    <w:rsid w:val="3E241CE0"/>
    <w:rsid w:val="3F4D34B9"/>
    <w:rsid w:val="3FE61C4C"/>
    <w:rsid w:val="40467296"/>
    <w:rsid w:val="40F94489"/>
    <w:rsid w:val="420432B8"/>
    <w:rsid w:val="43E72A69"/>
    <w:rsid w:val="44644FC4"/>
    <w:rsid w:val="4661564E"/>
    <w:rsid w:val="47232012"/>
    <w:rsid w:val="47A1342E"/>
    <w:rsid w:val="47C86CBC"/>
    <w:rsid w:val="47FD7147"/>
    <w:rsid w:val="48A80789"/>
    <w:rsid w:val="49777AB0"/>
    <w:rsid w:val="4A606BE6"/>
    <w:rsid w:val="4A934476"/>
    <w:rsid w:val="4AAE12AF"/>
    <w:rsid w:val="4B221912"/>
    <w:rsid w:val="4B337A07"/>
    <w:rsid w:val="4B545053"/>
    <w:rsid w:val="4BA44460"/>
    <w:rsid w:val="4BF511C9"/>
    <w:rsid w:val="4D595884"/>
    <w:rsid w:val="4D896004"/>
    <w:rsid w:val="4DC808DA"/>
    <w:rsid w:val="4DF01BF7"/>
    <w:rsid w:val="4E824F2D"/>
    <w:rsid w:val="4EAD5D22"/>
    <w:rsid w:val="4F0C78AF"/>
    <w:rsid w:val="4F135B85"/>
    <w:rsid w:val="4FB629B4"/>
    <w:rsid w:val="51234079"/>
    <w:rsid w:val="512E314A"/>
    <w:rsid w:val="51B050FE"/>
    <w:rsid w:val="52A03BD4"/>
    <w:rsid w:val="52AD214C"/>
    <w:rsid w:val="54994D7E"/>
    <w:rsid w:val="54C32AA0"/>
    <w:rsid w:val="55855303"/>
    <w:rsid w:val="573B7CAD"/>
    <w:rsid w:val="57437223"/>
    <w:rsid w:val="576465B0"/>
    <w:rsid w:val="57D61E46"/>
    <w:rsid w:val="58BF5A49"/>
    <w:rsid w:val="592D1F39"/>
    <w:rsid w:val="59442F17"/>
    <w:rsid w:val="5950410B"/>
    <w:rsid w:val="59702443"/>
    <w:rsid w:val="5A0946DF"/>
    <w:rsid w:val="5A5003AC"/>
    <w:rsid w:val="5AAD1C7A"/>
    <w:rsid w:val="5AC64062"/>
    <w:rsid w:val="5B077FC9"/>
    <w:rsid w:val="5B10566E"/>
    <w:rsid w:val="5B2A59BC"/>
    <w:rsid w:val="5B7618C6"/>
    <w:rsid w:val="5B8F6EDB"/>
    <w:rsid w:val="5C2C472A"/>
    <w:rsid w:val="5C6A0DAE"/>
    <w:rsid w:val="5D00017B"/>
    <w:rsid w:val="5D7823B2"/>
    <w:rsid w:val="5E2001AB"/>
    <w:rsid w:val="5E3B0C54"/>
    <w:rsid w:val="5ED77F60"/>
    <w:rsid w:val="617C580C"/>
    <w:rsid w:val="619863BE"/>
    <w:rsid w:val="62991914"/>
    <w:rsid w:val="63D6044B"/>
    <w:rsid w:val="63D63372"/>
    <w:rsid w:val="64624C91"/>
    <w:rsid w:val="657D5FF6"/>
    <w:rsid w:val="65A610A9"/>
    <w:rsid w:val="65E6594A"/>
    <w:rsid w:val="65EC3CF2"/>
    <w:rsid w:val="6635067F"/>
    <w:rsid w:val="6647794F"/>
    <w:rsid w:val="670F1A60"/>
    <w:rsid w:val="6759214B"/>
    <w:rsid w:val="67900263"/>
    <w:rsid w:val="67DD2D7C"/>
    <w:rsid w:val="68B166E3"/>
    <w:rsid w:val="6A0445F0"/>
    <w:rsid w:val="6A95793E"/>
    <w:rsid w:val="6ADC37BF"/>
    <w:rsid w:val="6B427AC6"/>
    <w:rsid w:val="6B772B53"/>
    <w:rsid w:val="6B7A6102"/>
    <w:rsid w:val="6BF568E6"/>
    <w:rsid w:val="6CDF1C45"/>
    <w:rsid w:val="6D3721A7"/>
    <w:rsid w:val="6DD16EDF"/>
    <w:rsid w:val="6E5E3AE5"/>
    <w:rsid w:val="6EAC5256"/>
    <w:rsid w:val="70514307"/>
    <w:rsid w:val="70524BDA"/>
    <w:rsid w:val="70634ED0"/>
    <w:rsid w:val="718B3849"/>
    <w:rsid w:val="72BB7781"/>
    <w:rsid w:val="73746941"/>
    <w:rsid w:val="742444F7"/>
    <w:rsid w:val="74365CEE"/>
    <w:rsid w:val="74466782"/>
    <w:rsid w:val="752D479B"/>
    <w:rsid w:val="75377F70"/>
    <w:rsid w:val="75660D48"/>
    <w:rsid w:val="75AA66EF"/>
    <w:rsid w:val="75B70CD3"/>
    <w:rsid w:val="75F06371"/>
    <w:rsid w:val="7601057E"/>
    <w:rsid w:val="762E2C01"/>
    <w:rsid w:val="76572F1D"/>
    <w:rsid w:val="766F54E7"/>
    <w:rsid w:val="77091498"/>
    <w:rsid w:val="78EC7CDD"/>
    <w:rsid w:val="7AF661D7"/>
    <w:rsid w:val="7B197A95"/>
    <w:rsid w:val="7C4B60AF"/>
    <w:rsid w:val="7CCD2F68"/>
    <w:rsid w:val="7D6C741B"/>
    <w:rsid w:val="7E5D031B"/>
    <w:rsid w:val="7E5D1D14"/>
    <w:rsid w:val="7F01049C"/>
    <w:rsid w:val="7F797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4"/>
    <w:autoRedefine/>
    <w:unhideWhenUsed/>
    <w:qFormat/>
    <w:uiPriority w:val="99"/>
    <w:pPr>
      <w:spacing w:after="120"/>
    </w:pPr>
  </w:style>
  <w:style w:type="paragraph" w:styleId="3">
    <w:name w:val="Normal Indent"/>
    <w:basedOn w:val="1"/>
    <w:autoRedefine/>
    <w:qFormat/>
    <w:uiPriority w:val="0"/>
    <w:pPr>
      <w:adjustRightInd w:val="0"/>
      <w:spacing w:line="360" w:lineRule="atLeast"/>
      <w:ind w:firstLine="482"/>
      <w:textAlignment w:val="baseline"/>
    </w:pPr>
    <w:rPr>
      <w:kern w:val="0"/>
      <w:sz w:val="24"/>
    </w:rPr>
  </w:style>
  <w:style w:type="paragraph" w:styleId="4">
    <w:name w:val="Body Text Indent"/>
    <w:basedOn w:val="1"/>
    <w:link w:val="13"/>
    <w:autoRedefine/>
    <w:qFormat/>
    <w:uiPriority w:val="0"/>
    <w:pPr>
      <w:spacing w:line="360" w:lineRule="exact"/>
      <w:ind w:left="-527" w:firstLine="526" w:firstLineChars="219"/>
    </w:pPr>
    <w:rPr>
      <w:sz w:val="24"/>
    </w:rPr>
  </w:style>
  <w:style w:type="paragraph" w:styleId="5">
    <w:name w:val="Balloon Text"/>
    <w:basedOn w:val="1"/>
    <w:link w:val="16"/>
    <w:autoRedefine/>
    <w:semiHidden/>
    <w:unhideWhenUsed/>
    <w:qFormat/>
    <w:uiPriority w:val="99"/>
    <w:rPr>
      <w:rFonts w:ascii="Calibri" w:hAnsi="Calibri"/>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autoRedefine/>
    <w:semiHidden/>
    <w:qFormat/>
    <w:uiPriority w:val="99"/>
    <w:rPr>
      <w:sz w:val="18"/>
      <w:szCs w:val="18"/>
    </w:rPr>
  </w:style>
  <w:style w:type="character" w:customStyle="1" w:styleId="12">
    <w:name w:val="页脚 字符"/>
    <w:basedOn w:val="10"/>
    <w:link w:val="6"/>
    <w:autoRedefine/>
    <w:qFormat/>
    <w:uiPriority w:val="99"/>
    <w:rPr>
      <w:sz w:val="18"/>
      <w:szCs w:val="18"/>
    </w:rPr>
  </w:style>
  <w:style w:type="character" w:customStyle="1" w:styleId="13">
    <w:name w:val="正文文本缩进 字符"/>
    <w:basedOn w:val="10"/>
    <w:link w:val="4"/>
    <w:autoRedefine/>
    <w:qFormat/>
    <w:uiPriority w:val="0"/>
    <w:rPr>
      <w:rFonts w:ascii="Times New Roman" w:hAnsi="Times New Roman" w:eastAsia="宋体" w:cs="Times New Roman"/>
      <w:sz w:val="24"/>
      <w:szCs w:val="20"/>
    </w:rPr>
  </w:style>
  <w:style w:type="character" w:customStyle="1" w:styleId="14">
    <w:name w:val="正文文本 字符"/>
    <w:basedOn w:val="10"/>
    <w:link w:val="2"/>
    <w:autoRedefine/>
    <w:qFormat/>
    <w:uiPriority w:val="99"/>
    <w:rPr>
      <w:rFonts w:ascii="Times New Roman" w:hAnsi="Times New Roman" w:eastAsia="宋体" w:cs="Times New Roman"/>
      <w:kern w:val="2"/>
      <w:sz w:val="21"/>
    </w:rPr>
  </w:style>
  <w:style w:type="paragraph" w:customStyle="1" w:styleId="15">
    <w:name w:val="样式节1"/>
    <w:basedOn w:val="1"/>
    <w:autoRedefine/>
    <w:qFormat/>
    <w:uiPriority w:val="99"/>
    <w:pPr>
      <w:snapToGrid w:val="0"/>
      <w:spacing w:before="120" w:after="120" w:line="312" w:lineRule="auto"/>
      <w:ind w:firstLine="567"/>
    </w:pPr>
    <w:rPr>
      <w:rFonts w:ascii="宋体"/>
      <w:b/>
      <w:bCs/>
      <w:spacing w:val="6"/>
      <w:sz w:val="32"/>
    </w:rPr>
  </w:style>
  <w:style w:type="character" w:customStyle="1" w:styleId="16">
    <w:name w:val="批注框文本 字符"/>
    <w:basedOn w:val="10"/>
    <w:link w:val="5"/>
    <w:autoRedefine/>
    <w:semiHidden/>
    <w:qFormat/>
    <w:uiPriority w:val="99"/>
    <w:rPr>
      <w:rFonts w:ascii="Calibri" w:hAnsi="Calibri" w:eastAsia="宋体" w:cs="Times New Roman"/>
      <w:kern w:val="2"/>
      <w:sz w:val="18"/>
      <w:szCs w:val="18"/>
    </w:rPr>
  </w:style>
  <w:style w:type="table" w:customStyle="1" w:styleId="17">
    <w:name w:val="网格型1"/>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样式5"/>
    <w:basedOn w:val="1"/>
    <w:autoRedefine/>
    <w:qFormat/>
    <w:uiPriority w:val="0"/>
    <w:rPr>
      <w:rFonts w:ascii="宋体" w:cs="宋体"/>
      <w:sz w:val="24"/>
      <w:szCs w:val="24"/>
    </w:rPr>
  </w:style>
  <w:style w:type="character" w:customStyle="1" w:styleId="19">
    <w:name w:val="font11"/>
    <w:basedOn w:val="10"/>
    <w:autoRedefine/>
    <w:qFormat/>
    <w:uiPriority w:val="0"/>
    <w:rPr>
      <w:rFonts w:hint="eastAsia" w:ascii="宋体" w:hAnsi="宋体" w:eastAsia="宋体" w:cs="宋体"/>
      <w:color w:val="000000"/>
      <w:sz w:val="21"/>
      <w:szCs w:val="21"/>
      <w:u w:val="none"/>
    </w:rPr>
  </w:style>
  <w:style w:type="character" w:customStyle="1" w:styleId="20">
    <w:name w:val="font21"/>
    <w:basedOn w:val="10"/>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1611</Words>
  <Characters>9185</Characters>
  <Lines>76</Lines>
  <Paragraphs>21</Paragraphs>
  <TotalTime>11</TotalTime>
  <ScaleCrop>false</ScaleCrop>
  <LinksUpToDate>false</LinksUpToDate>
  <CharactersWithSpaces>10775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2022-01-17T00:18:00Z</dcterms:created>
  <dc:creator>pc</dc:creator>
  <cp:lastModifiedBy>Administrator</cp:lastModifiedBy>
  <cp:lastPrinted>2022-01-16T08:35:00Z</cp:lastPrinted>
  <dcterms:modified xsi:type="dcterms:W3CDTF">2024-04-23T08:50:39Z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E50A5A7CA8CA473BBC196618E23324BC_13</vt:lpwstr>
  </property>
</Properties>
</file>