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highlight w:val="none"/>
        </w:rPr>
      </w:pPr>
    </w:p>
    <w:p w14:paraId="6A0E04A1">
      <w:pPr>
        <w:pStyle w:val="2"/>
        <w:spacing w:line="268" w:lineRule="auto"/>
        <w:rPr>
          <w:highlight w:val="none"/>
        </w:rPr>
      </w:pPr>
    </w:p>
    <w:p w14:paraId="61848324">
      <w:pPr>
        <w:pStyle w:val="2"/>
        <w:spacing w:line="269" w:lineRule="auto"/>
        <w:rPr>
          <w:highlight w:val="none"/>
        </w:rPr>
      </w:pPr>
    </w:p>
    <w:p w14:paraId="3B95175F">
      <w:pPr>
        <w:pStyle w:val="2"/>
        <w:spacing w:line="269" w:lineRule="auto"/>
        <w:rPr>
          <w:highlight w:val="none"/>
        </w:rPr>
      </w:pPr>
    </w:p>
    <w:p w14:paraId="0E523983">
      <w:pPr>
        <w:spacing w:before="130" w:line="229" w:lineRule="auto"/>
        <w:ind w:right="298"/>
        <w:jc w:val="center"/>
        <w:outlineLvl w:val="0"/>
        <w:rPr>
          <w:rFonts w:hint="eastAsia" w:ascii="宋体" w:hAnsi="宋体" w:eastAsia="宋体" w:cs="宋体"/>
          <w:sz w:val="36"/>
          <w:szCs w:val="36"/>
          <w:highlight w:val="none"/>
          <w:lang w:eastAsia="zh-CN"/>
        </w:rPr>
      </w:pPr>
      <w:r>
        <w:rPr>
          <w:rFonts w:hint="eastAsia" w:ascii="宋体" w:hAnsi="宋体" w:eastAsia="宋体" w:cs="宋体"/>
          <w:b/>
          <w:bCs/>
          <w:spacing w:val="34"/>
          <w:sz w:val="36"/>
          <w:szCs w:val="36"/>
          <w:highlight w:val="none"/>
          <w:lang w:eastAsia="zh-CN"/>
        </w:rPr>
        <w:t>启东市自来水厂有限公司高强度及不锈钢螺丝2025-2026年度采购项目</w:t>
      </w:r>
    </w:p>
    <w:p w14:paraId="70A611EA">
      <w:pPr>
        <w:pStyle w:val="2"/>
        <w:spacing w:line="251" w:lineRule="auto"/>
        <w:rPr>
          <w:highlight w:val="none"/>
        </w:rPr>
      </w:pPr>
    </w:p>
    <w:p w14:paraId="6E96803B">
      <w:pPr>
        <w:pStyle w:val="2"/>
        <w:spacing w:line="252" w:lineRule="auto"/>
        <w:rPr>
          <w:highlight w:val="none"/>
        </w:rPr>
      </w:pPr>
    </w:p>
    <w:p w14:paraId="4CB3C923">
      <w:pPr>
        <w:pStyle w:val="2"/>
        <w:spacing w:line="252" w:lineRule="auto"/>
        <w:rPr>
          <w:highlight w:val="none"/>
        </w:rPr>
      </w:pPr>
    </w:p>
    <w:p w14:paraId="4DCC049C">
      <w:pPr>
        <w:pStyle w:val="2"/>
        <w:spacing w:line="252" w:lineRule="auto"/>
        <w:rPr>
          <w:highlight w:val="none"/>
        </w:rPr>
      </w:pPr>
    </w:p>
    <w:p w14:paraId="035D79B1">
      <w:pPr>
        <w:pStyle w:val="2"/>
        <w:spacing w:line="252" w:lineRule="auto"/>
        <w:rPr>
          <w:highlight w:val="none"/>
        </w:rPr>
      </w:pPr>
    </w:p>
    <w:p w14:paraId="6279E659">
      <w:pPr>
        <w:pStyle w:val="2"/>
        <w:spacing w:line="252" w:lineRule="auto"/>
        <w:rPr>
          <w:highlight w:val="none"/>
        </w:rPr>
      </w:pPr>
    </w:p>
    <w:p w14:paraId="4643E041">
      <w:pPr>
        <w:spacing w:before="325" w:line="218" w:lineRule="auto"/>
        <w:ind w:left="1630"/>
        <w:outlineLvl w:val="0"/>
        <w:rPr>
          <w:rFonts w:ascii="宋体" w:hAnsi="宋体" w:eastAsia="宋体" w:cs="宋体"/>
          <w:sz w:val="100"/>
          <w:szCs w:val="100"/>
          <w:highlight w:val="none"/>
        </w:rPr>
      </w:pPr>
      <w:r>
        <w:rPr>
          <w:rFonts w:ascii="宋体" w:hAnsi="宋体" w:eastAsia="宋体" w:cs="宋体"/>
          <w:b/>
          <w:bCs/>
          <w:spacing w:val="-13"/>
          <w:sz w:val="100"/>
          <w:szCs w:val="100"/>
          <w:highlight w:val="none"/>
        </w:rPr>
        <w:t>采购询价文件</w:t>
      </w:r>
    </w:p>
    <w:p w14:paraId="4674975C">
      <w:pPr>
        <w:pStyle w:val="2"/>
        <w:spacing w:line="247" w:lineRule="auto"/>
        <w:rPr>
          <w:highlight w:val="none"/>
        </w:rPr>
      </w:pPr>
    </w:p>
    <w:p w14:paraId="049C9DC1">
      <w:pPr>
        <w:pStyle w:val="2"/>
        <w:spacing w:line="247" w:lineRule="auto"/>
        <w:rPr>
          <w:highlight w:val="none"/>
        </w:rPr>
      </w:pPr>
    </w:p>
    <w:p w14:paraId="0A7F6D56">
      <w:pPr>
        <w:pStyle w:val="2"/>
        <w:spacing w:line="247" w:lineRule="auto"/>
        <w:rPr>
          <w:highlight w:val="none"/>
        </w:rPr>
      </w:pPr>
    </w:p>
    <w:p w14:paraId="2B5AC289">
      <w:pPr>
        <w:pStyle w:val="2"/>
        <w:spacing w:line="247" w:lineRule="auto"/>
        <w:rPr>
          <w:highlight w:val="none"/>
        </w:rPr>
      </w:pPr>
    </w:p>
    <w:p w14:paraId="1F2877EA">
      <w:pPr>
        <w:pStyle w:val="2"/>
        <w:spacing w:line="247" w:lineRule="auto"/>
        <w:rPr>
          <w:highlight w:val="none"/>
        </w:rPr>
      </w:pPr>
    </w:p>
    <w:p w14:paraId="363BD38C">
      <w:pPr>
        <w:pStyle w:val="2"/>
        <w:spacing w:line="247" w:lineRule="auto"/>
        <w:rPr>
          <w:highlight w:val="none"/>
        </w:rPr>
      </w:pPr>
    </w:p>
    <w:p w14:paraId="2CAC3FA0">
      <w:pPr>
        <w:pStyle w:val="2"/>
        <w:spacing w:line="247" w:lineRule="auto"/>
        <w:rPr>
          <w:highlight w:val="none"/>
        </w:rPr>
      </w:pPr>
    </w:p>
    <w:p w14:paraId="27FBC5DA">
      <w:pPr>
        <w:pStyle w:val="2"/>
        <w:spacing w:line="247" w:lineRule="auto"/>
        <w:rPr>
          <w:highlight w:val="none"/>
        </w:rPr>
      </w:pPr>
    </w:p>
    <w:p w14:paraId="226FEA0E">
      <w:pPr>
        <w:pStyle w:val="2"/>
        <w:spacing w:line="247" w:lineRule="auto"/>
        <w:rPr>
          <w:highlight w:val="none"/>
        </w:rPr>
      </w:pPr>
    </w:p>
    <w:p w14:paraId="4863A6E9">
      <w:pPr>
        <w:pStyle w:val="2"/>
        <w:spacing w:line="247" w:lineRule="auto"/>
        <w:rPr>
          <w:highlight w:val="none"/>
        </w:rPr>
      </w:pPr>
    </w:p>
    <w:p w14:paraId="4B2E5C8E">
      <w:pPr>
        <w:pStyle w:val="2"/>
        <w:spacing w:line="247" w:lineRule="auto"/>
        <w:rPr>
          <w:highlight w:val="none"/>
        </w:rPr>
      </w:pPr>
    </w:p>
    <w:p w14:paraId="248DC6A4">
      <w:pPr>
        <w:pStyle w:val="2"/>
        <w:spacing w:line="247" w:lineRule="auto"/>
        <w:rPr>
          <w:highlight w:val="none"/>
        </w:rPr>
      </w:pPr>
    </w:p>
    <w:p w14:paraId="722B61B6">
      <w:pPr>
        <w:pStyle w:val="2"/>
        <w:spacing w:line="247" w:lineRule="auto"/>
        <w:rPr>
          <w:highlight w:val="none"/>
        </w:rPr>
      </w:pPr>
    </w:p>
    <w:p w14:paraId="53AEA1A0">
      <w:pPr>
        <w:pStyle w:val="2"/>
        <w:spacing w:line="247" w:lineRule="auto"/>
        <w:rPr>
          <w:highlight w:val="none"/>
        </w:rPr>
      </w:pPr>
    </w:p>
    <w:p w14:paraId="6FD57FBF">
      <w:pPr>
        <w:pStyle w:val="2"/>
        <w:spacing w:line="247" w:lineRule="auto"/>
        <w:rPr>
          <w:highlight w:val="none"/>
        </w:rPr>
      </w:pPr>
    </w:p>
    <w:p w14:paraId="19006B9E">
      <w:pPr>
        <w:pStyle w:val="2"/>
        <w:spacing w:line="247" w:lineRule="auto"/>
        <w:rPr>
          <w:highlight w:val="none"/>
        </w:rPr>
      </w:pPr>
    </w:p>
    <w:p w14:paraId="2DD2E5A9">
      <w:pPr>
        <w:pStyle w:val="2"/>
        <w:spacing w:line="247" w:lineRule="auto"/>
        <w:rPr>
          <w:highlight w:val="none"/>
        </w:rPr>
      </w:pPr>
    </w:p>
    <w:p w14:paraId="1C018FC5">
      <w:pPr>
        <w:pStyle w:val="2"/>
        <w:spacing w:line="247" w:lineRule="auto"/>
        <w:rPr>
          <w:highlight w:val="none"/>
        </w:rPr>
      </w:pPr>
    </w:p>
    <w:p w14:paraId="093BBEE1">
      <w:pPr>
        <w:pStyle w:val="2"/>
        <w:spacing w:line="248" w:lineRule="auto"/>
        <w:rPr>
          <w:highlight w:val="none"/>
        </w:rPr>
      </w:pPr>
    </w:p>
    <w:p w14:paraId="7FF2597D">
      <w:pPr>
        <w:pStyle w:val="2"/>
        <w:spacing w:line="248" w:lineRule="auto"/>
        <w:rPr>
          <w:highlight w:val="none"/>
        </w:rPr>
      </w:pPr>
    </w:p>
    <w:p w14:paraId="38F8BDCE">
      <w:pPr>
        <w:spacing w:before="139" w:line="223" w:lineRule="auto"/>
        <w:jc w:val="center"/>
        <w:outlineLvl w:val="1"/>
        <w:rPr>
          <w:rFonts w:hint="eastAsia" w:ascii="宋体" w:hAnsi="宋体" w:eastAsia="宋体" w:cs="宋体"/>
          <w:sz w:val="43"/>
          <w:szCs w:val="43"/>
          <w:highlight w:val="none"/>
          <w:lang w:eastAsia="zh-CN"/>
        </w:rPr>
      </w:pPr>
      <w:r>
        <w:rPr>
          <w:rFonts w:hint="eastAsia" w:ascii="宋体" w:hAnsi="宋体" w:eastAsia="宋体" w:cs="宋体"/>
          <w:b/>
          <w:bCs/>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sz w:val="31"/>
          <w:szCs w:val="31"/>
          <w:highlight w:val="none"/>
        </w:rPr>
      </w:pPr>
      <w:r>
        <w:rPr>
          <w:rFonts w:ascii="宋体" w:hAnsi="宋体" w:eastAsia="宋体" w:cs="宋体"/>
          <w:sz w:val="31"/>
          <w:szCs w:val="31"/>
          <w:highlight w:val="none"/>
          <w:u w:val="single" w:color="auto"/>
        </w:rPr>
        <w:tab/>
      </w:r>
      <w:r>
        <w:rPr>
          <w:rFonts w:ascii="宋体" w:hAnsi="宋体" w:eastAsia="宋体" w:cs="宋体"/>
          <w:b/>
          <w:bCs/>
          <w:spacing w:val="-4"/>
          <w:sz w:val="31"/>
          <w:szCs w:val="31"/>
          <w:highlight w:val="none"/>
          <w:u w:val="single" w:color="auto"/>
        </w:rPr>
        <w:t>202</w:t>
      </w:r>
      <w:r>
        <w:rPr>
          <w:rFonts w:hint="eastAsia" w:ascii="宋体" w:hAnsi="宋体" w:eastAsia="宋体" w:cs="宋体"/>
          <w:b/>
          <w:bCs/>
          <w:spacing w:val="-4"/>
          <w:sz w:val="31"/>
          <w:szCs w:val="31"/>
          <w:highlight w:val="none"/>
          <w:u w:val="single" w:color="auto"/>
          <w:lang w:val="en-US" w:eastAsia="zh-CN"/>
        </w:rPr>
        <w:t>5</w:t>
      </w:r>
      <w:r>
        <w:rPr>
          <w:rFonts w:ascii="宋体" w:hAnsi="宋体" w:eastAsia="宋体" w:cs="宋体"/>
          <w:spacing w:val="-4"/>
          <w:sz w:val="31"/>
          <w:szCs w:val="31"/>
          <w:highlight w:val="none"/>
          <w:u w:val="single" w:color="auto"/>
        </w:rPr>
        <w:t xml:space="preserve">  </w:t>
      </w:r>
      <w:r>
        <w:rPr>
          <w:rFonts w:ascii="宋体" w:hAnsi="宋体" w:eastAsia="宋体" w:cs="宋体"/>
          <w:spacing w:val="-134"/>
          <w:sz w:val="31"/>
          <w:szCs w:val="31"/>
          <w:highlight w:val="none"/>
        </w:rPr>
        <w:t xml:space="preserve"> </w:t>
      </w:r>
      <w:r>
        <w:rPr>
          <w:rFonts w:ascii="宋体" w:hAnsi="宋体" w:eastAsia="宋体" w:cs="宋体"/>
          <w:b/>
          <w:bCs/>
          <w:spacing w:val="-4"/>
          <w:sz w:val="31"/>
          <w:szCs w:val="31"/>
          <w:highlight w:val="none"/>
        </w:rPr>
        <w:t>年</w:t>
      </w:r>
      <w:r>
        <w:rPr>
          <w:rFonts w:hint="eastAsia" w:ascii="宋体" w:hAnsi="宋体" w:cs="宋体"/>
          <w:b/>
          <w:bCs/>
          <w:sz w:val="32"/>
          <w:highlight w:val="none"/>
          <w:u w:val="single"/>
          <w:lang w:val="en-US" w:eastAsia="zh-CN"/>
        </w:rPr>
        <w:t xml:space="preserve">  04  </w:t>
      </w:r>
      <w:r>
        <w:rPr>
          <w:rFonts w:hint="eastAsia" w:ascii="宋体" w:hAnsi="宋体" w:cs="宋体"/>
          <w:b/>
          <w:bCs/>
          <w:sz w:val="32"/>
          <w:highlight w:val="none"/>
        </w:rPr>
        <w:t>月</w:t>
      </w:r>
      <w:r>
        <w:rPr>
          <w:rFonts w:hint="eastAsia" w:ascii="宋体" w:hAnsi="宋体" w:cs="宋体"/>
          <w:b/>
          <w:bCs/>
          <w:sz w:val="32"/>
          <w:highlight w:val="none"/>
          <w:u w:val="single"/>
          <w:lang w:val="en-US" w:eastAsia="zh-CN"/>
        </w:rPr>
        <w:t xml:space="preserve"> 14 </w:t>
      </w:r>
      <w:r>
        <w:rPr>
          <w:rFonts w:hint="eastAsia" w:ascii="宋体" w:hAnsi="宋体" w:cs="宋体"/>
          <w:b/>
          <w:bCs/>
          <w:sz w:val="32"/>
          <w:highlight w:val="none"/>
        </w:rPr>
        <w:t>日</w:t>
      </w:r>
    </w:p>
    <w:p w14:paraId="77595302">
      <w:pPr>
        <w:pStyle w:val="2"/>
        <w:spacing w:line="293" w:lineRule="auto"/>
        <w:rPr>
          <w:highlight w:val="none"/>
        </w:rPr>
      </w:pPr>
    </w:p>
    <w:p w14:paraId="0FDE5C1A">
      <w:pPr>
        <w:pStyle w:val="2"/>
        <w:spacing w:line="293" w:lineRule="auto"/>
        <w:rPr>
          <w:highlight w:val="none"/>
        </w:rPr>
      </w:pPr>
    </w:p>
    <w:p w14:paraId="1B9CDF29">
      <w:pPr>
        <w:pStyle w:val="2"/>
        <w:spacing w:line="294" w:lineRule="auto"/>
        <w:rPr>
          <w:highlight w:val="none"/>
        </w:rPr>
      </w:pPr>
    </w:p>
    <w:p w14:paraId="1A648D49">
      <w:pPr>
        <w:pStyle w:val="2"/>
        <w:spacing w:line="294" w:lineRule="auto"/>
        <w:rPr>
          <w:highlight w:val="none"/>
        </w:rPr>
      </w:pPr>
      <w:r>
        <w:rPr>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sz w:val="31"/>
          <w:szCs w:val="31"/>
          <w:highlight w:val="none"/>
        </w:rPr>
      </w:pPr>
      <w:r>
        <w:rPr>
          <w:rFonts w:ascii="宋体" w:hAnsi="宋体" w:eastAsia="宋体" w:cs="宋体"/>
          <w:b/>
          <w:bCs/>
          <w:spacing w:val="6"/>
          <w:sz w:val="31"/>
          <w:szCs w:val="31"/>
          <w:highlight w:val="none"/>
        </w:rPr>
        <w:t>地址:</w:t>
      </w:r>
      <w:r>
        <w:rPr>
          <w:rFonts w:hint="eastAsia" w:ascii="宋体" w:hAnsi="宋体" w:eastAsia="宋体" w:cs="宋体"/>
          <w:b/>
          <w:bCs/>
          <w:spacing w:val="6"/>
          <w:sz w:val="31"/>
          <w:szCs w:val="31"/>
          <w:highlight w:val="none"/>
        </w:rPr>
        <w:t>启东市汇龙镇金沙江路672号</w:t>
      </w:r>
      <w:r>
        <w:rPr>
          <w:rFonts w:ascii="宋体" w:hAnsi="宋体" w:eastAsia="宋体" w:cs="宋体"/>
          <w:spacing w:val="6"/>
          <w:sz w:val="31"/>
          <w:szCs w:val="31"/>
          <w:highlight w:val="none"/>
        </w:rPr>
        <w:t xml:space="preserve">          </w:t>
      </w:r>
      <w:r>
        <w:rPr>
          <w:rFonts w:ascii="宋体" w:hAnsi="宋体" w:eastAsia="宋体" w:cs="宋体"/>
          <w:b/>
          <w:bCs/>
          <w:spacing w:val="5"/>
          <w:sz w:val="31"/>
          <w:szCs w:val="31"/>
          <w:highlight w:val="none"/>
        </w:rPr>
        <w:t>邮政编码：226200</w:t>
      </w:r>
    </w:p>
    <w:p w14:paraId="24D84B37">
      <w:pPr>
        <w:spacing w:before="38" w:line="224" w:lineRule="auto"/>
        <w:ind w:left="37"/>
        <w:rPr>
          <w:rFonts w:hint="default" w:ascii="宋体" w:hAnsi="宋体" w:eastAsia="宋体" w:cs="宋体"/>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spacing w:val="4"/>
          <w:sz w:val="31"/>
          <w:szCs w:val="31"/>
          <w:highlight w:val="none"/>
        </w:rPr>
        <w:t>网址：</w:t>
      </w:r>
      <w:r>
        <w:rPr>
          <w:rFonts w:hint="eastAsia" w:ascii="宋体" w:hAnsi="宋体" w:eastAsia="宋体" w:cs="宋体"/>
          <w:b/>
          <w:bCs/>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sz w:val="43"/>
          <w:szCs w:val="43"/>
          <w:highlight w:val="none"/>
        </w:rPr>
      </w:pPr>
      <w:r>
        <w:rPr>
          <w:rFonts w:ascii="宋体" w:hAnsi="宋体" w:eastAsia="宋体" w:cs="宋体"/>
          <w:spacing w:val="-18"/>
          <w:sz w:val="43"/>
          <w:szCs w:val="43"/>
          <w:highlight w:val="none"/>
        </w:rPr>
        <w:t>目</w:t>
      </w:r>
      <w:r>
        <w:rPr>
          <w:rFonts w:hint="eastAsia" w:ascii="宋体" w:hAnsi="宋体" w:eastAsia="宋体" w:cs="宋体"/>
          <w:spacing w:val="-18"/>
          <w:sz w:val="43"/>
          <w:szCs w:val="43"/>
          <w:highlight w:val="none"/>
          <w:lang w:val="en-US" w:eastAsia="zh-CN"/>
        </w:rPr>
        <w:t xml:space="preserve">  </w:t>
      </w:r>
      <w:r>
        <w:rPr>
          <w:rFonts w:ascii="宋体" w:hAnsi="宋体" w:eastAsia="宋体" w:cs="宋体"/>
          <w:spacing w:val="-18"/>
          <w:sz w:val="43"/>
          <w:szCs w:val="43"/>
          <w:highlight w:val="none"/>
        </w:rPr>
        <w:t>录</w:t>
      </w:r>
    </w:p>
    <w:p w14:paraId="64B89123">
      <w:pPr>
        <w:spacing w:before="12"/>
        <w:rPr>
          <w:highlight w:val="none"/>
        </w:rPr>
      </w:pPr>
    </w:p>
    <w:p w14:paraId="3D084662">
      <w:pPr>
        <w:spacing w:before="12"/>
        <w:rPr>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highlight w:val="none"/>
        </w:rPr>
      </w:pPr>
      <w:r>
        <w:rPr>
          <w:rFonts w:hint="eastAsia"/>
          <w:sz w:val="32"/>
          <w:szCs w:val="32"/>
          <w:highlight w:val="none"/>
        </w:rPr>
        <w:t xml:space="preserve">第一部分  </w:t>
      </w:r>
      <w:r>
        <w:rPr>
          <w:rFonts w:hint="eastAsia" w:eastAsia="宋体"/>
          <w:sz w:val="32"/>
          <w:szCs w:val="32"/>
          <w:highlight w:val="none"/>
          <w:lang w:val="en-US" w:eastAsia="zh-CN"/>
        </w:rPr>
        <w:t xml:space="preserve"> </w:t>
      </w:r>
      <w:r>
        <w:rPr>
          <w:rFonts w:hint="eastAsia"/>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highlight w:val="none"/>
        </w:rPr>
      </w:pPr>
      <w:r>
        <w:rPr>
          <w:rFonts w:hint="eastAsia"/>
          <w:sz w:val="32"/>
          <w:szCs w:val="32"/>
          <w:highlight w:val="none"/>
        </w:rPr>
        <w:t xml:space="preserve">第二部分  </w:t>
      </w:r>
      <w:r>
        <w:rPr>
          <w:rFonts w:hint="eastAsia" w:eastAsia="宋体"/>
          <w:sz w:val="32"/>
          <w:szCs w:val="32"/>
          <w:highlight w:val="none"/>
          <w:lang w:val="en-US" w:eastAsia="zh-CN"/>
        </w:rPr>
        <w:t xml:space="preserve"> </w:t>
      </w:r>
      <w:r>
        <w:rPr>
          <w:rFonts w:hint="eastAsia"/>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highlight w:val="none"/>
        </w:rPr>
      </w:pPr>
      <w:r>
        <w:rPr>
          <w:rFonts w:hint="eastAsia"/>
          <w:sz w:val="32"/>
          <w:szCs w:val="32"/>
          <w:highlight w:val="none"/>
        </w:rPr>
        <w:t xml:space="preserve">第三部分  </w:t>
      </w:r>
      <w:r>
        <w:rPr>
          <w:rFonts w:hint="eastAsia" w:eastAsia="宋体"/>
          <w:sz w:val="32"/>
          <w:szCs w:val="32"/>
          <w:highlight w:val="none"/>
          <w:lang w:val="en-US" w:eastAsia="zh-CN"/>
        </w:rPr>
        <w:t xml:space="preserve"> </w:t>
      </w:r>
      <w:r>
        <w:rPr>
          <w:rFonts w:hint="eastAsia"/>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sz w:val="32"/>
          <w:szCs w:val="32"/>
          <w:highlight w:val="none"/>
        </w:rPr>
      </w:pPr>
      <w:r>
        <w:rPr>
          <w:rFonts w:hint="eastAsia"/>
          <w:sz w:val="32"/>
          <w:szCs w:val="32"/>
          <w:highlight w:val="none"/>
        </w:rPr>
        <w:t xml:space="preserve">第四部分  </w:t>
      </w:r>
      <w:r>
        <w:rPr>
          <w:rFonts w:hint="eastAsia" w:eastAsia="宋体"/>
          <w:sz w:val="32"/>
          <w:szCs w:val="32"/>
          <w:highlight w:val="none"/>
          <w:lang w:val="en-US" w:eastAsia="zh-CN"/>
        </w:rPr>
        <w:t xml:space="preserve"> </w:t>
      </w:r>
      <w:r>
        <w:rPr>
          <w:rFonts w:hint="eastAsia"/>
          <w:sz w:val="32"/>
          <w:szCs w:val="32"/>
          <w:highlight w:val="none"/>
        </w:rPr>
        <w:t>响应文件格式</w:t>
      </w:r>
    </w:p>
    <w:p w14:paraId="7701E6CF">
      <w:pPr>
        <w:spacing w:before="11"/>
        <w:rPr>
          <w:highlight w:val="none"/>
        </w:rPr>
      </w:pPr>
    </w:p>
    <w:p w14:paraId="4A9A058F">
      <w:pPr>
        <w:pStyle w:val="2"/>
        <w:rPr>
          <w:highlight w:val="none"/>
        </w:rPr>
      </w:pPr>
    </w:p>
    <w:p w14:paraId="68E445C7">
      <w:pPr>
        <w:rPr>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36"/>
          <w:szCs w:val="36"/>
          <w:highlight w:val="none"/>
        </w:rPr>
      </w:pPr>
      <w:r>
        <w:rPr>
          <w:rFonts w:hint="eastAsia" w:ascii="宋体" w:hAnsi="宋体" w:eastAsia="宋体" w:cs="宋体"/>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受</w:t>
      </w:r>
      <w:r>
        <w:rPr>
          <w:rFonts w:hint="eastAsia" w:ascii="宋体" w:hAnsi="宋体" w:eastAsia="宋体" w:cs="宋体"/>
          <w:spacing w:val="0"/>
          <w:position w:val="0"/>
          <w:sz w:val="28"/>
          <w:szCs w:val="28"/>
          <w:highlight w:val="none"/>
          <w:lang w:eastAsia="zh-CN"/>
        </w:rPr>
        <w:t>启东市自来水厂有限公司</w:t>
      </w:r>
      <w:r>
        <w:rPr>
          <w:rFonts w:hint="eastAsia" w:ascii="宋体" w:hAnsi="宋体" w:eastAsia="宋体" w:cs="宋体"/>
          <w:spacing w:val="0"/>
          <w:position w:val="0"/>
          <w:sz w:val="28"/>
          <w:szCs w:val="28"/>
          <w:highlight w:val="none"/>
        </w:rPr>
        <w:t>的委托，就</w:t>
      </w:r>
      <w:r>
        <w:rPr>
          <w:rFonts w:hint="eastAsia" w:ascii="宋体" w:hAnsi="宋体" w:eastAsia="宋体" w:cs="宋体"/>
          <w:spacing w:val="0"/>
          <w:position w:val="0"/>
          <w:sz w:val="28"/>
          <w:szCs w:val="28"/>
          <w:highlight w:val="none"/>
          <w:lang w:eastAsia="zh-CN"/>
        </w:rPr>
        <w:t>启东市自来水厂有限公司高强度及不锈钢螺丝2025-2026年度采购项目</w:t>
      </w:r>
      <w:r>
        <w:rPr>
          <w:rFonts w:hint="eastAsia" w:ascii="宋体" w:hAnsi="宋体" w:eastAsia="宋体" w:cs="宋体"/>
          <w:spacing w:val="0"/>
          <w:position w:val="0"/>
          <w:sz w:val="28"/>
          <w:szCs w:val="28"/>
          <w:highlight w:val="none"/>
        </w:rPr>
        <w:t>进行询价采购，欢迎符合条件的供应商响应。</w:t>
      </w:r>
    </w:p>
    <w:tbl>
      <w:tblPr>
        <w:tblStyle w:val="9"/>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项目概况</w:t>
            </w:r>
          </w:p>
          <w:p w14:paraId="09A5C04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pacing w:val="0"/>
                <w:position w:val="0"/>
                <w:sz w:val="28"/>
                <w:szCs w:val="28"/>
                <w:highlight w:val="none"/>
              </w:rPr>
            </w:pPr>
            <w:r>
              <w:rPr>
                <w:rFonts w:hint="eastAsia" w:cs="宋体"/>
                <w:spacing w:val="0"/>
                <w:position w:val="0"/>
                <w:sz w:val="28"/>
                <w:szCs w:val="28"/>
                <w:highlight w:val="none"/>
                <w:lang w:eastAsia="zh-CN"/>
              </w:rPr>
              <w:t>启东市自来水厂有限公司高强度及不锈钢螺丝2025-2026年度采购项目</w:t>
            </w:r>
            <w:r>
              <w:rPr>
                <w:rFonts w:hint="eastAsia" w:ascii="宋体" w:hAnsi="宋体" w:eastAsia="宋体" w:cs="宋体"/>
                <w:spacing w:val="0"/>
                <w:position w:val="0"/>
                <w:sz w:val="28"/>
                <w:szCs w:val="28"/>
                <w:highlight w:val="none"/>
              </w:rPr>
              <w:t>的潜在响应供应商应在</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eastAsia="宋体" w:cs="宋体"/>
                <w:spacing w:val="0"/>
                <w:position w:val="0"/>
                <w:sz w:val="28"/>
                <w:szCs w:val="28"/>
                <w:highlight w:val="none"/>
              </w:rPr>
              <w:t>获取采购文件，并于202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17</w:t>
            </w:r>
            <w:r>
              <w:rPr>
                <w:rFonts w:asciiTheme="minorEastAsia" w:hAnsiTheme="minorEastAsia" w:eastAsiaTheme="minorEastAsia"/>
                <w:color w:val="auto"/>
                <w:sz w:val="28"/>
                <w:szCs w:val="28"/>
                <w:highlight w:val="none"/>
              </w:rPr>
              <w:t>日</w:t>
            </w:r>
            <w:r>
              <w:rPr>
                <w:rFonts w:hint="eastAsia"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项目名称：</w:t>
      </w:r>
      <w:r>
        <w:rPr>
          <w:rFonts w:hint="eastAsia" w:ascii="宋体" w:hAnsi="宋体" w:eastAsia="宋体" w:cs="宋体"/>
          <w:spacing w:val="0"/>
          <w:position w:val="0"/>
          <w:sz w:val="28"/>
          <w:szCs w:val="28"/>
          <w:highlight w:val="none"/>
          <w:lang w:eastAsia="zh-CN"/>
        </w:rPr>
        <w:t>启东市自来水厂有限公司高强度及不锈钢螺丝2025-2026年度采购项目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预算金额</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含税</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279492.65元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lang w:eastAsia="zh-CN"/>
        </w:rPr>
        <w:t>最高限价（</w:t>
      </w:r>
      <w:r>
        <w:rPr>
          <w:rFonts w:hint="eastAsia" w:ascii="宋体" w:hAnsi="宋体" w:eastAsia="宋体" w:cs="宋体"/>
          <w:spacing w:val="0"/>
          <w:position w:val="0"/>
          <w:sz w:val="28"/>
          <w:szCs w:val="28"/>
          <w:highlight w:val="none"/>
          <w:lang w:val="en-US" w:eastAsia="zh-CN"/>
        </w:rPr>
        <w:t>含税</w:t>
      </w:r>
      <w:r>
        <w:rPr>
          <w:rFonts w:hint="eastAsia" w:ascii="宋体" w:hAnsi="宋体" w:eastAsia="宋体" w:cs="宋体"/>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w:t>
      </w:r>
      <w:r>
        <w:rPr>
          <w:rFonts w:hint="eastAsia" w:ascii="宋体" w:hAnsi="宋体" w:eastAsia="宋体" w:cs="宋体"/>
          <w:spacing w:val="0"/>
          <w:position w:val="0"/>
          <w:sz w:val="28"/>
          <w:szCs w:val="28"/>
          <w:highlight w:val="none"/>
          <w:lang w:eastAsia="zh-CN"/>
        </w:rPr>
        <w:t>279492.65</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r>
        <w:rPr>
          <w:rFonts w:hint="eastAsia" w:ascii="宋体" w:hAnsi="宋体" w:eastAsia="宋体" w:cs="宋体"/>
          <w:color w:val="auto"/>
          <w:sz w:val="28"/>
          <w:szCs w:val="28"/>
          <w:lang w:val="en-US" w:eastAsia="zh-CN"/>
        </w:rPr>
        <w:t>。</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采购需求：详见采购文件，请仔细研究</w:t>
      </w:r>
      <w:r>
        <w:rPr>
          <w:rFonts w:hint="eastAsia" w:ascii="宋体" w:hAnsi="宋体" w:eastAsia="宋体" w:cs="宋体"/>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合同履行期限：详见第三部分《项目需求》</w:t>
      </w:r>
      <w:r>
        <w:rPr>
          <w:rFonts w:hint="eastAsia" w:ascii="宋体" w:hAnsi="宋体" w:eastAsia="宋体" w:cs="宋体"/>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3、本项目的特定资格要求：</w:t>
      </w:r>
    </w:p>
    <w:p w14:paraId="0037F2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（1）投标人应为在中华人民共和国境内注册的货物制造商或经销商，有能力提供本项目中所采购的货物及服务，提供有效的营业执照；</w:t>
      </w:r>
    </w:p>
    <w:p w14:paraId="353A05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（2）未被“信用中国”、“中国政府采购网”、“信用江苏”网站列入失信被执行人、重大税收违法案件当事人名单、政府采购严重违法失信行为记录名单(提供网页截图)；</w:t>
      </w:r>
    </w:p>
    <w:p w14:paraId="0F121D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4、本项目招标不接受联合体投标。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时间：自本公告发布之日起至202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lang w:val="en-US" w:eastAsia="zh-CN"/>
        </w:rPr>
        <w:t>04</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lang w:val="en-US" w:eastAsia="zh-CN"/>
        </w:rPr>
        <w:t>17</w:t>
      </w:r>
      <w:r>
        <w:rPr>
          <w:rFonts w:hint="eastAsia" w:ascii="宋体" w:hAnsi="宋体" w:eastAsia="宋体" w:cs="宋体"/>
          <w:spacing w:val="0"/>
          <w:position w:val="0"/>
          <w:sz w:val="28"/>
          <w:szCs w:val="28"/>
          <w:highlight w:val="none"/>
        </w:rPr>
        <w:t>日</w:t>
      </w:r>
      <w:r>
        <w:rPr>
          <w:rFonts w:hint="eastAsia" w:ascii="宋体" w:hAnsi="宋体" w:eastAsia="宋体"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获取的地点、方式：供应商</w:t>
      </w:r>
      <w:r>
        <w:rPr>
          <w:rFonts w:hint="eastAsia" w:ascii="宋体" w:hAnsi="宋体" w:cs="宋体"/>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sz w:val="28"/>
          <w:szCs w:val="28"/>
          <w:highlight w:val="none"/>
        </w:rPr>
        <w:t>自行</w:t>
      </w:r>
      <w:r>
        <w:rPr>
          <w:rFonts w:hint="eastAsia" w:ascii="宋体" w:hAnsi="宋体" w:cs="宋体"/>
          <w:spacing w:val="7"/>
          <w:kern w:val="0"/>
          <w:sz w:val="28"/>
          <w:szCs w:val="28"/>
          <w:highlight w:val="none"/>
        </w:rPr>
        <w:t>下载</w:t>
      </w:r>
      <w:r>
        <w:rPr>
          <w:rFonts w:hint="eastAsia" w:ascii="宋体" w:hAnsi="宋体" w:eastAsia="宋体" w:cs="宋体"/>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递交时间：投标申请人应于202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lang w:val="en-US" w:eastAsia="zh-CN"/>
        </w:rPr>
        <w:t>04</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lang w:val="en-US" w:eastAsia="zh-CN"/>
        </w:rPr>
        <w:t>17</w:t>
      </w:r>
      <w:r>
        <w:rPr>
          <w:rFonts w:hint="eastAsia" w:ascii="宋体" w:hAnsi="宋体" w:eastAsia="宋体" w:cs="宋体"/>
          <w:spacing w:val="0"/>
          <w:position w:val="0"/>
          <w:sz w:val="28"/>
          <w:szCs w:val="28"/>
          <w:highlight w:val="none"/>
        </w:rPr>
        <w:t>日</w:t>
      </w:r>
      <w:r>
        <w:rPr>
          <w:rFonts w:hint="eastAsia" w:ascii="宋体" w:hAnsi="宋体" w:eastAsia="宋体" w:cs="宋体"/>
          <w:spacing w:val="0"/>
          <w:position w:val="0"/>
          <w:sz w:val="28"/>
          <w:szCs w:val="28"/>
          <w:highlight w:val="none"/>
          <w:lang w:val="en-US" w:eastAsia="zh-CN"/>
        </w:rPr>
        <w:t>08</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val="en-US" w:eastAsia="zh-CN"/>
        </w:rPr>
        <w:t>3</w:t>
      </w:r>
      <w:r>
        <w:rPr>
          <w:rFonts w:hint="eastAsia" w:ascii="宋体" w:hAnsi="宋体" w:eastAsia="宋体" w:cs="宋体"/>
          <w:spacing w:val="0"/>
          <w:position w:val="0"/>
          <w:sz w:val="28"/>
          <w:szCs w:val="28"/>
          <w:highlight w:val="none"/>
        </w:rPr>
        <w:t>0-</w:t>
      </w:r>
      <w:r>
        <w:rPr>
          <w:rFonts w:hint="eastAsia" w:ascii="宋体" w:hAnsi="宋体" w:eastAsia="宋体"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0送至启东市汇龙镇金沙江路672号</w:t>
      </w:r>
      <w:r>
        <w:rPr>
          <w:rFonts w:hint="eastAsia" w:ascii="宋体" w:hAnsi="宋体" w:eastAsia="宋体" w:cs="宋体"/>
          <w:spacing w:val="0"/>
          <w:position w:val="0"/>
          <w:sz w:val="28"/>
          <w:szCs w:val="28"/>
          <w:highlight w:val="none"/>
          <w:lang w:eastAsia="zh-CN"/>
        </w:rPr>
        <w:t>启东城投集团有限公司</w:t>
      </w:r>
      <w:r>
        <w:rPr>
          <w:rFonts w:hint="eastAsia" w:ascii="宋体" w:hAnsi="宋体" w:eastAsia="宋体" w:cs="宋体"/>
          <w:spacing w:val="0"/>
          <w:position w:val="0"/>
          <w:sz w:val="28"/>
          <w:szCs w:val="28"/>
          <w:highlight w:val="none"/>
        </w:rPr>
        <w:t>二楼开标室并登记（只接受直接送达），逾时则不予受理。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开标时间：</w:t>
      </w:r>
      <w:r>
        <w:rPr>
          <w:rFonts w:hint="eastAsia" w:ascii="宋体" w:hAnsi="宋体" w:eastAsia="宋体" w:cs="宋体"/>
          <w:spacing w:val="0"/>
          <w:position w:val="0"/>
          <w:sz w:val="28"/>
          <w:szCs w:val="28"/>
          <w:highlight w:val="none"/>
          <w:lang w:val="en-US" w:eastAsia="zh-CN"/>
        </w:rPr>
        <w:t>2025年04</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lang w:val="en-US" w:eastAsia="zh-CN"/>
        </w:rPr>
        <w:t>17</w:t>
      </w:r>
      <w:r>
        <w:rPr>
          <w:rFonts w:hint="eastAsia" w:ascii="宋体" w:hAnsi="宋体" w:eastAsia="宋体" w:cs="宋体"/>
          <w:spacing w:val="0"/>
          <w:position w:val="0"/>
          <w:sz w:val="28"/>
          <w:szCs w:val="28"/>
          <w:highlight w:val="none"/>
        </w:rPr>
        <w:t>日</w:t>
      </w:r>
      <w:r>
        <w:rPr>
          <w:rFonts w:hint="eastAsia" w:ascii="宋体" w:hAnsi="宋体" w:eastAsia="宋体"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11"/>
          <w:position w:val="0"/>
          <w:sz w:val="28"/>
          <w:szCs w:val="28"/>
          <w:highlight w:val="none"/>
        </w:rPr>
      </w:pPr>
      <w:r>
        <w:rPr>
          <w:rFonts w:hint="eastAsia" w:ascii="宋体" w:hAnsi="宋体" w:eastAsia="宋体" w:cs="宋体"/>
          <w:spacing w:val="0"/>
          <w:position w:val="0"/>
          <w:sz w:val="28"/>
          <w:szCs w:val="28"/>
          <w:highlight w:val="none"/>
        </w:rPr>
        <w:t>开标地点：</w:t>
      </w:r>
      <w:r>
        <w:rPr>
          <w:rFonts w:hint="eastAsia" w:ascii="宋体" w:hAnsi="宋体" w:eastAsia="宋体" w:cs="宋体"/>
          <w:spacing w:val="-11"/>
          <w:position w:val="0"/>
          <w:sz w:val="28"/>
          <w:szCs w:val="28"/>
          <w:highlight w:val="none"/>
        </w:rPr>
        <w:t>启东市汇龙镇金沙江路672号</w:t>
      </w:r>
      <w:r>
        <w:rPr>
          <w:rFonts w:hint="eastAsia" w:ascii="宋体" w:hAnsi="宋体" w:eastAsia="宋体" w:cs="宋体"/>
          <w:spacing w:val="-11"/>
          <w:position w:val="0"/>
          <w:sz w:val="28"/>
          <w:szCs w:val="28"/>
          <w:highlight w:val="none"/>
          <w:lang w:eastAsia="zh-CN"/>
        </w:rPr>
        <w:t>启东城投集团有限公司</w:t>
      </w:r>
      <w:r>
        <w:rPr>
          <w:rFonts w:hint="eastAsia" w:ascii="宋体" w:hAnsi="宋体" w:eastAsia="宋体" w:cs="宋体"/>
          <w:spacing w:val="-11"/>
          <w:position w:val="0"/>
          <w:sz w:val="28"/>
          <w:szCs w:val="28"/>
          <w:highlight w:val="none"/>
        </w:rPr>
        <w:t>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自本公告发布之日起 3 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2.项目开标活动模式：</w:t>
      </w:r>
      <w:r>
        <w:rPr>
          <w:rFonts w:hint="eastAsia" w:ascii="宋体" w:hAnsi="宋体" w:eastAsia="宋体" w:cs="宋体"/>
          <w:spacing w:val="0"/>
          <w:position w:val="0"/>
          <w:sz w:val="28"/>
          <w:szCs w:val="28"/>
          <w:highlight w:val="none"/>
          <w:lang w:val="en-US" w:eastAsia="zh-CN"/>
        </w:rPr>
        <w:t>现场</w:t>
      </w:r>
      <w:r>
        <w:rPr>
          <w:rFonts w:hint="eastAsia" w:ascii="宋体" w:hAnsi="宋体" w:eastAsia="宋体" w:cs="宋体"/>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名 称：</w:t>
      </w:r>
      <w:r>
        <w:rPr>
          <w:rFonts w:hint="eastAsia" w:ascii="宋体" w:hAnsi="宋体" w:eastAsia="宋体" w:cs="宋体"/>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联系人：</w:t>
      </w:r>
      <w:r>
        <w:rPr>
          <w:rFonts w:hint="eastAsia" w:ascii="宋体" w:hAnsi="宋体" w:eastAsia="宋体" w:cs="宋体"/>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电话：</w:t>
      </w:r>
      <w:r>
        <w:rPr>
          <w:rFonts w:hint="eastAsia" w:ascii="宋体" w:hAnsi="宋体" w:eastAsia="宋体" w:cs="宋体"/>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highlight w:val="none"/>
        </w:rPr>
      </w:pPr>
      <w:r>
        <w:rPr>
          <w:rFonts w:hint="eastAsia" w:ascii="宋体" w:hAnsi="宋体" w:eastAsia="宋体" w:cs="宋体"/>
          <w:bCs/>
          <w:spacing w:val="0"/>
          <w:position w:val="0"/>
          <w:sz w:val="28"/>
          <w:szCs w:val="28"/>
          <w:highlight w:val="none"/>
        </w:rPr>
        <w:t>代理单位：上海祥浦建设工程监理咨询有限责任公司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highlight w:val="none"/>
        </w:rPr>
      </w:pPr>
      <w:r>
        <w:rPr>
          <w:rFonts w:hint="eastAsia" w:ascii="宋体" w:hAnsi="宋体" w:eastAsia="宋体" w:cs="宋体"/>
          <w:bCs/>
          <w:spacing w:val="0"/>
          <w:position w:val="0"/>
          <w:sz w:val="28"/>
          <w:szCs w:val="28"/>
          <w:highlight w:val="none"/>
        </w:rPr>
        <w:t>地    址：启东市汇龙镇江海中路579号建都大厦2#3F</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highlight w:val="none"/>
        </w:rPr>
      </w:pPr>
      <w:r>
        <w:rPr>
          <w:rFonts w:hint="eastAsia" w:ascii="宋体" w:hAnsi="宋体" w:eastAsia="宋体" w:cs="宋体"/>
          <w:bCs/>
          <w:spacing w:val="0"/>
          <w:position w:val="0"/>
          <w:sz w:val="28"/>
          <w:szCs w:val="28"/>
          <w:highlight w:val="none"/>
        </w:rPr>
        <w:t>联 系 人：俞女士</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highlight w:val="none"/>
        </w:rPr>
      </w:pPr>
      <w:r>
        <w:rPr>
          <w:rFonts w:hint="eastAsia" w:ascii="宋体" w:hAnsi="宋体" w:eastAsia="宋体" w:cs="宋体"/>
          <w:bCs/>
          <w:spacing w:val="0"/>
          <w:position w:val="0"/>
          <w:sz w:val="28"/>
          <w:szCs w:val="28"/>
          <w:highlight w:val="none"/>
        </w:rPr>
        <w:t>联系电话：0513-83721688</w:t>
      </w:r>
    </w:p>
    <w:p w14:paraId="7BD82161">
      <w:pPr>
        <w:pStyle w:val="2"/>
        <w:spacing w:line="266" w:lineRule="auto"/>
        <w:rPr>
          <w:highlight w:val="none"/>
        </w:rPr>
      </w:pPr>
    </w:p>
    <w:p w14:paraId="15A05AD1">
      <w:pPr>
        <w:pStyle w:val="2"/>
        <w:spacing w:line="267" w:lineRule="auto"/>
        <w:rPr>
          <w:highlight w:val="none"/>
        </w:rPr>
      </w:pPr>
    </w:p>
    <w:p w14:paraId="44013724">
      <w:pPr>
        <w:pStyle w:val="2"/>
        <w:spacing w:line="267" w:lineRule="auto"/>
        <w:rPr>
          <w:highlight w:val="none"/>
        </w:rPr>
      </w:pPr>
    </w:p>
    <w:p w14:paraId="09557BE3">
      <w:pPr>
        <w:pStyle w:val="2"/>
        <w:spacing w:line="341" w:lineRule="auto"/>
        <w:rPr>
          <w:highlight w:val="none"/>
        </w:rPr>
      </w:pPr>
    </w:p>
    <w:p w14:paraId="35D1A7CD">
      <w:pPr>
        <w:spacing w:line="219" w:lineRule="auto"/>
        <w:rPr>
          <w:rFonts w:ascii="宋体" w:hAnsi="宋体" w:eastAsia="宋体" w:cs="宋体"/>
          <w:sz w:val="28"/>
          <w:szCs w:val="28"/>
          <w:highlight w:val="none"/>
        </w:rPr>
        <w:sectPr>
          <w:footerReference r:id="rId7" w:type="default"/>
          <w:pgSz w:w="11907" w:h="16839"/>
          <w:pgMar w:top="1431" w:right="1416" w:bottom="1152" w:left="1595" w:header="0" w:footer="989" w:gutter="0"/>
          <w:pgNumType w:fmt="decimal"/>
          <w:cols w:space="720" w:num="1"/>
        </w:sectPr>
      </w:pPr>
    </w:p>
    <w:p w14:paraId="05F00C88">
      <w:pPr>
        <w:spacing w:before="99" w:line="220" w:lineRule="auto"/>
        <w:ind w:left="2834"/>
        <w:outlineLvl w:val="2"/>
        <w:rPr>
          <w:rFonts w:ascii="宋体" w:hAnsi="宋体" w:eastAsia="宋体" w:cs="宋体"/>
          <w:sz w:val="36"/>
          <w:szCs w:val="36"/>
          <w:highlight w:val="none"/>
        </w:rPr>
      </w:pPr>
      <w:r>
        <w:rPr>
          <w:rFonts w:ascii="宋体" w:hAnsi="宋体" w:eastAsia="宋体" w:cs="宋体"/>
          <w:spacing w:val="-5"/>
          <w:sz w:val="36"/>
          <w:szCs w:val="36"/>
          <w:highlight w:val="none"/>
        </w:rPr>
        <w:t>第二部分</w:t>
      </w:r>
      <w:r>
        <w:rPr>
          <w:rFonts w:ascii="宋体" w:hAnsi="宋体" w:eastAsia="宋体" w:cs="宋体"/>
          <w:spacing w:val="16"/>
          <w:sz w:val="36"/>
          <w:szCs w:val="36"/>
          <w:highlight w:val="none"/>
        </w:rPr>
        <w:t xml:space="preserve">  </w:t>
      </w:r>
      <w:r>
        <w:rPr>
          <w:rFonts w:ascii="宋体" w:hAnsi="宋体" w:eastAsia="宋体" w:cs="宋体"/>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响应供应商一旦参加本项目采购活动，即被认为接受了本询价采购文 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spacing w:val="0"/>
          <w:sz w:val="28"/>
          <w:szCs w:val="28"/>
          <w:highlight w:val="none"/>
        </w:rPr>
      </w:pPr>
      <w:r>
        <w:rPr>
          <w:rFonts w:ascii="宋体" w:hAnsi="宋体" w:eastAsia="宋体" w:cs="宋体"/>
          <w:spacing w:val="-11"/>
          <w:sz w:val="28"/>
          <w:szCs w:val="28"/>
          <w:highlight w:val="none"/>
        </w:rPr>
        <w:t xml:space="preserve">本采购文件仅适用于本次询价采购，项目需求部分（供应商资格要求、 </w:t>
      </w:r>
      <w:r>
        <w:rPr>
          <w:rFonts w:ascii="宋体" w:hAnsi="宋体" w:eastAsia="宋体" w:cs="宋体"/>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7.1 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7.2 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响应供应商应认真阅读采购文件中所有的事项、格式、条款和规 范等要求，按采购文件要求和规定编制响应文件，并保证所提供的全部资 料的真实性，以使其响应文件对采购文件做出实质性响应，否则其风险由 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任何要求对采购文件进行澄清的响应供应商，应在响应截止期 3 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3.1 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3.2 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3.3 采购文件的修改将在</w:t>
      </w:r>
      <w:r>
        <w:rPr>
          <w:rFonts w:hint="eastAsia" w:ascii="宋体" w:hAnsi="宋体" w:eastAsia="宋体" w:cs="宋体"/>
          <w:color w:val="auto"/>
          <w:sz w:val="28"/>
          <w:szCs w:val="28"/>
          <w:highlight w:val="none"/>
          <w:lang w:val="en-US" w:eastAsia="zh-CN"/>
        </w:rPr>
        <w:t>“启东市自来水厂有限公司”</w:t>
      </w:r>
      <w:r>
        <w:rPr>
          <w:rFonts w:hint="eastAsia" w:ascii="宋体" w:hAnsi="宋体" w:eastAsia="宋体" w:cs="宋体"/>
          <w:spacing w:val="0"/>
          <w:position w:val="0"/>
          <w:sz w:val="28"/>
          <w:szCs w:val="28"/>
          <w:highlight w:val="none"/>
          <w:lang w:val="en-US" w:eastAsia="zh-CN"/>
        </w:rPr>
        <w:t>网站</w:t>
      </w:r>
      <w:r>
        <w:rPr>
          <w:rFonts w:ascii="宋体" w:hAnsi="宋体" w:eastAsia="宋体" w:cs="宋体"/>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3.1 响应文件必须提供 1 份正本 2 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3.2 响应文件统一采用</w:t>
      </w:r>
      <w:r>
        <w:rPr>
          <w:rFonts w:hint="eastAsia" w:ascii="宋体" w:hAnsi="宋体" w:eastAsia="宋体" w:cs="宋体"/>
          <w:spacing w:val="0"/>
          <w:sz w:val="28"/>
          <w:szCs w:val="28"/>
          <w:highlight w:val="none"/>
          <w:lang w:val="en-US" w:eastAsia="zh-CN"/>
        </w:rPr>
        <w:t>现场</w:t>
      </w:r>
      <w:r>
        <w:rPr>
          <w:rFonts w:ascii="宋体" w:hAnsi="宋体" w:eastAsia="宋体" w:cs="宋体"/>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3.3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3.4 响应供应商应在响应文件密封袋上标明：采购人名称、项目名称、供应商名称、响应文件名称</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lang w:val="en-US" w:eastAsia="zh-CN"/>
        </w:rPr>
        <w:t>联系电话、日期</w:t>
      </w:r>
      <w:r>
        <w:rPr>
          <w:rFonts w:ascii="宋体" w:hAnsi="宋体" w:eastAsia="宋体" w:cs="宋体"/>
          <w:spacing w:val="0"/>
          <w:sz w:val="28"/>
          <w:szCs w:val="28"/>
          <w:highlight w:val="none"/>
        </w:rPr>
        <w:t>。</w:t>
      </w:r>
    </w:p>
    <w:p w14:paraId="37D342C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spacing w:val="0"/>
          <w:sz w:val="28"/>
          <w:szCs w:val="28"/>
          <w:highlight w:val="none"/>
        </w:rPr>
      </w:pPr>
      <w:r>
        <w:rPr>
          <w:rFonts w:hint="eastAsia" w:ascii="宋体" w:hAnsi="宋体" w:eastAsia="宋体" w:cs="宋体"/>
          <w:b/>
          <w:bCs/>
          <w:spacing w:val="0"/>
          <w:sz w:val="28"/>
          <w:szCs w:val="28"/>
          <w:highlight w:val="none"/>
        </w:rPr>
        <w:t>供应商的响应文件分二包密封，一包资格审查证明材料文件、一包价格标（每包内含相应文件正副本）；投标人必须将资格审查证明材料文件，价格标分开封装。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3.5 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3.6 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4.1 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4.2 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响应文件和响应供应商法定代表人或其授权委托人签署的文件、资料的有效期为自开标之日起 60 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4.1 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4.2 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1.3 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2.3 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3.1 响应文件初审分为资格性检查和符合性检查。</w:t>
      </w:r>
    </w:p>
    <w:p w14:paraId="6A86A8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（1）资格性检查：依据法律法规和采购文件的规定，对响应文件中 的资格证明文件等进行审查，以确定供应商是否具备参加询价的资格。</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sectPr>
          <w:footerReference r:id="rId8" w:type="default"/>
          <w:pgSz w:w="11907" w:h="16839"/>
          <w:pgMar w:top="1431" w:right="1419" w:bottom="1153" w:left="1596" w:header="0" w:footer="988" w:gutter="0"/>
          <w:pgNumType w:fmt="decimal"/>
          <w:cols w:space="720" w:num="1"/>
        </w:sectPr>
      </w:pP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接受联合体的项目，两个以上的自然人、法人或者其他组织组成一  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3.2 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3.3 询价小组将按上述修正错误的方法调整响应文件中的响应报价， 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3.4 本采购项目为一个完整标的，询价小组不接受不完整的响应报 价。响应供应商或其授权委托人必须对所有项目分别报单价，并合计总 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sectPr>
          <w:footerReference r:id="rId9"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3.5 询价小组允许修正响应文件中不构成重大偏离的、微小的、非正 规的、不一致的或不规则的地方，但这些修改不能影响任何响应供应商相 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3.6 提供同一品牌同一型号产品的不同响应供应商参加同一合同项下 响应的，以其中通过资格性审查、符合性审查且报价最低的参加评审；报 价相同的，由询价小组按照采购文件规定的方式（采购文件未规定的通过 随机抽取的方式）确定一个参加评审的响应供应商，其他供应商作为无效 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3.7 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spacing w:val="0"/>
          <w:sz w:val="28"/>
          <w:szCs w:val="28"/>
          <w:highlight w:val="none"/>
        </w:rPr>
      </w:pPr>
      <w:r>
        <w:rPr>
          <w:rFonts w:ascii="宋体" w:hAnsi="宋体" w:eastAsia="宋体" w:cs="宋体"/>
          <w:b/>
          <w:bCs/>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4.1 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spacing w:val="0"/>
          <w:sz w:val="28"/>
          <w:szCs w:val="28"/>
          <w:highlight w:val="none"/>
          <w:lang w:eastAsia="zh-CN"/>
        </w:rPr>
      </w:pPr>
      <w:r>
        <w:rPr>
          <w:rFonts w:ascii="宋体" w:hAnsi="宋体" w:eastAsia="宋体" w:cs="宋体"/>
          <w:spacing w:val="0"/>
          <w:sz w:val="28"/>
          <w:szCs w:val="28"/>
          <w:highlight w:val="none"/>
        </w:rPr>
        <w:t>（2）响应文件未按采购文件的要求签字或盖章的</w:t>
      </w:r>
      <w:r>
        <w:rPr>
          <w:rFonts w:hint="eastAsia" w:ascii="宋体" w:hAnsi="宋体" w:eastAsia="宋体" w:cs="宋体"/>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sectPr>
          <w:footerReference r:id="rId10"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废标后，对于特殊紧急的采购项目，经监管部门批准后采购人可直接 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1.确定成交单位</w:t>
      </w:r>
    </w:p>
    <w:p w14:paraId="5C85F102">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rPr>
        <w:t>若报价相同时则通过抽签方式随机确定排名顺序，</w:t>
      </w:r>
      <w:r>
        <w:rPr>
          <w:rFonts w:asciiTheme="minorEastAsia" w:hAnsiTheme="minorEastAsia" w:eastAsiaTheme="minorEastAsia"/>
          <w:color w:val="auto"/>
          <w:sz w:val="28"/>
          <w:szCs w:val="28"/>
        </w:rPr>
        <w:t>并编写评审报告。</w:t>
      </w:r>
    </w:p>
    <w:p w14:paraId="18E82F2D">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采购人</w:t>
      </w:r>
      <w:r>
        <w:rPr>
          <w:rFonts w:hint="eastAsia" w:asciiTheme="minorEastAsia" w:hAnsiTheme="minorEastAsia" w:eastAsiaTheme="minorEastAsia"/>
          <w:color w:val="auto"/>
          <w:sz w:val="28"/>
          <w:szCs w:val="28"/>
        </w:rPr>
        <w:t>应按照询价</w:t>
      </w:r>
      <w:r>
        <w:rPr>
          <w:rFonts w:asciiTheme="minorEastAsia" w:hAnsiTheme="minorEastAsia" w:eastAsiaTheme="minorEastAsia"/>
          <w:color w:val="auto"/>
          <w:sz w:val="28"/>
          <w:szCs w:val="28"/>
        </w:rPr>
        <w:t>小组推荐的成交候选</w:t>
      </w:r>
      <w:r>
        <w:rPr>
          <w:rFonts w:hint="eastAsia" w:asciiTheme="minorEastAsia" w:hAnsiTheme="minorEastAsia" w:eastAsiaTheme="minorEastAsia"/>
          <w:color w:val="auto"/>
          <w:sz w:val="28"/>
          <w:szCs w:val="28"/>
        </w:rPr>
        <w:t>供应商确定</w:t>
      </w:r>
      <w:r>
        <w:rPr>
          <w:rFonts w:asciiTheme="minorEastAsia" w:hAnsiTheme="minorEastAsia" w:eastAsiaTheme="minorEastAsia"/>
          <w:color w:val="auto"/>
          <w:sz w:val="28"/>
          <w:szCs w:val="28"/>
        </w:rPr>
        <w:t>成交供应商。</w:t>
      </w:r>
    </w:p>
    <w:p w14:paraId="0FC2590D">
      <w:pPr>
        <w:adjustRightInd w:val="0"/>
        <w:snapToGrid w:val="0"/>
        <w:spacing w:line="500" w:lineRule="exact"/>
        <w:ind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1.2对小微型企业、监狱企业和残疾人福利单位的价格扣除</w:t>
      </w:r>
    </w:p>
    <w:p w14:paraId="3235E9C4">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（1）小微型企业价格扣除</w:t>
      </w:r>
    </w:p>
    <w:p w14:paraId="3156FAF6">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t>本项目对小型和微型企业产品给予10%的扣除价格，用扣除后的价格参与评审。</w:t>
      </w:r>
    </w:p>
    <w:p w14:paraId="01360FCB">
      <w:pPr>
        <w:adjustRightInd w:val="0"/>
        <w:snapToGrid w:val="0"/>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②</w:t>
      </w:r>
      <w:r>
        <w:rPr>
          <w:rFonts w:asciiTheme="minorEastAsia" w:hAnsiTheme="minorEastAsia" w:eastAsiaTheme="minorEastAsia"/>
          <w:color w:val="auto"/>
          <w:sz w:val="28"/>
          <w:szCs w:val="28"/>
        </w:rPr>
        <w:t>供应商需按照采购文件的要求提供相应的《中小企业声明函》。</w:t>
      </w:r>
    </w:p>
    <w:p w14:paraId="60B913FB">
      <w:pPr>
        <w:adjustRightInd w:val="0"/>
        <w:snapToGrid w:val="0"/>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③</w:t>
      </w:r>
      <w:r>
        <w:rPr>
          <w:rFonts w:asciiTheme="minorEastAsia" w:hAnsiTheme="minorEastAsia" w:eastAsiaTheme="minorEastAsia"/>
          <w:color w:val="auto"/>
          <w:sz w:val="28"/>
          <w:szCs w:val="28"/>
        </w:rPr>
        <w:t>企业标准请参照《关于印发中小企业划型标准规定的通知》（工信部联企业〔2011〕300号）文件规定自行填写。</w:t>
      </w:r>
    </w:p>
    <w:p w14:paraId="3D8C4364">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（2）残疾人福利单位价格扣除</w:t>
      </w:r>
    </w:p>
    <w:p w14:paraId="5A30021A">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t>本项目对残疾人福利性单位视同小型、微型企业，给予10%的价格扣除，用扣除后的价格参与评审。</w:t>
      </w:r>
    </w:p>
    <w:p w14:paraId="380BD0F5">
      <w:pPr>
        <w:adjustRightInd w:val="0"/>
        <w:snapToGrid w:val="0"/>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②</w:t>
      </w:r>
      <w:r>
        <w:rPr>
          <w:rFonts w:asciiTheme="minorEastAsia" w:hAnsiTheme="minorEastAsia" w:eastAsiaTheme="minorEastAsia"/>
          <w:color w:val="auto"/>
          <w:sz w:val="28"/>
          <w:szCs w:val="28"/>
        </w:rPr>
        <w:t>残疾人福利单位需按照采购文件的要求提供《残疾人福利性单位声明函》。</w:t>
      </w:r>
    </w:p>
    <w:p w14:paraId="1090C778">
      <w:pPr>
        <w:adjustRightInd w:val="0"/>
        <w:snapToGrid w:val="0"/>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③</w:t>
      </w:r>
      <w:r>
        <w:rPr>
          <w:rFonts w:asciiTheme="minorEastAsia" w:hAnsiTheme="minorEastAsia" w:eastAsiaTheme="minorEastAsia"/>
          <w:color w:val="auto"/>
          <w:sz w:val="28"/>
          <w:szCs w:val="28"/>
        </w:rPr>
        <w:t>残疾人福利单位标准请参照《关于促进残疾人就业政府采购政策的通知》（财库〔2017〕141号）。</w:t>
      </w:r>
    </w:p>
    <w:p w14:paraId="521022A4">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（3）监狱和戒毒企业价格扣除</w:t>
      </w:r>
    </w:p>
    <w:p w14:paraId="410978BC">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t>本项目对监狱和戒毒企业（简称监狱企业）视同小型、微型企业，给予10%的价格扣除，用扣除后的价格参与评审。</w:t>
      </w:r>
    </w:p>
    <w:p w14:paraId="4590B4F5">
      <w:pPr>
        <w:adjustRightInd w:val="0"/>
        <w:snapToGrid w:val="0"/>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②</w:t>
      </w:r>
      <w:r>
        <w:rPr>
          <w:rFonts w:asciiTheme="minorEastAsia" w:hAnsiTheme="minorEastAsia" w:eastAsiaTheme="minorEastAsia"/>
          <w:color w:val="auto"/>
          <w:sz w:val="28"/>
          <w:szCs w:val="28"/>
        </w:rPr>
        <w:t>监狱企业参加政府采购活动时，需提供由省级以上监狱管理局、戒毒管理局(含新疆生产建设兵团)出具的属于监狱企业的证明文件。供应商如不提供上述证明文件，价格将不做相应扣除。</w:t>
      </w:r>
    </w:p>
    <w:p w14:paraId="0C2DC74D">
      <w:pPr>
        <w:adjustRightInd w:val="0"/>
        <w:snapToGrid w:val="0"/>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③</w:t>
      </w:r>
      <w:r>
        <w:rPr>
          <w:rFonts w:asciiTheme="minorEastAsia" w:hAnsiTheme="minorEastAsia" w:eastAsiaTheme="minorEastAsia"/>
          <w:color w:val="auto"/>
          <w:sz w:val="28"/>
          <w:szCs w:val="28"/>
        </w:rPr>
        <w:t>监狱企业标准请参照《关于政府采购支持监狱企业发展有关问题的通知》（财库〔2014〕68号）。</w:t>
      </w:r>
    </w:p>
    <w:p w14:paraId="2CE5864D">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（4）残疾人福利单位、监狱企业属于小型、微型企业的，不重复享受政策。</w:t>
      </w:r>
    </w:p>
    <w:p w14:paraId="2E2DB5AB">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（6）联合体各方均为小型、微型企业（残疾人福利单位、监狱企业）的，联合体享受10%价格扣除，用扣除后的价格参与评审。</w:t>
      </w:r>
    </w:p>
    <w:p w14:paraId="619FE3D2">
      <w:pPr>
        <w:adjustRightInd w:val="0"/>
        <w:snapToGrid w:val="0"/>
        <w:spacing w:line="50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（7）</w:t>
      </w:r>
      <w:r>
        <w:rPr>
          <w:rFonts w:hint="eastAsia" w:asciiTheme="minorEastAsia" w:hAnsiTheme="minorEastAsia" w:eastAsiaTheme="minorEastAsia"/>
          <w:color w:val="auto"/>
          <w:sz w:val="28"/>
          <w:szCs w:val="28"/>
        </w:rPr>
        <w:t>专门面向中小企业采购的项目或者采购包，不再执行价格评审优惠的扶持政策。</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Theme="minorEastAsia" w:hAnsiTheme="minorEastAsia" w:eastAsiaTheme="minorEastAsia"/>
          <w:color w:val="auto"/>
          <w:sz w:val="28"/>
          <w:szCs w:val="28"/>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w:t>
      </w:r>
      <w:r>
        <w:rPr>
          <w:rFonts w:hint="eastAsia" w:ascii="宋体" w:hAnsi="宋体" w:eastAsia="宋体" w:cs="宋体"/>
          <w:spacing w:val="0"/>
          <w:sz w:val="28"/>
          <w:szCs w:val="28"/>
          <w:highlight w:val="none"/>
          <w:lang w:val="en-US" w:eastAsia="zh-CN"/>
        </w:rPr>
        <w:t>3</w:t>
      </w:r>
      <w:r>
        <w:rPr>
          <w:rFonts w:ascii="宋体" w:hAnsi="宋体" w:eastAsia="宋体" w:cs="宋体"/>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spacing w:val="0"/>
          <w:sz w:val="28"/>
          <w:szCs w:val="28"/>
          <w:highlight w:val="none"/>
        </w:rPr>
        <w:t>发布成交公告，公告期限为 1 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w:t>
      </w:r>
      <w:r>
        <w:rPr>
          <w:rFonts w:hint="eastAsia" w:ascii="宋体" w:hAnsi="宋体" w:eastAsia="宋体" w:cs="宋体"/>
          <w:spacing w:val="0"/>
          <w:sz w:val="28"/>
          <w:szCs w:val="28"/>
          <w:highlight w:val="none"/>
          <w:lang w:val="en-US" w:eastAsia="zh-CN"/>
        </w:rPr>
        <w:t>4</w:t>
      </w:r>
      <w:r>
        <w:rPr>
          <w:rFonts w:ascii="宋体" w:hAnsi="宋体" w:eastAsia="宋体" w:cs="宋体"/>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w:t>
      </w:r>
      <w:r>
        <w:rPr>
          <w:rFonts w:hint="eastAsia" w:ascii="宋体" w:hAnsi="宋体" w:eastAsia="宋体" w:cs="宋体"/>
          <w:spacing w:val="0"/>
          <w:sz w:val="28"/>
          <w:szCs w:val="28"/>
          <w:highlight w:val="none"/>
          <w:lang w:val="en-US" w:eastAsia="zh-CN"/>
        </w:rPr>
        <w:t>5</w:t>
      </w:r>
      <w:r>
        <w:rPr>
          <w:rFonts w:ascii="宋体" w:hAnsi="宋体" w:eastAsia="宋体" w:cs="宋体"/>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2.6 供应商提出书面质疑必须有理、有据， 不得捏造事实、提供虚假 材料进行恶意质疑。否则， 一经查实，采购人及采购代理有权依据政府采 购的有关规定，报请政府采购监管部门对该供应商进行相应的行政处罚和 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 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公告成交结果的同时，采购人向成交供应商发放成交通知书。</w:t>
      </w:r>
    </w:p>
    <w:p w14:paraId="6FBE81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成交通知书发出后，采购人不得违法改变成交结果，成交供应商无正 当理由不得放弃成交。</w:t>
      </w:r>
      <w:bookmarkStart w:id="0" w:name="_GoBack"/>
      <w:bookmarkEnd w:id="0"/>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spacing w:val="0"/>
          <w:sz w:val="28"/>
          <w:szCs w:val="28"/>
          <w:highlight w:val="none"/>
        </w:rPr>
        <w:sectPr>
          <w:footerReference r:id="rId11" w:type="default"/>
          <w:pgSz w:w="11907" w:h="16839"/>
          <w:pgMar w:top="1431" w:right="1419" w:bottom="1153" w:left="1596" w:header="0" w:footer="988" w:gutter="0"/>
          <w:pgNumType w:fmt="decimal"/>
          <w:cols w:space="720" w:num="1"/>
        </w:sectPr>
      </w:pPr>
      <w:r>
        <w:rPr>
          <w:rFonts w:hint="eastAsia" w:ascii="宋体" w:hAnsi="宋体" w:eastAsia="宋体" w:cs="宋体"/>
          <w:b/>
          <w:bCs/>
          <w:spacing w:val="0"/>
          <w:sz w:val="28"/>
          <w:szCs w:val="28"/>
          <w:highlight w:val="none"/>
          <w:lang w:val="en-US" w:eastAsia="zh-CN"/>
        </w:rPr>
        <w:t>3.</w:t>
      </w:r>
      <w:r>
        <w:rPr>
          <w:rFonts w:hint="eastAsia" w:ascii="宋体" w:hAnsi="宋体" w:eastAsia="宋体" w:cs="宋体"/>
          <w:b/>
          <w:bCs/>
          <w:spacing w:val="0"/>
          <w:sz w:val="28"/>
          <w:szCs w:val="28"/>
          <w:highlight w:val="none"/>
        </w:rPr>
        <w:t>已被列入城投公司供应商不良信用库的单位不得参与城投公司及下属子公司任何项目投标。</w:t>
      </w:r>
    </w:p>
    <w:p w14:paraId="405938A3">
      <w:pPr>
        <w:spacing w:before="99" w:line="220" w:lineRule="auto"/>
        <w:ind w:left="2834"/>
        <w:outlineLvl w:val="2"/>
        <w:rPr>
          <w:rFonts w:ascii="宋体" w:hAnsi="宋体" w:eastAsia="宋体" w:cs="宋体"/>
          <w:sz w:val="36"/>
          <w:szCs w:val="36"/>
          <w:highlight w:val="none"/>
        </w:rPr>
      </w:pPr>
      <w:r>
        <w:rPr>
          <w:rFonts w:ascii="宋体" w:hAnsi="宋体" w:eastAsia="宋体" w:cs="宋体"/>
          <w:spacing w:val="-1"/>
          <w:sz w:val="36"/>
          <w:szCs w:val="36"/>
          <w:highlight w:val="none"/>
        </w:rPr>
        <w:t>第三部分  项目需求</w:t>
      </w:r>
    </w:p>
    <w:p w14:paraId="578D4BF4">
      <w:pPr>
        <w:spacing w:before="141" w:line="325" w:lineRule="auto"/>
        <w:ind w:right="63" w:firstLine="576"/>
        <w:rPr>
          <w:rFonts w:ascii="宋体" w:hAnsi="宋体" w:eastAsia="宋体" w:cs="宋体"/>
          <w:sz w:val="28"/>
          <w:szCs w:val="28"/>
          <w:highlight w:val="none"/>
        </w:rPr>
      </w:pPr>
      <w:r>
        <w:rPr>
          <w:rFonts w:ascii="宋体" w:hAnsi="宋体" w:eastAsia="宋体" w:cs="宋体"/>
          <w:b/>
          <w:bCs/>
          <w:spacing w:val="-6"/>
          <w:sz w:val="28"/>
          <w:szCs w:val="28"/>
          <w:highlight w:val="none"/>
        </w:rPr>
        <w:t>响应供应商在制作响应文件时仔细研究项目需求说明。项目需求包括</w:t>
      </w:r>
      <w:r>
        <w:rPr>
          <w:rFonts w:ascii="宋体" w:hAnsi="宋体" w:eastAsia="宋体" w:cs="宋体"/>
          <w:spacing w:val="7"/>
          <w:sz w:val="28"/>
          <w:szCs w:val="28"/>
          <w:highlight w:val="none"/>
        </w:rPr>
        <w:t xml:space="preserve"> </w:t>
      </w:r>
      <w:r>
        <w:rPr>
          <w:rFonts w:ascii="宋体" w:hAnsi="宋体" w:eastAsia="宋体" w:cs="宋体"/>
          <w:b/>
          <w:bCs/>
          <w:spacing w:val="-1"/>
          <w:sz w:val="28"/>
          <w:szCs w:val="28"/>
          <w:highlight w:val="none"/>
        </w:rPr>
        <w:t>技术要求和商务要求:技术要求是指对采购标的功能和质量要求，包括性</w:t>
      </w:r>
      <w:r>
        <w:rPr>
          <w:rFonts w:ascii="宋体" w:hAnsi="宋体" w:eastAsia="宋体" w:cs="宋体"/>
          <w:spacing w:val="11"/>
          <w:sz w:val="28"/>
          <w:szCs w:val="28"/>
          <w:highlight w:val="none"/>
        </w:rPr>
        <w:t xml:space="preserve"> </w:t>
      </w:r>
      <w:r>
        <w:rPr>
          <w:rFonts w:ascii="宋体" w:hAnsi="宋体" w:eastAsia="宋体" w:cs="宋体"/>
          <w:b/>
          <w:bCs/>
          <w:spacing w:val="-11"/>
          <w:sz w:val="28"/>
          <w:szCs w:val="28"/>
          <w:highlight w:val="none"/>
        </w:rPr>
        <w:t>能、材料、结构、外观、安全，或者服务内容和标准等</w:t>
      </w:r>
      <w:r>
        <w:rPr>
          <w:rFonts w:ascii="宋体" w:hAnsi="宋体" w:eastAsia="宋体" w:cs="宋体"/>
          <w:spacing w:val="-81"/>
          <w:sz w:val="28"/>
          <w:szCs w:val="28"/>
          <w:highlight w:val="none"/>
        </w:rPr>
        <w:t xml:space="preserve"> </w:t>
      </w:r>
      <w:r>
        <w:rPr>
          <w:rFonts w:ascii="宋体" w:hAnsi="宋体" w:eastAsia="宋体" w:cs="宋体"/>
          <w:b/>
          <w:bCs/>
          <w:spacing w:val="-11"/>
          <w:sz w:val="28"/>
          <w:szCs w:val="28"/>
          <w:highlight w:val="none"/>
        </w:rPr>
        <w:t>;商务要求是指取得</w:t>
      </w:r>
      <w:r>
        <w:rPr>
          <w:rFonts w:ascii="宋体" w:hAnsi="宋体" w:eastAsia="宋体" w:cs="宋体"/>
          <w:sz w:val="28"/>
          <w:szCs w:val="28"/>
          <w:highlight w:val="none"/>
        </w:rPr>
        <w:t xml:space="preserve"> </w:t>
      </w:r>
      <w:r>
        <w:rPr>
          <w:rFonts w:ascii="宋体" w:hAnsi="宋体" w:eastAsia="宋体" w:cs="宋体"/>
          <w:b/>
          <w:bCs/>
          <w:spacing w:val="-6"/>
          <w:sz w:val="28"/>
          <w:szCs w:val="28"/>
          <w:highlight w:val="none"/>
        </w:rPr>
        <w:t>采购标的的时间、地点、财务和服务要求，包括交付（实施）的时间（期</w:t>
      </w:r>
      <w:r>
        <w:rPr>
          <w:rFonts w:ascii="宋体" w:hAnsi="宋体" w:eastAsia="宋体" w:cs="宋体"/>
          <w:spacing w:val="12"/>
          <w:sz w:val="28"/>
          <w:szCs w:val="28"/>
          <w:highlight w:val="none"/>
        </w:rPr>
        <w:t xml:space="preserve"> </w:t>
      </w:r>
      <w:r>
        <w:rPr>
          <w:rFonts w:ascii="宋体" w:hAnsi="宋体" w:eastAsia="宋体" w:cs="宋体"/>
          <w:b/>
          <w:bCs/>
          <w:spacing w:val="-10"/>
          <w:sz w:val="28"/>
          <w:szCs w:val="28"/>
          <w:highlight w:val="none"/>
        </w:rPr>
        <w:t>限）和地点（范围</w:t>
      </w:r>
      <w:r>
        <w:rPr>
          <w:rFonts w:ascii="宋体" w:hAnsi="宋体" w:eastAsia="宋体" w:cs="宋体"/>
          <w:b/>
          <w:bCs/>
          <w:spacing w:val="-39"/>
          <w:sz w:val="28"/>
          <w:szCs w:val="28"/>
          <w:highlight w:val="none"/>
        </w:rPr>
        <w:t>），</w:t>
      </w:r>
      <w:r>
        <w:rPr>
          <w:rFonts w:ascii="宋体" w:hAnsi="宋体" w:eastAsia="宋体" w:cs="宋体"/>
          <w:b/>
          <w:bCs/>
          <w:spacing w:val="-10"/>
          <w:sz w:val="28"/>
          <w:szCs w:val="28"/>
          <w:highlight w:val="none"/>
        </w:rPr>
        <w:t>付款条件（进度和方法</w:t>
      </w:r>
      <w:r>
        <w:rPr>
          <w:rFonts w:ascii="宋体" w:hAnsi="宋体" w:eastAsia="宋体" w:cs="宋体"/>
          <w:b/>
          <w:bCs/>
          <w:spacing w:val="-39"/>
          <w:sz w:val="28"/>
          <w:szCs w:val="28"/>
          <w:highlight w:val="none"/>
        </w:rPr>
        <w:t>），</w:t>
      </w:r>
      <w:r>
        <w:rPr>
          <w:rFonts w:ascii="宋体" w:hAnsi="宋体" w:eastAsia="宋体" w:cs="宋体"/>
          <w:b/>
          <w:bCs/>
          <w:spacing w:val="-10"/>
          <w:sz w:val="28"/>
          <w:szCs w:val="28"/>
          <w:highlight w:val="none"/>
        </w:rPr>
        <w:t>包装和运输，售后服务，</w:t>
      </w:r>
      <w:r>
        <w:rPr>
          <w:rFonts w:ascii="宋体" w:hAnsi="宋体" w:eastAsia="宋体" w:cs="宋体"/>
          <w:spacing w:val="2"/>
          <w:sz w:val="28"/>
          <w:szCs w:val="28"/>
          <w:highlight w:val="none"/>
        </w:rPr>
        <w:t xml:space="preserve"> </w:t>
      </w:r>
      <w:r>
        <w:rPr>
          <w:rFonts w:ascii="宋体" w:hAnsi="宋体" w:eastAsia="宋体" w:cs="宋体"/>
          <w:b/>
          <w:bCs/>
          <w:spacing w:val="-5"/>
          <w:sz w:val="28"/>
          <w:szCs w:val="28"/>
          <w:highlight w:val="none"/>
        </w:rPr>
        <w:t>保险等。</w:t>
      </w:r>
    </w:p>
    <w:p w14:paraId="563835C1">
      <w:pPr>
        <w:spacing w:before="40" w:line="323" w:lineRule="auto"/>
        <w:ind w:left="1" w:right="64" w:firstLine="575"/>
        <w:jc w:val="both"/>
        <w:rPr>
          <w:rFonts w:ascii="宋体" w:hAnsi="宋体" w:eastAsia="宋体" w:cs="宋体"/>
          <w:sz w:val="28"/>
          <w:szCs w:val="28"/>
          <w:highlight w:val="none"/>
        </w:rPr>
      </w:pPr>
      <w:r>
        <w:rPr>
          <w:rFonts w:ascii="宋体" w:hAnsi="宋体" w:eastAsia="宋体" w:cs="宋体"/>
          <w:b/>
          <w:bCs/>
          <w:spacing w:val="-6"/>
          <w:sz w:val="28"/>
          <w:szCs w:val="28"/>
          <w:highlight w:val="none"/>
        </w:rPr>
        <w:t>响应供应商不能简单照搬照抄采购文件项目需求说明中的技术、商务</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要求，必须作实事求是的响应。如响应供应商提供的货物和服务同</w:t>
      </w:r>
      <w:r>
        <w:rPr>
          <w:rFonts w:ascii="宋体" w:hAnsi="宋体" w:eastAsia="宋体" w:cs="宋体"/>
          <w:b/>
          <w:bCs/>
          <w:spacing w:val="-6"/>
          <w:sz w:val="28"/>
          <w:szCs w:val="28"/>
          <w:highlight w:val="none"/>
        </w:rPr>
        <w:t>采购人</w:t>
      </w:r>
      <w:r>
        <w:rPr>
          <w:rFonts w:ascii="宋体" w:hAnsi="宋体" w:eastAsia="宋体" w:cs="宋体"/>
          <w:sz w:val="28"/>
          <w:szCs w:val="28"/>
          <w:highlight w:val="none"/>
        </w:rPr>
        <w:t xml:space="preserve"> </w:t>
      </w:r>
      <w:r>
        <w:rPr>
          <w:rFonts w:ascii="宋体" w:hAnsi="宋体" w:eastAsia="宋体" w:cs="宋体"/>
          <w:b/>
          <w:bCs/>
          <w:spacing w:val="-5"/>
          <w:sz w:val="28"/>
          <w:szCs w:val="28"/>
          <w:highlight w:val="none"/>
        </w:rPr>
        <w:t>提出的项目需求说明中的技术、商务要求不同的，必须在《商</w:t>
      </w:r>
      <w:r>
        <w:rPr>
          <w:rFonts w:ascii="宋体" w:hAnsi="宋体" w:eastAsia="宋体" w:cs="宋体"/>
          <w:b/>
          <w:bCs/>
          <w:spacing w:val="-6"/>
          <w:sz w:val="28"/>
          <w:szCs w:val="28"/>
          <w:highlight w:val="none"/>
        </w:rPr>
        <w:t>务部分正负</w:t>
      </w:r>
      <w:r>
        <w:rPr>
          <w:rFonts w:ascii="宋体" w:hAnsi="宋体" w:eastAsia="宋体" w:cs="宋体"/>
          <w:sz w:val="28"/>
          <w:szCs w:val="28"/>
          <w:highlight w:val="none"/>
        </w:rPr>
        <w:t xml:space="preserve"> </w:t>
      </w:r>
      <w:r>
        <w:rPr>
          <w:rFonts w:ascii="宋体" w:hAnsi="宋体" w:eastAsia="宋体" w:cs="宋体"/>
          <w:b/>
          <w:bCs/>
          <w:spacing w:val="-3"/>
          <w:sz w:val="28"/>
          <w:szCs w:val="28"/>
          <w:highlight w:val="none"/>
        </w:rPr>
        <w:t>偏离表》和《技术部分正负偏离表》上明示。</w:t>
      </w:r>
    </w:p>
    <w:p w14:paraId="4E86A44E">
      <w:pPr>
        <w:spacing w:before="42" w:line="220" w:lineRule="auto"/>
        <w:ind w:left="563"/>
        <w:rPr>
          <w:rFonts w:ascii="宋体" w:hAnsi="宋体" w:eastAsia="宋体" w:cs="宋体"/>
          <w:sz w:val="28"/>
          <w:szCs w:val="28"/>
          <w:highlight w:val="none"/>
        </w:rPr>
      </w:pPr>
      <w:r>
        <w:rPr>
          <w:rFonts w:ascii="宋体" w:hAnsi="宋体" w:eastAsia="宋体" w:cs="宋体"/>
          <w:b/>
          <w:bCs/>
          <w:spacing w:val="-12"/>
          <w:sz w:val="28"/>
          <w:szCs w:val="28"/>
          <w:highlight w:val="none"/>
        </w:rPr>
        <w:t>其内容包含：</w:t>
      </w:r>
    </w:p>
    <w:p w14:paraId="2ED6F115">
      <w:pPr>
        <w:spacing w:before="166" w:line="219" w:lineRule="auto"/>
        <w:ind w:left="567"/>
        <w:outlineLvl w:val="3"/>
        <w:rPr>
          <w:rFonts w:ascii="宋体" w:hAnsi="宋体" w:eastAsia="宋体" w:cs="宋体"/>
          <w:sz w:val="28"/>
          <w:szCs w:val="28"/>
          <w:highlight w:val="none"/>
        </w:rPr>
      </w:pPr>
      <w:r>
        <w:rPr>
          <w:rFonts w:ascii="宋体" w:hAnsi="宋体" w:eastAsia="宋体" w:cs="宋体"/>
          <w:b/>
          <w:bCs/>
          <w:spacing w:val="-10"/>
          <w:sz w:val="28"/>
          <w:szCs w:val="28"/>
          <w:highlight w:val="none"/>
        </w:rPr>
        <w:t>一、采购货物清单：</w:t>
      </w:r>
    </w:p>
    <w:p w14:paraId="079E9E86">
      <w:pPr>
        <w:spacing w:line="73" w:lineRule="auto"/>
        <w:rPr>
          <w:rFonts w:ascii="Arial"/>
          <w:sz w:val="2"/>
          <w:highlight w:val="none"/>
        </w:rPr>
      </w:pPr>
    </w:p>
    <w:tbl>
      <w:tblPr>
        <w:tblStyle w:val="7"/>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044"/>
        <w:gridCol w:w="1215"/>
        <w:gridCol w:w="798"/>
        <w:gridCol w:w="1110"/>
        <w:gridCol w:w="1401"/>
        <w:gridCol w:w="1401"/>
      </w:tblGrid>
      <w:tr w14:paraId="5AB4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8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2044" w:type="dxa"/>
            <w:tcBorders>
              <w:top w:val="single" w:color="000000" w:sz="4" w:space="0"/>
              <w:left w:val="nil"/>
              <w:bottom w:val="single" w:color="000000" w:sz="4" w:space="0"/>
              <w:right w:val="single" w:color="000000" w:sz="4" w:space="0"/>
            </w:tcBorders>
            <w:shd w:val="clear" w:color="auto" w:fill="auto"/>
            <w:vAlign w:val="center"/>
          </w:tcPr>
          <w:p w14:paraId="0D20F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材料名称</w:t>
            </w:r>
          </w:p>
        </w:tc>
        <w:tc>
          <w:tcPr>
            <w:tcW w:w="1215" w:type="dxa"/>
            <w:tcBorders>
              <w:top w:val="single" w:color="000000" w:sz="4" w:space="0"/>
              <w:left w:val="nil"/>
              <w:bottom w:val="single" w:color="000000" w:sz="4" w:space="0"/>
              <w:right w:val="single" w:color="000000" w:sz="4" w:space="0"/>
            </w:tcBorders>
            <w:shd w:val="clear" w:color="auto" w:fill="auto"/>
            <w:vAlign w:val="center"/>
          </w:tcPr>
          <w:p w14:paraId="1B2B8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规格/型号</w:t>
            </w:r>
          </w:p>
        </w:tc>
        <w:tc>
          <w:tcPr>
            <w:tcW w:w="798" w:type="dxa"/>
            <w:tcBorders>
              <w:top w:val="single" w:color="000000" w:sz="4" w:space="0"/>
              <w:left w:val="nil"/>
              <w:bottom w:val="single" w:color="000000" w:sz="4" w:space="0"/>
              <w:right w:val="single" w:color="000000" w:sz="4" w:space="0"/>
            </w:tcBorders>
            <w:shd w:val="clear" w:color="auto" w:fill="auto"/>
            <w:vAlign w:val="center"/>
          </w:tcPr>
          <w:p w14:paraId="24F51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计量单位</w:t>
            </w:r>
          </w:p>
        </w:tc>
        <w:tc>
          <w:tcPr>
            <w:tcW w:w="1110" w:type="dxa"/>
            <w:tcBorders>
              <w:top w:val="single" w:color="000000" w:sz="4" w:space="0"/>
              <w:left w:val="nil"/>
              <w:bottom w:val="single" w:color="000000" w:sz="4" w:space="0"/>
              <w:right w:val="single" w:color="000000" w:sz="4" w:space="0"/>
            </w:tcBorders>
            <w:shd w:val="clear" w:color="auto" w:fill="auto"/>
            <w:vAlign w:val="center"/>
          </w:tcPr>
          <w:p w14:paraId="7F2D5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预估数量（一年）</w:t>
            </w:r>
          </w:p>
        </w:tc>
        <w:tc>
          <w:tcPr>
            <w:tcW w:w="1401" w:type="dxa"/>
            <w:tcBorders>
              <w:top w:val="single" w:color="000000" w:sz="4" w:space="0"/>
              <w:left w:val="nil"/>
              <w:bottom w:val="single" w:color="000000" w:sz="4" w:space="0"/>
              <w:right w:val="single" w:color="000000" w:sz="4" w:space="0"/>
            </w:tcBorders>
            <w:shd w:val="clear" w:color="auto" w:fill="auto"/>
            <w:vAlign w:val="center"/>
          </w:tcPr>
          <w:p w14:paraId="670E7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分项综合</w:t>
            </w:r>
            <w:r>
              <w:rPr>
                <w:rFonts w:hint="eastAsia" w:ascii="宋体" w:hAnsi="宋体" w:eastAsia="宋体" w:cs="宋体"/>
                <w:b/>
                <w:bCs/>
                <w:i w:val="0"/>
                <w:iCs w:val="0"/>
                <w:color w:val="000000"/>
                <w:kern w:val="0"/>
                <w:sz w:val="21"/>
                <w:szCs w:val="21"/>
                <w:lang w:val="en-US" w:eastAsia="zh-CN" w:bidi="ar"/>
              </w:rPr>
              <w:br w:type="textWrapping"/>
            </w:r>
            <w:r>
              <w:rPr>
                <w:rFonts w:hint="eastAsia" w:ascii="宋体" w:hAnsi="宋体" w:eastAsia="宋体" w:cs="宋体"/>
                <w:b/>
                <w:bCs/>
                <w:i w:val="0"/>
                <w:iCs w:val="0"/>
                <w:color w:val="000000"/>
                <w:kern w:val="0"/>
                <w:sz w:val="21"/>
                <w:szCs w:val="21"/>
                <w:lang w:val="en-US" w:eastAsia="zh-CN" w:bidi="ar"/>
              </w:rPr>
              <w:t>单价限价（元）</w:t>
            </w:r>
          </w:p>
        </w:tc>
        <w:tc>
          <w:tcPr>
            <w:tcW w:w="1401" w:type="dxa"/>
            <w:tcBorders>
              <w:top w:val="single" w:color="000000" w:sz="4" w:space="0"/>
              <w:left w:val="nil"/>
              <w:bottom w:val="single" w:color="000000" w:sz="4" w:space="0"/>
              <w:right w:val="single" w:color="000000" w:sz="4" w:space="0"/>
            </w:tcBorders>
            <w:shd w:val="clear" w:color="auto" w:fill="auto"/>
            <w:vAlign w:val="center"/>
          </w:tcPr>
          <w:p w14:paraId="02A07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分项总价限价（元）</w:t>
            </w:r>
          </w:p>
        </w:tc>
      </w:tr>
      <w:tr w14:paraId="165F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3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7985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58D4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10*75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FB5E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DC7A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C4E8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0.57 </w:t>
            </w:r>
          </w:p>
        </w:tc>
        <w:tc>
          <w:tcPr>
            <w:tcW w:w="1401" w:type="dxa"/>
            <w:tcBorders>
              <w:top w:val="nil"/>
              <w:left w:val="nil"/>
              <w:bottom w:val="single" w:color="000000" w:sz="4" w:space="0"/>
              <w:right w:val="single" w:color="000000" w:sz="4" w:space="0"/>
            </w:tcBorders>
            <w:shd w:val="clear" w:color="auto" w:fill="auto"/>
            <w:vAlign w:val="center"/>
          </w:tcPr>
          <w:p w14:paraId="6414D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2.85 </w:t>
            </w:r>
          </w:p>
        </w:tc>
      </w:tr>
      <w:tr w14:paraId="7DD6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C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3C4A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7ED9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CD5F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4DA0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B305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0.65 </w:t>
            </w:r>
          </w:p>
        </w:tc>
        <w:tc>
          <w:tcPr>
            <w:tcW w:w="1401" w:type="dxa"/>
            <w:tcBorders>
              <w:top w:val="nil"/>
              <w:left w:val="nil"/>
              <w:bottom w:val="single" w:color="000000" w:sz="4" w:space="0"/>
              <w:right w:val="single" w:color="000000" w:sz="4" w:space="0"/>
            </w:tcBorders>
            <w:shd w:val="clear" w:color="auto" w:fill="auto"/>
            <w:vAlign w:val="center"/>
          </w:tcPr>
          <w:p w14:paraId="06F6C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3.25 </w:t>
            </w:r>
          </w:p>
        </w:tc>
      </w:tr>
      <w:tr w14:paraId="4707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8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5009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0347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0E78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67A2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6D1A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0.62 </w:t>
            </w:r>
          </w:p>
        </w:tc>
        <w:tc>
          <w:tcPr>
            <w:tcW w:w="1401" w:type="dxa"/>
            <w:tcBorders>
              <w:top w:val="nil"/>
              <w:left w:val="nil"/>
              <w:bottom w:val="single" w:color="000000" w:sz="4" w:space="0"/>
              <w:right w:val="single" w:color="000000" w:sz="4" w:space="0"/>
            </w:tcBorders>
            <w:shd w:val="clear" w:color="auto" w:fill="auto"/>
            <w:vAlign w:val="center"/>
          </w:tcPr>
          <w:p w14:paraId="49167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3.10 </w:t>
            </w:r>
          </w:p>
        </w:tc>
      </w:tr>
      <w:tr w14:paraId="3498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8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BA14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CEBF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12*55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26BB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024B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EF33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0.66 </w:t>
            </w:r>
          </w:p>
        </w:tc>
        <w:tc>
          <w:tcPr>
            <w:tcW w:w="1401" w:type="dxa"/>
            <w:tcBorders>
              <w:top w:val="nil"/>
              <w:left w:val="nil"/>
              <w:bottom w:val="single" w:color="000000" w:sz="4" w:space="0"/>
              <w:right w:val="single" w:color="000000" w:sz="4" w:space="0"/>
            </w:tcBorders>
            <w:shd w:val="clear" w:color="auto" w:fill="auto"/>
            <w:vAlign w:val="center"/>
          </w:tcPr>
          <w:p w14:paraId="65AE6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3.30 </w:t>
            </w:r>
          </w:p>
        </w:tc>
      </w:tr>
      <w:tr w14:paraId="0E77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8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471F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A36C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96AF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5A9B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2426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0.87 </w:t>
            </w:r>
          </w:p>
        </w:tc>
        <w:tc>
          <w:tcPr>
            <w:tcW w:w="1401" w:type="dxa"/>
            <w:tcBorders>
              <w:top w:val="nil"/>
              <w:left w:val="nil"/>
              <w:bottom w:val="single" w:color="000000" w:sz="4" w:space="0"/>
              <w:right w:val="single" w:color="000000" w:sz="4" w:space="0"/>
            </w:tcBorders>
            <w:shd w:val="clear" w:color="auto" w:fill="auto"/>
            <w:vAlign w:val="center"/>
          </w:tcPr>
          <w:p w14:paraId="0A744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4.35 </w:t>
            </w:r>
          </w:p>
        </w:tc>
      </w:tr>
      <w:tr w14:paraId="5CCA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6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4ECC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57FF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B200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F4A5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w:t>
            </w:r>
          </w:p>
        </w:tc>
        <w:tc>
          <w:tcPr>
            <w:tcW w:w="1401" w:type="dxa"/>
            <w:tcBorders>
              <w:top w:val="nil"/>
              <w:left w:val="nil"/>
              <w:bottom w:val="single" w:color="000000" w:sz="4" w:space="0"/>
              <w:right w:val="single" w:color="000000" w:sz="4" w:space="0"/>
            </w:tcBorders>
            <w:shd w:val="clear" w:color="auto" w:fill="auto"/>
            <w:vAlign w:val="center"/>
          </w:tcPr>
          <w:p w14:paraId="6AA4A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0.73 </w:t>
            </w:r>
          </w:p>
        </w:tc>
        <w:tc>
          <w:tcPr>
            <w:tcW w:w="1401" w:type="dxa"/>
            <w:tcBorders>
              <w:top w:val="nil"/>
              <w:left w:val="nil"/>
              <w:bottom w:val="single" w:color="000000" w:sz="4" w:space="0"/>
              <w:right w:val="single" w:color="000000" w:sz="4" w:space="0"/>
            </w:tcBorders>
            <w:shd w:val="clear" w:color="auto" w:fill="auto"/>
            <w:vAlign w:val="center"/>
          </w:tcPr>
          <w:p w14:paraId="489FA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18.25 </w:t>
            </w:r>
          </w:p>
        </w:tc>
      </w:tr>
      <w:tr w14:paraId="15BF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1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92AE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1844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14*65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4D9B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75B8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w:t>
            </w:r>
          </w:p>
        </w:tc>
        <w:tc>
          <w:tcPr>
            <w:tcW w:w="1401" w:type="dxa"/>
            <w:tcBorders>
              <w:top w:val="nil"/>
              <w:left w:val="nil"/>
              <w:bottom w:val="single" w:color="000000" w:sz="4" w:space="0"/>
              <w:right w:val="single" w:color="000000" w:sz="4" w:space="0"/>
            </w:tcBorders>
            <w:shd w:val="clear" w:color="auto" w:fill="auto"/>
            <w:vAlign w:val="center"/>
          </w:tcPr>
          <w:p w14:paraId="1E389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1.02 </w:t>
            </w:r>
          </w:p>
        </w:tc>
        <w:tc>
          <w:tcPr>
            <w:tcW w:w="1401" w:type="dxa"/>
            <w:tcBorders>
              <w:top w:val="nil"/>
              <w:left w:val="nil"/>
              <w:bottom w:val="single" w:color="000000" w:sz="4" w:space="0"/>
              <w:right w:val="single" w:color="000000" w:sz="4" w:space="0"/>
            </w:tcBorders>
            <w:shd w:val="clear" w:color="auto" w:fill="auto"/>
            <w:vAlign w:val="center"/>
          </w:tcPr>
          <w:p w14:paraId="10A26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25.50 </w:t>
            </w:r>
          </w:p>
        </w:tc>
      </w:tr>
      <w:tr w14:paraId="5778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B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54FD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3F7C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007E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7A50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A069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1.11 </w:t>
            </w:r>
          </w:p>
        </w:tc>
        <w:tc>
          <w:tcPr>
            <w:tcW w:w="1401" w:type="dxa"/>
            <w:tcBorders>
              <w:top w:val="nil"/>
              <w:left w:val="nil"/>
              <w:bottom w:val="single" w:color="000000" w:sz="4" w:space="0"/>
              <w:right w:val="single" w:color="000000" w:sz="4" w:space="0"/>
            </w:tcBorders>
            <w:shd w:val="clear" w:color="auto" w:fill="auto"/>
            <w:vAlign w:val="center"/>
          </w:tcPr>
          <w:p w14:paraId="30BD9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5.55 </w:t>
            </w:r>
          </w:p>
        </w:tc>
      </w:tr>
      <w:tr w14:paraId="269A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D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61EE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E631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E009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C640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2B76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1.22 </w:t>
            </w:r>
          </w:p>
        </w:tc>
        <w:tc>
          <w:tcPr>
            <w:tcW w:w="1401" w:type="dxa"/>
            <w:tcBorders>
              <w:top w:val="nil"/>
              <w:left w:val="nil"/>
              <w:bottom w:val="single" w:color="000000" w:sz="4" w:space="0"/>
              <w:right w:val="single" w:color="000000" w:sz="4" w:space="0"/>
            </w:tcBorders>
            <w:shd w:val="clear" w:color="auto" w:fill="auto"/>
            <w:vAlign w:val="center"/>
          </w:tcPr>
          <w:p w14:paraId="059CC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6.10 </w:t>
            </w:r>
          </w:p>
        </w:tc>
      </w:tr>
      <w:tr w14:paraId="7335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F1C8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4B4A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9A5B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F621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1000</w:t>
            </w:r>
          </w:p>
        </w:tc>
        <w:tc>
          <w:tcPr>
            <w:tcW w:w="1401" w:type="dxa"/>
            <w:tcBorders>
              <w:top w:val="nil"/>
              <w:left w:val="nil"/>
              <w:bottom w:val="single" w:color="000000" w:sz="4" w:space="0"/>
              <w:right w:val="single" w:color="000000" w:sz="4" w:space="0"/>
            </w:tcBorders>
            <w:shd w:val="clear" w:color="auto" w:fill="auto"/>
            <w:vAlign w:val="center"/>
          </w:tcPr>
          <w:p w14:paraId="00D14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1.30 </w:t>
            </w:r>
          </w:p>
        </w:tc>
        <w:tc>
          <w:tcPr>
            <w:tcW w:w="1401" w:type="dxa"/>
            <w:tcBorders>
              <w:top w:val="nil"/>
              <w:left w:val="nil"/>
              <w:bottom w:val="single" w:color="000000" w:sz="4" w:space="0"/>
              <w:right w:val="single" w:color="000000" w:sz="4" w:space="0"/>
            </w:tcBorders>
            <w:shd w:val="clear" w:color="auto" w:fill="auto"/>
            <w:vAlign w:val="center"/>
          </w:tcPr>
          <w:p w14:paraId="66085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1300.00 </w:t>
            </w:r>
          </w:p>
        </w:tc>
      </w:tr>
      <w:tr w14:paraId="32F5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F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3AD1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B3F6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16*65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DBAF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918B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C473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1.38 </w:t>
            </w:r>
          </w:p>
        </w:tc>
        <w:tc>
          <w:tcPr>
            <w:tcW w:w="1401" w:type="dxa"/>
            <w:tcBorders>
              <w:top w:val="nil"/>
              <w:left w:val="nil"/>
              <w:bottom w:val="single" w:color="000000" w:sz="4" w:space="0"/>
              <w:right w:val="single" w:color="000000" w:sz="4" w:space="0"/>
            </w:tcBorders>
            <w:shd w:val="clear" w:color="auto" w:fill="auto"/>
            <w:vAlign w:val="center"/>
          </w:tcPr>
          <w:p w14:paraId="5C544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6.90 </w:t>
            </w:r>
          </w:p>
        </w:tc>
      </w:tr>
      <w:tr w14:paraId="4DF3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5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68F5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E413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4037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AD29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75000</w:t>
            </w:r>
          </w:p>
        </w:tc>
        <w:tc>
          <w:tcPr>
            <w:tcW w:w="1401" w:type="dxa"/>
            <w:tcBorders>
              <w:top w:val="nil"/>
              <w:left w:val="nil"/>
              <w:bottom w:val="single" w:color="000000" w:sz="4" w:space="0"/>
              <w:right w:val="single" w:color="000000" w:sz="4" w:space="0"/>
            </w:tcBorders>
            <w:shd w:val="clear" w:color="auto" w:fill="auto"/>
            <w:vAlign w:val="center"/>
          </w:tcPr>
          <w:p w14:paraId="7FFF2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1.40 </w:t>
            </w:r>
          </w:p>
        </w:tc>
        <w:tc>
          <w:tcPr>
            <w:tcW w:w="1401" w:type="dxa"/>
            <w:tcBorders>
              <w:top w:val="nil"/>
              <w:left w:val="nil"/>
              <w:bottom w:val="single" w:color="000000" w:sz="4" w:space="0"/>
              <w:right w:val="single" w:color="000000" w:sz="4" w:space="0"/>
            </w:tcBorders>
            <w:shd w:val="clear" w:color="auto" w:fill="auto"/>
            <w:vAlign w:val="center"/>
          </w:tcPr>
          <w:p w14:paraId="63268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105000.00 </w:t>
            </w:r>
          </w:p>
        </w:tc>
      </w:tr>
      <w:tr w14:paraId="1C2D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0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1ADE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739D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16*75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28EB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0FE6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1000</w:t>
            </w:r>
          </w:p>
        </w:tc>
        <w:tc>
          <w:tcPr>
            <w:tcW w:w="1401" w:type="dxa"/>
            <w:tcBorders>
              <w:top w:val="nil"/>
              <w:left w:val="nil"/>
              <w:bottom w:val="single" w:color="000000" w:sz="4" w:space="0"/>
              <w:right w:val="single" w:color="000000" w:sz="4" w:space="0"/>
            </w:tcBorders>
            <w:shd w:val="clear" w:color="auto" w:fill="auto"/>
            <w:vAlign w:val="center"/>
          </w:tcPr>
          <w:p w14:paraId="2AFA2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1.52 </w:t>
            </w:r>
          </w:p>
        </w:tc>
        <w:tc>
          <w:tcPr>
            <w:tcW w:w="1401" w:type="dxa"/>
            <w:tcBorders>
              <w:top w:val="nil"/>
              <w:left w:val="nil"/>
              <w:bottom w:val="single" w:color="000000" w:sz="4" w:space="0"/>
              <w:right w:val="single" w:color="000000" w:sz="4" w:space="0"/>
            </w:tcBorders>
            <w:shd w:val="clear" w:color="auto" w:fill="auto"/>
            <w:vAlign w:val="center"/>
          </w:tcPr>
          <w:p w14:paraId="6A665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1520.00 </w:t>
            </w:r>
          </w:p>
        </w:tc>
      </w:tr>
      <w:tr w14:paraId="3847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8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FB0C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EE60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003C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F244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8EC6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1.64 </w:t>
            </w:r>
          </w:p>
        </w:tc>
        <w:tc>
          <w:tcPr>
            <w:tcW w:w="1401" w:type="dxa"/>
            <w:tcBorders>
              <w:top w:val="nil"/>
              <w:left w:val="nil"/>
              <w:bottom w:val="single" w:color="000000" w:sz="4" w:space="0"/>
              <w:right w:val="single" w:color="000000" w:sz="4" w:space="0"/>
            </w:tcBorders>
            <w:shd w:val="clear" w:color="auto" w:fill="auto"/>
            <w:vAlign w:val="center"/>
          </w:tcPr>
          <w:p w14:paraId="674F8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8.20 </w:t>
            </w:r>
          </w:p>
        </w:tc>
      </w:tr>
      <w:tr w14:paraId="4292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E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D0B4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0273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AD02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375A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4000</w:t>
            </w:r>
          </w:p>
        </w:tc>
        <w:tc>
          <w:tcPr>
            <w:tcW w:w="1401" w:type="dxa"/>
            <w:tcBorders>
              <w:top w:val="nil"/>
              <w:left w:val="nil"/>
              <w:bottom w:val="single" w:color="000000" w:sz="4" w:space="0"/>
              <w:right w:val="single" w:color="000000" w:sz="4" w:space="0"/>
            </w:tcBorders>
            <w:shd w:val="clear" w:color="auto" w:fill="auto"/>
            <w:vAlign w:val="center"/>
          </w:tcPr>
          <w:p w14:paraId="376A7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1.75 </w:t>
            </w:r>
          </w:p>
        </w:tc>
        <w:tc>
          <w:tcPr>
            <w:tcW w:w="1401" w:type="dxa"/>
            <w:tcBorders>
              <w:top w:val="nil"/>
              <w:left w:val="nil"/>
              <w:bottom w:val="single" w:color="000000" w:sz="4" w:space="0"/>
              <w:right w:val="single" w:color="000000" w:sz="4" w:space="0"/>
            </w:tcBorders>
            <w:shd w:val="clear" w:color="auto" w:fill="auto"/>
            <w:vAlign w:val="center"/>
          </w:tcPr>
          <w:p w14:paraId="5C5BA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7000.00 </w:t>
            </w:r>
          </w:p>
        </w:tc>
      </w:tr>
      <w:tr w14:paraId="1FF9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7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BEC9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67B8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EE42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C227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8043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1.96 </w:t>
            </w:r>
          </w:p>
        </w:tc>
        <w:tc>
          <w:tcPr>
            <w:tcW w:w="1401" w:type="dxa"/>
            <w:tcBorders>
              <w:top w:val="nil"/>
              <w:left w:val="nil"/>
              <w:bottom w:val="single" w:color="000000" w:sz="4" w:space="0"/>
              <w:right w:val="single" w:color="000000" w:sz="4" w:space="0"/>
            </w:tcBorders>
            <w:shd w:val="clear" w:color="auto" w:fill="auto"/>
            <w:vAlign w:val="center"/>
          </w:tcPr>
          <w:p w14:paraId="73BC8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9.80 </w:t>
            </w:r>
          </w:p>
        </w:tc>
      </w:tr>
      <w:tr w14:paraId="225A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0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D086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AB50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D3FC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2CE7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12E6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2.10 </w:t>
            </w:r>
          </w:p>
        </w:tc>
        <w:tc>
          <w:tcPr>
            <w:tcW w:w="1401" w:type="dxa"/>
            <w:tcBorders>
              <w:top w:val="nil"/>
              <w:left w:val="nil"/>
              <w:bottom w:val="single" w:color="000000" w:sz="4" w:space="0"/>
              <w:right w:val="single" w:color="000000" w:sz="4" w:space="0"/>
            </w:tcBorders>
            <w:shd w:val="clear" w:color="auto" w:fill="auto"/>
            <w:vAlign w:val="center"/>
          </w:tcPr>
          <w:p w14:paraId="1BBBD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10.50 </w:t>
            </w:r>
          </w:p>
        </w:tc>
      </w:tr>
      <w:tr w14:paraId="154D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B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34FF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C6D3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CEFC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BDF3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E515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1.75 </w:t>
            </w:r>
          </w:p>
        </w:tc>
        <w:tc>
          <w:tcPr>
            <w:tcW w:w="1401" w:type="dxa"/>
            <w:tcBorders>
              <w:top w:val="nil"/>
              <w:left w:val="nil"/>
              <w:bottom w:val="single" w:color="000000" w:sz="4" w:space="0"/>
              <w:right w:val="single" w:color="000000" w:sz="4" w:space="0"/>
            </w:tcBorders>
            <w:shd w:val="clear" w:color="auto" w:fill="auto"/>
            <w:vAlign w:val="center"/>
          </w:tcPr>
          <w:p w14:paraId="131A5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8.75 </w:t>
            </w:r>
          </w:p>
        </w:tc>
      </w:tr>
      <w:tr w14:paraId="2CDE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0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70A6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0714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FD9E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823E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9CCE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1.90 </w:t>
            </w:r>
          </w:p>
        </w:tc>
        <w:tc>
          <w:tcPr>
            <w:tcW w:w="1401" w:type="dxa"/>
            <w:tcBorders>
              <w:top w:val="nil"/>
              <w:left w:val="nil"/>
              <w:bottom w:val="single" w:color="000000" w:sz="4" w:space="0"/>
              <w:right w:val="single" w:color="000000" w:sz="4" w:space="0"/>
            </w:tcBorders>
            <w:shd w:val="clear" w:color="auto" w:fill="auto"/>
            <w:vAlign w:val="center"/>
          </w:tcPr>
          <w:p w14:paraId="3A449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9.50 </w:t>
            </w:r>
          </w:p>
        </w:tc>
      </w:tr>
      <w:tr w14:paraId="2BF7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5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7620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FC36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5C58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E67C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30000</w:t>
            </w:r>
          </w:p>
        </w:tc>
        <w:tc>
          <w:tcPr>
            <w:tcW w:w="1401" w:type="dxa"/>
            <w:tcBorders>
              <w:top w:val="nil"/>
              <w:left w:val="nil"/>
              <w:bottom w:val="single" w:color="000000" w:sz="4" w:space="0"/>
              <w:right w:val="single" w:color="000000" w:sz="4" w:space="0"/>
            </w:tcBorders>
            <w:shd w:val="clear" w:color="auto" w:fill="auto"/>
            <w:vAlign w:val="center"/>
          </w:tcPr>
          <w:p w14:paraId="24D9E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2.00 </w:t>
            </w:r>
          </w:p>
        </w:tc>
        <w:tc>
          <w:tcPr>
            <w:tcW w:w="1401" w:type="dxa"/>
            <w:tcBorders>
              <w:top w:val="nil"/>
              <w:left w:val="nil"/>
              <w:bottom w:val="single" w:color="000000" w:sz="4" w:space="0"/>
              <w:right w:val="single" w:color="000000" w:sz="4" w:space="0"/>
            </w:tcBorders>
            <w:shd w:val="clear" w:color="auto" w:fill="auto"/>
            <w:vAlign w:val="center"/>
          </w:tcPr>
          <w:p w14:paraId="75C1B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60000.00 </w:t>
            </w:r>
          </w:p>
        </w:tc>
      </w:tr>
      <w:tr w14:paraId="44EE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8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E105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5016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73B6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9095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w:t>
            </w:r>
          </w:p>
        </w:tc>
        <w:tc>
          <w:tcPr>
            <w:tcW w:w="1401" w:type="dxa"/>
            <w:tcBorders>
              <w:top w:val="nil"/>
              <w:left w:val="nil"/>
              <w:bottom w:val="single" w:color="000000" w:sz="4" w:space="0"/>
              <w:right w:val="single" w:color="000000" w:sz="4" w:space="0"/>
            </w:tcBorders>
            <w:shd w:val="clear" w:color="auto" w:fill="auto"/>
            <w:vAlign w:val="center"/>
          </w:tcPr>
          <w:p w14:paraId="170E3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2.21 </w:t>
            </w:r>
          </w:p>
        </w:tc>
        <w:tc>
          <w:tcPr>
            <w:tcW w:w="1401" w:type="dxa"/>
            <w:tcBorders>
              <w:top w:val="nil"/>
              <w:left w:val="nil"/>
              <w:bottom w:val="single" w:color="000000" w:sz="4" w:space="0"/>
              <w:right w:val="single" w:color="000000" w:sz="4" w:space="0"/>
            </w:tcBorders>
            <w:shd w:val="clear" w:color="auto" w:fill="auto"/>
            <w:vAlign w:val="center"/>
          </w:tcPr>
          <w:p w14:paraId="089D3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221.00 </w:t>
            </w:r>
          </w:p>
        </w:tc>
      </w:tr>
      <w:tr w14:paraId="3D7C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3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AD90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A4A1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6745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A59D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1000</w:t>
            </w:r>
          </w:p>
        </w:tc>
        <w:tc>
          <w:tcPr>
            <w:tcW w:w="1401" w:type="dxa"/>
            <w:tcBorders>
              <w:top w:val="nil"/>
              <w:left w:val="nil"/>
              <w:bottom w:val="single" w:color="000000" w:sz="4" w:space="0"/>
              <w:right w:val="single" w:color="000000" w:sz="4" w:space="0"/>
            </w:tcBorders>
            <w:shd w:val="clear" w:color="auto" w:fill="auto"/>
            <w:vAlign w:val="center"/>
          </w:tcPr>
          <w:p w14:paraId="2A97B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 </w:t>
            </w:r>
          </w:p>
        </w:tc>
        <w:tc>
          <w:tcPr>
            <w:tcW w:w="1401" w:type="dxa"/>
            <w:tcBorders>
              <w:top w:val="nil"/>
              <w:left w:val="nil"/>
              <w:bottom w:val="single" w:color="000000" w:sz="4" w:space="0"/>
              <w:right w:val="single" w:color="000000" w:sz="4" w:space="0"/>
            </w:tcBorders>
            <w:shd w:val="clear" w:color="auto" w:fill="auto"/>
            <w:vAlign w:val="center"/>
          </w:tcPr>
          <w:p w14:paraId="4E912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2500.00 </w:t>
            </w:r>
          </w:p>
        </w:tc>
      </w:tr>
      <w:tr w14:paraId="2D53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C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600D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A8AC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18*220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47BD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751B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0E70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 </w:t>
            </w:r>
          </w:p>
        </w:tc>
        <w:tc>
          <w:tcPr>
            <w:tcW w:w="1401" w:type="dxa"/>
            <w:tcBorders>
              <w:top w:val="nil"/>
              <w:left w:val="nil"/>
              <w:bottom w:val="single" w:color="000000" w:sz="4" w:space="0"/>
              <w:right w:val="single" w:color="000000" w:sz="4" w:space="0"/>
            </w:tcBorders>
            <w:shd w:val="clear" w:color="auto" w:fill="auto"/>
            <w:vAlign w:val="center"/>
          </w:tcPr>
          <w:p w14:paraId="04575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25.00 </w:t>
            </w:r>
          </w:p>
        </w:tc>
      </w:tr>
      <w:tr w14:paraId="755B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F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C08A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E308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0B90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5981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07A5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2.27 </w:t>
            </w:r>
          </w:p>
        </w:tc>
        <w:tc>
          <w:tcPr>
            <w:tcW w:w="1401" w:type="dxa"/>
            <w:tcBorders>
              <w:top w:val="nil"/>
              <w:left w:val="nil"/>
              <w:bottom w:val="single" w:color="000000" w:sz="4" w:space="0"/>
              <w:right w:val="single" w:color="000000" w:sz="4" w:space="0"/>
            </w:tcBorders>
            <w:shd w:val="clear" w:color="auto" w:fill="auto"/>
            <w:vAlign w:val="center"/>
          </w:tcPr>
          <w:p w14:paraId="33203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11.35 </w:t>
            </w:r>
          </w:p>
        </w:tc>
      </w:tr>
      <w:tr w14:paraId="507C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3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A716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8574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0ACE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D281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400B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2.46 </w:t>
            </w:r>
          </w:p>
        </w:tc>
        <w:tc>
          <w:tcPr>
            <w:tcW w:w="1401" w:type="dxa"/>
            <w:tcBorders>
              <w:top w:val="nil"/>
              <w:left w:val="nil"/>
              <w:bottom w:val="single" w:color="000000" w:sz="4" w:space="0"/>
              <w:right w:val="single" w:color="000000" w:sz="4" w:space="0"/>
            </w:tcBorders>
            <w:shd w:val="clear" w:color="auto" w:fill="auto"/>
            <w:vAlign w:val="center"/>
          </w:tcPr>
          <w:p w14:paraId="02C82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12.30 </w:t>
            </w:r>
          </w:p>
        </w:tc>
      </w:tr>
      <w:tr w14:paraId="08C9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B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C1DA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E717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F243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C873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20000</w:t>
            </w:r>
          </w:p>
        </w:tc>
        <w:tc>
          <w:tcPr>
            <w:tcW w:w="1401" w:type="dxa"/>
            <w:tcBorders>
              <w:top w:val="nil"/>
              <w:left w:val="nil"/>
              <w:bottom w:val="single" w:color="000000" w:sz="4" w:space="0"/>
              <w:right w:val="single" w:color="000000" w:sz="4" w:space="0"/>
            </w:tcBorders>
            <w:shd w:val="clear" w:color="auto" w:fill="auto"/>
            <w:vAlign w:val="center"/>
          </w:tcPr>
          <w:p w14:paraId="4AF5B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2.60 </w:t>
            </w:r>
          </w:p>
        </w:tc>
        <w:tc>
          <w:tcPr>
            <w:tcW w:w="1401" w:type="dxa"/>
            <w:tcBorders>
              <w:top w:val="nil"/>
              <w:left w:val="nil"/>
              <w:bottom w:val="single" w:color="000000" w:sz="4" w:space="0"/>
              <w:right w:val="single" w:color="000000" w:sz="4" w:space="0"/>
            </w:tcBorders>
            <w:shd w:val="clear" w:color="auto" w:fill="auto"/>
            <w:vAlign w:val="center"/>
          </w:tcPr>
          <w:p w14:paraId="73CE9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52000.00 </w:t>
            </w:r>
          </w:p>
        </w:tc>
      </w:tr>
      <w:tr w14:paraId="1F57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C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EDA6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2254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E159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2524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5ABF7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2.85 </w:t>
            </w:r>
          </w:p>
        </w:tc>
        <w:tc>
          <w:tcPr>
            <w:tcW w:w="1401" w:type="dxa"/>
            <w:tcBorders>
              <w:top w:val="nil"/>
              <w:left w:val="nil"/>
              <w:bottom w:val="single" w:color="000000" w:sz="4" w:space="0"/>
              <w:right w:val="single" w:color="000000" w:sz="4" w:space="0"/>
            </w:tcBorders>
            <w:shd w:val="clear" w:color="auto" w:fill="auto"/>
            <w:vAlign w:val="center"/>
          </w:tcPr>
          <w:p w14:paraId="178A8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142.50 </w:t>
            </w:r>
          </w:p>
        </w:tc>
      </w:tr>
      <w:tr w14:paraId="62C8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1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5572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29E1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4D5F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E015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0CF0F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3.04 </w:t>
            </w:r>
          </w:p>
        </w:tc>
        <w:tc>
          <w:tcPr>
            <w:tcW w:w="1401" w:type="dxa"/>
            <w:tcBorders>
              <w:top w:val="nil"/>
              <w:left w:val="nil"/>
              <w:bottom w:val="single" w:color="000000" w:sz="4" w:space="0"/>
              <w:right w:val="single" w:color="000000" w:sz="4" w:space="0"/>
            </w:tcBorders>
            <w:shd w:val="clear" w:color="auto" w:fill="auto"/>
            <w:vAlign w:val="center"/>
          </w:tcPr>
          <w:p w14:paraId="16AB0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152.00 </w:t>
            </w:r>
          </w:p>
        </w:tc>
      </w:tr>
      <w:tr w14:paraId="0DC6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A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E7E3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28A4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9426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9C8E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7D35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3.23 </w:t>
            </w:r>
          </w:p>
        </w:tc>
        <w:tc>
          <w:tcPr>
            <w:tcW w:w="1401" w:type="dxa"/>
            <w:tcBorders>
              <w:top w:val="nil"/>
              <w:left w:val="nil"/>
              <w:bottom w:val="single" w:color="000000" w:sz="4" w:space="0"/>
              <w:right w:val="single" w:color="000000" w:sz="4" w:space="0"/>
            </w:tcBorders>
            <w:shd w:val="clear" w:color="auto" w:fill="auto"/>
            <w:vAlign w:val="center"/>
          </w:tcPr>
          <w:p w14:paraId="3F262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16.15 </w:t>
            </w:r>
          </w:p>
        </w:tc>
      </w:tr>
      <w:tr w14:paraId="2434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8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7BC6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7081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2BD1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264F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23BF8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3.43 </w:t>
            </w:r>
          </w:p>
        </w:tc>
        <w:tc>
          <w:tcPr>
            <w:tcW w:w="1401" w:type="dxa"/>
            <w:tcBorders>
              <w:top w:val="nil"/>
              <w:left w:val="nil"/>
              <w:bottom w:val="single" w:color="000000" w:sz="4" w:space="0"/>
              <w:right w:val="single" w:color="000000" w:sz="4" w:space="0"/>
            </w:tcBorders>
            <w:shd w:val="clear" w:color="auto" w:fill="auto"/>
            <w:vAlign w:val="center"/>
          </w:tcPr>
          <w:p w14:paraId="5827E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171.50 </w:t>
            </w:r>
          </w:p>
        </w:tc>
      </w:tr>
      <w:tr w14:paraId="0504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C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9BD4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B983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8495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D564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1DF69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3.60 </w:t>
            </w:r>
          </w:p>
        </w:tc>
        <w:tc>
          <w:tcPr>
            <w:tcW w:w="1401" w:type="dxa"/>
            <w:tcBorders>
              <w:top w:val="nil"/>
              <w:left w:val="nil"/>
              <w:bottom w:val="single" w:color="000000" w:sz="4" w:space="0"/>
              <w:right w:val="single" w:color="000000" w:sz="4" w:space="0"/>
            </w:tcBorders>
            <w:shd w:val="clear" w:color="auto" w:fill="auto"/>
            <w:vAlign w:val="center"/>
          </w:tcPr>
          <w:p w14:paraId="0C27A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180.00 </w:t>
            </w:r>
          </w:p>
        </w:tc>
      </w:tr>
      <w:tr w14:paraId="2C3A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6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A1E9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F869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41C2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06E1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6903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3.99 </w:t>
            </w:r>
          </w:p>
        </w:tc>
        <w:tc>
          <w:tcPr>
            <w:tcW w:w="1401" w:type="dxa"/>
            <w:tcBorders>
              <w:top w:val="nil"/>
              <w:left w:val="nil"/>
              <w:bottom w:val="single" w:color="000000" w:sz="4" w:space="0"/>
              <w:right w:val="single" w:color="000000" w:sz="4" w:space="0"/>
            </w:tcBorders>
            <w:shd w:val="clear" w:color="auto" w:fill="auto"/>
            <w:vAlign w:val="center"/>
          </w:tcPr>
          <w:p w14:paraId="798CB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19.95 </w:t>
            </w:r>
          </w:p>
        </w:tc>
      </w:tr>
      <w:tr w14:paraId="2867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0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D366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9752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5C83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A00A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576C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4.19 </w:t>
            </w:r>
          </w:p>
        </w:tc>
        <w:tc>
          <w:tcPr>
            <w:tcW w:w="1401" w:type="dxa"/>
            <w:tcBorders>
              <w:top w:val="nil"/>
              <w:left w:val="nil"/>
              <w:bottom w:val="single" w:color="000000" w:sz="4" w:space="0"/>
              <w:right w:val="single" w:color="000000" w:sz="4" w:space="0"/>
            </w:tcBorders>
            <w:shd w:val="clear" w:color="auto" w:fill="auto"/>
            <w:vAlign w:val="center"/>
          </w:tcPr>
          <w:p w14:paraId="1A098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20.95 </w:t>
            </w:r>
          </w:p>
        </w:tc>
      </w:tr>
      <w:tr w14:paraId="0CA7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2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E4AA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554C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436B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B440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CB06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4.87 </w:t>
            </w:r>
          </w:p>
        </w:tc>
        <w:tc>
          <w:tcPr>
            <w:tcW w:w="1401" w:type="dxa"/>
            <w:tcBorders>
              <w:top w:val="nil"/>
              <w:left w:val="nil"/>
              <w:bottom w:val="single" w:color="000000" w:sz="4" w:space="0"/>
              <w:right w:val="single" w:color="000000" w:sz="4" w:space="0"/>
            </w:tcBorders>
            <w:shd w:val="clear" w:color="auto" w:fill="auto"/>
            <w:vAlign w:val="center"/>
          </w:tcPr>
          <w:p w14:paraId="64AA1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24.35 </w:t>
            </w:r>
          </w:p>
        </w:tc>
      </w:tr>
      <w:tr w14:paraId="1A1D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3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17F0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8E6F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20*200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E771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4E8B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B20A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5.36 </w:t>
            </w:r>
          </w:p>
        </w:tc>
        <w:tc>
          <w:tcPr>
            <w:tcW w:w="1401" w:type="dxa"/>
            <w:tcBorders>
              <w:top w:val="nil"/>
              <w:left w:val="nil"/>
              <w:bottom w:val="single" w:color="000000" w:sz="4" w:space="0"/>
              <w:right w:val="single" w:color="000000" w:sz="4" w:space="0"/>
            </w:tcBorders>
            <w:shd w:val="clear" w:color="auto" w:fill="auto"/>
            <w:vAlign w:val="center"/>
          </w:tcPr>
          <w:p w14:paraId="54C5F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26.80 </w:t>
            </w:r>
          </w:p>
        </w:tc>
      </w:tr>
      <w:tr w14:paraId="403C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E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0EF7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CC9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E3D6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50C7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1EF79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3.53 </w:t>
            </w:r>
          </w:p>
        </w:tc>
        <w:tc>
          <w:tcPr>
            <w:tcW w:w="1401" w:type="dxa"/>
            <w:tcBorders>
              <w:top w:val="nil"/>
              <w:left w:val="nil"/>
              <w:bottom w:val="single" w:color="000000" w:sz="4" w:space="0"/>
              <w:right w:val="single" w:color="000000" w:sz="4" w:space="0"/>
            </w:tcBorders>
            <w:shd w:val="clear" w:color="auto" w:fill="auto"/>
            <w:vAlign w:val="center"/>
          </w:tcPr>
          <w:p w14:paraId="459F2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176.50 </w:t>
            </w:r>
          </w:p>
        </w:tc>
      </w:tr>
      <w:tr w14:paraId="7FBB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E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1191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4568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829A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EBBF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8334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3.79 </w:t>
            </w:r>
          </w:p>
        </w:tc>
        <w:tc>
          <w:tcPr>
            <w:tcW w:w="1401" w:type="dxa"/>
            <w:tcBorders>
              <w:top w:val="nil"/>
              <w:left w:val="nil"/>
              <w:bottom w:val="single" w:color="000000" w:sz="4" w:space="0"/>
              <w:right w:val="single" w:color="000000" w:sz="4" w:space="0"/>
            </w:tcBorders>
            <w:shd w:val="clear" w:color="auto" w:fill="auto"/>
            <w:vAlign w:val="center"/>
          </w:tcPr>
          <w:p w14:paraId="20014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18.95 </w:t>
            </w:r>
          </w:p>
        </w:tc>
      </w:tr>
      <w:tr w14:paraId="0637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D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D1B2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1A7C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1E69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CC84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FD2F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4.00 </w:t>
            </w:r>
          </w:p>
        </w:tc>
        <w:tc>
          <w:tcPr>
            <w:tcW w:w="1401" w:type="dxa"/>
            <w:tcBorders>
              <w:top w:val="nil"/>
              <w:left w:val="nil"/>
              <w:bottom w:val="single" w:color="000000" w:sz="4" w:space="0"/>
              <w:right w:val="single" w:color="000000" w:sz="4" w:space="0"/>
            </w:tcBorders>
            <w:shd w:val="clear" w:color="auto" w:fill="auto"/>
            <w:vAlign w:val="center"/>
          </w:tcPr>
          <w:p w14:paraId="10CE9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20.00 </w:t>
            </w:r>
          </w:p>
        </w:tc>
      </w:tr>
      <w:tr w14:paraId="0CC6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A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E655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9323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B5E6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0B6A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48F7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 </w:t>
            </w:r>
          </w:p>
        </w:tc>
        <w:tc>
          <w:tcPr>
            <w:tcW w:w="1401" w:type="dxa"/>
            <w:tcBorders>
              <w:top w:val="nil"/>
              <w:left w:val="nil"/>
              <w:bottom w:val="single" w:color="000000" w:sz="4" w:space="0"/>
              <w:right w:val="single" w:color="000000" w:sz="4" w:space="0"/>
            </w:tcBorders>
            <w:shd w:val="clear" w:color="auto" w:fill="auto"/>
            <w:vAlign w:val="center"/>
          </w:tcPr>
          <w:p w14:paraId="5861F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25.00 </w:t>
            </w:r>
          </w:p>
        </w:tc>
      </w:tr>
      <w:tr w14:paraId="46C2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0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755A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CE42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424E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2E29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639A8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4.00 </w:t>
            </w:r>
          </w:p>
        </w:tc>
        <w:tc>
          <w:tcPr>
            <w:tcW w:w="1401" w:type="dxa"/>
            <w:tcBorders>
              <w:top w:val="nil"/>
              <w:left w:val="nil"/>
              <w:bottom w:val="single" w:color="000000" w:sz="4" w:space="0"/>
              <w:right w:val="single" w:color="000000" w:sz="4" w:space="0"/>
            </w:tcBorders>
            <w:shd w:val="clear" w:color="auto" w:fill="auto"/>
            <w:vAlign w:val="center"/>
          </w:tcPr>
          <w:p w14:paraId="34B7A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200.00 </w:t>
            </w:r>
          </w:p>
        </w:tc>
      </w:tr>
      <w:tr w14:paraId="2723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94BE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FA3B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243E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F40D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22ACC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4.30 </w:t>
            </w:r>
          </w:p>
        </w:tc>
        <w:tc>
          <w:tcPr>
            <w:tcW w:w="1401" w:type="dxa"/>
            <w:tcBorders>
              <w:top w:val="nil"/>
              <w:left w:val="nil"/>
              <w:bottom w:val="single" w:color="000000" w:sz="4" w:space="0"/>
              <w:right w:val="single" w:color="000000" w:sz="4" w:space="0"/>
            </w:tcBorders>
            <w:shd w:val="clear" w:color="auto" w:fill="auto"/>
            <w:vAlign w:val="center"/>
          </w:tcPr>
          <w:p w14:paraId="26443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215.00 </w:t>
            </w:r>
          </w:p>
        </w:tc>
      </w:tr>
      <w:tr w14:paraId="21B5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A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68D5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9A8F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9B36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944C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5000</w:t>
            </w:r>
          </w:p>
        </w:tc>
        <w:tc>
          <w:tcPr>
            <w:tcW w:w="1401" w:type="dxa"/>
            <w:tcBorders>
              <w:top w:val="nil"/>
              <w:left w:val="nil"/>
              <w:bottom w:val="single" w:color="000000" w:sz="4" w:space="0"/>
              <w:right w:val="single" w:color="000000" w:sz="4" w:space="0"/>
            </w:tcBorders>
            <w:shd w:val="clear" w:color="auto" w:fill="auto"/>
            <w:vAlign w:val="center"/>
          </w:tcPr>
          <w:p w14:paraId="75E2C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4.70 </w:t>
            </w:r>
          </w:p>
        </w:tc>
        <w:tc>
          <w:tcPr>
            <w:tcW w:w="1401" w:type="dxa"/>
            <w:tcBorders>
              <w:top w:val="nil"/>
              <w:left w:val="nil"/>
              <w:bottom w:val="single" w:color="000000" w:sz="4" w:space="0"/>
              <w:right w:val="single" w:color="000000" w:sz="4" w:space="0"/>
            </w:tcBorders>
            <w:shd w:val="clear" w:color="auto" w:fill="auto"/>
            <w:vAlign w:val="center"/>
          </w:tcPr>
          <w:p w14:paraId="15272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23500.00 </w:t>
            </w:r>
          </w:p>
        </w:tc>
      </w:tr>
      <w:tr w14:paraId="093C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6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3A7F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68BD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FE1B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4440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250</w:t>
            </w:r>
          </w:p>
        </w:tc>
        <w:tc>
          <w:tcPr>
            <w:tcW w:w="1401" w:type="dxa"/>
            <w:tcBorders>
              <w:top w:val="nil"/>
              <w:left w:val="nil"/>
              <w:bottom w:val="single" w:color="000000" w:sz="4" w:space="0"/>
              <w:right w:val="single" w:color="000000" w:sz="4" w:space="0"/>
            </w:tcBorders>
            <w:shd w:val="clear" w:color="auto" w:fill="auto"/>
            <w:vAlign w:val="center"/>
          </w:tcPr>
          <w:p w14:paraId="73289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 </w:t>
            </w:r>
          </w:p>
        </w:tc>
        <w:tc>
          <w:tcPr>
            <w:tcW w:w="1401" w:type="dxa"/>
            <w:tcBorders>
              <w:top w:val="nil"/>
              <w:left w:val="nil"/>
              <w:bottom w:val="single" w:color="000000" w:sz="4" w:space="0"/>
              <w:right w:val="single" w:color="000000" w:sz="4" w:space="0"/>
            </w:tcBorders>
            <w:shd w:val="clear" w:color="auto" w:fill="auto"/>
            <w:vAlign w:val="center"/>
          </w:tcPr>
          <w:p w14:paraId="2F6DE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1250.00 </w:t>
            </w:r>
          </w:p>
        </w:tc>
      </w:tr>
      <w:tr w14:paraId="0011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D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5DFA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EC63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E9CF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D377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86EE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5.50 </w:t>
            </w:r>
          </w:p>
        </w:tc>
        <w:tc>
          <w:tcPr>
            <w:tcW w:w="1401" w:type="dxa"/>
            <w:tcBorders>
              <w:top w:val="nil"/>
              <w:left w:val="nil"/>
              <w:bottom w:val="single" w:color="000000" w:sz="4" w:space="0"/>
              <w:right w:val="single" w:color="000000" w:sz="4" w:space="0"/>
            </w:tcBorders>
            <w:shd w:val="clear" w:color="auto" w:fill="auto"/>
            <w:vAlign w:val="center"/>
          </w:tcPr>
          <w:p w14:paraId="5C209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27.50 </w:t>
            </w:r>
          </w:p>
        </w:tc>
      </w:tr>
      <w:tr w14:paraId="0D71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D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C47F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D7B3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9DA8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331B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32193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5.80 </w:t>
            </w:r>
          </w:p>
        </w:tc>
        <w:tc>
          <w:tcPr>
            <w:tcW w:w="1401" w:type="dxa"/>
            <w:tcBorders>
              <w:top w:val="nil"/>
              <w:left w:val="nil"/>
              <w:bottom w:val="single" w:color="000000" w:sz="4" w:space="0"/>
              <w:right w:val="single" w:color="000000" w:sz="4" w:space="0"/>
            </w:tcBorders>
            <w:shd w:val="clear" w:color="auto" w:fill="auto"/>
            <w:vAlign w:val="center"/>
          </w:tcPr>
          <w:p w14:paraId="2BBBF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290.00 </w:t>
            </w:r>
          </w:p>
        </w:tc>
      </w:tr>
      <w:tr w14:paraId="6336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D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6729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61AF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46EF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BC3D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4CF1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6.20 </w:t>
            </w:r>
          </w:p>
        </w:tc>
        <w:tc>
          <w:tcPr>
            <w:tcW w:w="1401" w:type="dxa"/>
            <w:tcBorders>
              <w:top w:val="nil"/>
              <w:left w:val="nil"/>
              <w:bottom w:val="single" w:color="000000" w:sz="4" w:space="0"/>
              <w:right w:val="single" w:color="000000" w:sz="4" w:space="0"/>
            </w:tcBorders>
            <w:shd w:val="clear" w:color="auto" w:fill="auto"/>
            <w:vAlign w:val="center"/>
          </w:tcPr>
          <w:p w14:paraId="7325E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31.00 </w:t>
            </w:r>
          </w:p>
        </w:tc>
      </w:tr>
      <w:tr w14:paraId="21D6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4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6AB2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990E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6C26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45F3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64BF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6.50 </w:t>
            </w:r>
          </w:p>
        </w:tc>
        <w:tc>
          <w:tcPr>
            <w:tcW w:w="1401" w:type="dxa"/>
            <w:tcBorders>
              <w:top w:val="nil"/>
              <w:left w:val="nil"/>
              <w:bottom w:val="single" w:color="000000" w:sz="4" w:space="0"/>
              <w:right w:val="single" w:color="000000" w:sz="4" w:space="0"/>
            </w:tcBorders>
            <w:shd w:val="clear" w:color="auto" w:fill="auto"/>
            <w:vAlign w:val="center"/>
          </w:tcPr>
          <w:p w14:paraId="0D48C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32.50 </w:t>
            </w:r>
          </w:p>
        </w:tc>
      </w:tr>
      <w:tr w14:paraId="5042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0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D208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EDCF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B529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F888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600</w:t>
            </w:r>
          </w:p>
        </w:tc>
        <w:tc>
          <w:tcPr>
            <w:tcW w:w="1401" w:type="dxa"/>
            <w:tcBorders>
              <w:top w:val="nil"/>
              <w:left w:val="nil"/>
              <w:bottom w:val="single" w:color="000000" w:sz="4" w:space="0"/>
              <w:right w:val="single" w:color="000000" w:sz="4" w:space="0"/>
            </w:tcBorders>
            <w:shd w:val="clear" w:color="auto" w:fill="auto"/>
            <w:vAlign w:val="center"/>
          </w:tcPr>
          <w:p w14:paraId="1D195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7.20 </w:t>
            </w:r>
          </w:p>
        </w:tc>
        <w:tc>
          <w:tcPr>
            <w:tcW w:w="1401" w:type="dxa"/>
            <w:tcBorders>
              <w:top w:val="nil"/>
              <w:left w:val="nil"/>
              <w:bottom w:val="single" w:color="000000" w:sz="4" w:space="0"/>
              <w:right w:val="single" w:color="000000" w:sz="4" w:space="0"/>
            </w:tcBorders>
            <w:shd w:val="clear" w:color="auto" w:fill="auto"/>
            <w:vAlign w:val="center"/>
          </w:tcPr>
          <w:p w14:paraId="3273E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4320.00 </w:t>
            </w:r>
          </w:p>
        </w:tc>
      </w:tr>
      <w:tr w14:paraId="1D34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A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4686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1940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5DC9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D072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350</w:t>
            </w:r>
          </w:p>
        </w:tc>
        <w:tc>
          <w:tcPr>
            <w:tcW w:w="1401" w:type="dxa"/>
            <w:tcBorders>
              <w:top w:val="nil"/>
              <w:left w:val="nil"/>
              <w:bottom w:val="single" w:color="000000" w:sz="4" w:space="0"/>
              <w:right w:val="single" w:color="000000" w:sz="4" w:space="0"/>
            </w:tcBorders>
            <w:shd w:val="clear" w:color="auto" w:fill="auto"/>
            <w:vAlign w:val="center"/>
          </w:tcPr>
          <w:p w14:paraId="34425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7.60 </w:t>
            </w:r>
          </w:p>
        </w:tc>
        <w:tc>
          <w:tcPr>
            <w:tcW w:w="1401" w:type="dxa"/>
            <w:tcBorders>
              <w:top w:val="nil"/>
              <w:left w:val="nil"/>
              <w:bottom w:val="single" w:color="000000" w:sz="4" w:space="0"/>
              <w:right w:val="single" w:color="000000" w:sz="4" w:space="0"/>
            </w:tcBorders>
            <w:shd w:val="clear" w:color="auto" w:fill="auto"/>
            <w:vAlign w:val="center"/>
          </w:tcPr>
          <w:p w14:paraId="71181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2660.00 </w:t>
            </w:r>
          </w:p>
        </w:tc>
      </w:tr>
      <w:tr w14:paraId="23D1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F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9082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A9F3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F615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256B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C521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8.00 </w:t>
            </w:r>
          </w:p>
        </w:tc>
        <w:tc>
          <w:tcPr>
            <w:tcW w:w="1401" w:type="dxa"/>
            <w:tcBorders>
              <w:top w:val="nil"/>
              <w:left w:val="nil"/>
              <w:bottom w:val="single" w:color="000000" w:sz="4" w:space="0"/>
              <w:right w:val="single" w:color="000000" w:sz="4" w:space="0"/>
            </w:tcBorders>
            <w:shd w:val="clear" w:color="auto" w:fill="auto"/>
            <w:vAlign w:val="center"/>
          </w:tcPr>
          <w:p w14:paraId="37CFF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40.00 </w:t>
            </w:r>
          </w:p>
        </w:tc>
      </w:tr>
      <w:tr w14:paraId="4F25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2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58EC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6FF0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DB66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A414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75A5C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8.30 </w:t>
            </w:r>
          </w:p>
        </w:tc>
        <w:tc>
          <w:tcPr>
            <w:tcW w:w="1401" w:type="dxa"/>
            <w:tcBorders>
              <w:top w:val="nil"/>
              <w:left w:val="nil"/>
              <w:bottom w:val="single" w:color="000000" w:sz="4" w:space="0"/>
              <w:right w:val="single" w:color="000000" w:sz="4" w:space="0"/>
            </w:tcBorders>
            <w:shd w:val="clear" w:color="auto" w:fill="auto"/>
            <w:vAlign w:val="center"/>
          </w:tcPr>
          <w:p w14:paraId="20531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415.00 </w:t>
            </w:r>
          </w:p>
        </w:tc>
      </w:tr>
      <w:tr w14:paraId="600B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E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A70B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FACB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F47B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21AC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w:t>
            </w:r>
          </w:p>
        </w:tc>
        <w:tc>
          <w:tcPr>
            <w:tcW w:w="1401" w:type="dxa"/>
            <w:tcBorders>
              <w:top w:val="nil"/>
              <w:left w:val="nil"/>
              <w:bottom w:val="single" w:color="000000" w:sz="4" w:space="0"/>
              <w:right w:val="single" w:color="000000" w:sz="4" w:space="0"/>
            </w:tcBorders>
            <w:shd w:val="clear" w:color="auto" w:fill="auto"/>
            <w:vAlign w:val="center"/>
          </w:tcPr>
          <w:p w14:paraId="5D4B4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9.00 </w:t>
            </w:r>
          </w:p>
        </w:tc>
        <w:tc>
          <w:tcPr>
            <w:tcW w:w="1401" w:type="dxa"/>
            <w:tcBorders>
              <w:top w:val="nil"/>
              <w:left w:val="nil"/>
              <w:bottom w:val="single" w:color="000000" w:sz="4" w:space="0"/>
              <w:right w:val="single" w:color="000000" w:sz="4" w:space="0"/>
            </w:tcBorders>
            <w:shd w:val="clear" w:color="auto" w:fill="auto"/>
            <w:vAlign w:val="center"/>
          </w:tcPr>
          <w:p w14:paraId="0247E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450.00 </w:t>
            </w:r>
          </w:p>
        </w:tc>
      </w:tr>
      <w:tr w14:paraId="6B65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2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8284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9CAD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F17A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EC62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E323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9.30 </w:t>
            </w:r>
          </w:p>
        </w:tc>
        <w:tc>
          <w:tcPr>
            <w:tcW w:w="1401" w:type="dxa"/>
            <w:tcBorders>
              <w:top w:val="nil"/>
              <w:left w:val="nil"/>
              <w:bottom w:val="single" w:color="000000" w:sz="4" w:space="0"/>
              <w:right w:val="single" w:color="000000" w:sz="4" w:space="0"/>
            </w:tcBorders>
            <w:shd w:val="clear" w:color="auto" w:fill="auto"/>
            <w:vAlign w:val="center"/>
          </w:tcPr>
          <w:p w14:paraId="25987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46.50 </w:t>
            </w:r>
          </w:p>
        </w:tc>
      </w:tr>
      <w:tr w14:paraId="444D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4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EA02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ABB8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AEAA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2ED3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EAF1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9.60 </w:t>
            </w:r>
          </w:p>
        </w:tc>
        <w:tc>
          <w:tcPr>
            <w:tcW w:w="1401" w:type="dxa"/>
            <w:tcBorders>
              <w:top w:val="nil"/>
              <w:left w:val="nil"/>
              <w:bottom w:val="single" w:color="000000" w:sz="4" w:space="0"/>
              <w:right w:val="single" w:color="000000" w:sz="4" w:space="0"/>
            </w:tcBorders>
            <w:shd w:val="clear" w:color="auto" w:fill="auto"/>
            <w:vAlign w:val="center"/>
          </w:tcPr>
          <w:p w14:paraId="6FD49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48.00 </w:t>
            </w:r>
          </w:p>
        </w:tc>
      </w:tr>
      <w:tr w14:paraId="66D4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B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95CC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E851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F81C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41D9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1808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10.00 </w:t>
            </w:r>
          </w:p>
        </w:tc>
        <w:tc>
          <w:tcPr>
            <w:tcW w:w="1401" w:type="dxa"/>
            <w:tcBorders>
              <w:top w:val="nil"/>
              <w:left w:val="nil"/>
              <w:bottom w:val="single" w:color="000000" w:sz="4" w:space="0"/>
              <w:right w:val="single" w:color="000000" w:sz="4" w:space="0"/>
            </w:tcBorders>
            <w:shd w:val="clear" w:color="auto" w:fill="auto"/>
            <w:vAlign w:val="center"/>
          </w:tcPr>
          <w:p w14:paraId="09D50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50.00 </w:t>
            </w:r>
          </w:p>
        </w:tc>
      </w:tr>
      <w:tr w14:paraId="5B88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C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43F3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9C3B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9699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C167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8A31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8.50 </w:t>
            </w:r>
          </w:p>
        </w:tc>
        <w:tc>
          <w:tcPr>
            <w:tcW w:w="1401" w:type="dxa"/>
            <w:tcBorders>
              <w:top w:val="nil"/>
              <w:left w:val="nil"/>
              <w:bottom w:val="single" w:color="000000" w:sz="4" w:space="0"/>
              <w:right w:val="single" w:color="000000" w:sz="4" w:space="0"/>
            </w:tcBorders>
            <w:shd w:val="clear" w:color="auto" w:fill="auto"/>
            <w:vAlign w:val="center"/>
          </w:tcPr>
          <w:p w14:paraId="02B8D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42.50 </w:t>
            </w:r>
          </w:p>
        </w:tc>
      </w:tr>
      <w:tr w14:paraId="7FE7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1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9D6E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024A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F43A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DBD3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AF2F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9.50 </w:t>
            </w:r>
          </w:p>
        </w:tc>
        <w:tc>
          <w:tcPr>
            <w:tcW w:w="1401" w:type="dxa"/>
            <w:tcBorders>
              <w:top w:val="nil"/>
              <w:left w:val="nil"/>
              <w:bottom w:val="single" w:color="000000" w:sz="4" w:space="0"/>
              <w:right w:val="single" w:color="000000" w:sz="4" w:space="0"/>
            </w:tcBorders>
            <w:shd w:val="clear" w:color="auto" w:fill="auto"/>
            <w:vAlign w:val="center"/>
          </w:tcPr>
          <w:p w14:paraId="3AB1E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47.50 </w:t>
            </w:r>
          </w:p>
        </w:tc>
      </w:tr>
      <w:tr w14:paraId="1B71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2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3F15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98AF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6728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C55A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4EB5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10.00 </w:t>
            </w:r>
          </w:p>
        </w:tc>
        <w:tc>
          <w:tcPr>
            <w:tcW w:w="1401" w:type="dxa"/>
            <w:tcBorders>
              <w:top w:val="nil"/>
              <w:left w:val="nil"/>
              <w:bottom w:val="single" w:color="000000" w:sz="4" w:space="0"/>
              <w:right w:val="single" w:color="000000" w:sz="4" w:space="0"/>
            </w:tcBorders>
            <w:shd w:val="clear" w:color="auto" w:fill="auto"/>
            <w:vAlign w:val="center"/>
          </w:tcPr>
          <w:p w14:paraId="1831D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50.00 </w:t>
            </w:r>
          </w:p>
        </w:tc>
      </w:tr>
      <w:tr w14:paraId="5DE1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3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BE1C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FF0C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16BA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6E3A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w:t>
            </w:r>
          </w:p>
        </w:tc>
        <w:tc>
          <w:tcPr>
            <w:tcW w:w="1401" w:type="dxa"/>
            <w:tcBorders>
              <w:top w:val="nil"/>
              <w:left w:val="nil"/>
              <w:bottom w:val="single" w:color="000000" w:sz="4" w:space="0"/>
              <w:right w:val="single" w:color="000000" w:sz="4" w:space="0"/>
            </w:tcBorders>
            <w:shd w:val="clear" w:color="auto" w:fill="auto"/>
            <w:vAlign w:val="center"/>
          </w:tcPr>
          <w:p w14:paraId="764AE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10.90 </w:t>
            </w:r>
          </w:p>
        </w:tc>
        <w:tc>
          <w:tcPr>
            <w:tcW w:w="1401" w:type="dxa"/>
            <w:tcBorders>
              <w:top w:val="nil"/>
              <w:left w:val="nil"/>
              <w:bottom w:val="single" w:color="000000" w:sz="4" w:space="0"/>
              <w:right w:val="single" w:color="000000" w:sz="4" w:space="0"/>
            </w:tcBorders>
            <w:shd w:val="clear" w:color="auto" w:fill="auto"/>
            <w:vAlign w:val="center"/>
          </w:tcPr>
          <w:p w14:paraId="613C6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272.50 </w:t>
            </w:r>
          </w:p>
        </w:tc>
      </w:tr>
      <w:tr w14:paraId="3C3F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E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8817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1427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C50B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2A55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42A7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11.30 </w:t>
            </w:r>
          </w:p>
        </w:tc>
        <w:tc>
          <w:tcPr>
            <w:tcW w:w="1401" w:type="dxa"/>
            <w:tcBorders>
              <w:top w:val="nil"/>
              <w:left w:val="nil"/>
              <w:bottom w:val="single" w:color="000000" w:sz="4" w:space="0"/>
              <w:right w:val="single" w:color="000000" w:sz="4" w:space="0"/>
            </w:tcBorders>
            <w:shd w:val="clear" w:color="auto" w:fill="auto"/>
            <w:vAlign w:val="center"/>
          </w:tcPr>
          <w:p w14:paraId="5BAB2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56.50 </w:t>
            </w:r>
          </w:p>
        </w:tc>
      </w:tr>
      <w:tr w14:paraId="7BA8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F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2CA8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C1B5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B567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78DE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99B4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12.00 </w:t>
            </w:r>
          </w:p>
        </w:tc>
        <w:tc>
          <w:tcPr>
            <w:tcW w:w="1401" w:type="dxa"/>
            <w:tcBorders>
              <w:top w:val="nil"/>
              <w:left w:val="nil"/>
              <w:bottom w:val="single" w:color="000000" w:sz="4" w:space="0"/>
              <w:right w:val="single" w:color="000000" w:sz="4" w:space="0"/>
            </w:tcBorders>
            <w:shd w:val="clear" w:color="auto" w:fill="auto"/>
            <w:vAlign w:val="center"/>
          </w:tcPr>
          <w:p w14:paraId="17926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60.00 </w:t>
            </w:r>
          </w:p>
        </w:tc>
      </w:tr>
      <w:tr w14:paraId="228C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E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1F48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334B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8B2A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24B6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AE5A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16.53 </w:t>
            </w:r>
          </w:p>
        </w:tc>
        <w:tc>
          <w:tcPr>
            <w:tcW w:w="1401" w:type="dxa"/>
            <w:tcBorders>
              <w:top w:val="nil"/>
              <w:left w:val="nil"/>
              <w:bottom w:val="single" w:color="000000" w:sz="4" w:space="0"/>
              <w:right w:val="single" w:color="000000" w:sz="4" w:space="0"/>
            </w:tcBorders>
            <w:shd w:val="clear" w:color="auto" w:fill="auto"/>
            <w:vAlign w:val="center"/>
          </w:tcPr>
          <w:p w14:paraId="3B62E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82.65 </w:t>
            </w:r>
          </w:p>
        </w:tc>
      </w:tr>
      <w:tr w14:paraId="719C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E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F3DC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B5BB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1E7B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A324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6965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17.20 </w:t>
            </w:r>
          </w:p>
        </w:tc>
        <w:tc>
          <w:tcPr>
            <w:tcW w:w="1401" w:type="dxa"/>
            <w:tcBorders>
              <w:top w:val="nil"/>
              <w:left w:val="nil"/>
              <w:bottom w:val="single" w:color="000000" w:sz="4" w:space="0"/>
              <w:right w:val="single" w:color="000000" w:sz="4" w:space="0"/>
            </w:tcBorders>
            <w:shd w:val="clear" w:color="auto" w:fill="auto"/>
            <w:vAlign w:val="center"/>
          </w:tcPr>
          <w:p w14:paraId="5193A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86.00 </w:t>
            </w:r>
          </w:p>
        </w:tc>
      </w:tr>
      <w:tr w14:paraId="0F1B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D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644C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7B9A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15CA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4DC3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5960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17.60 </w:t>
            </w:r>
          </w:p>
        </w:tc>
        <w:tc>
          <w:tcPr>
            <w:tcW w:w="1401" w:type="dxa"/>
            <w:tcBorders>
              <w:top w:val="nil"/>
              <w:left w:val="nil"/>
              <w:bottom w:val="single" w:color="000000" w:sz="4" w:space="0"/>
              <w:right w:val="single" w:color="000000" w:sz="4" w:space="0"/>
            </w:tcBorders>
            <w:shd w:val="clear" w:color="auto" w:fill="auto"/>
            <w:vAlign w:val="center"/>
          </w:tcPr>
          <w:p w14:paraId="0291E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88.00 </w:t>
            </w:r>
          </w:p>
        </w:tc>
      </w:tr>
      <w:tr w14:paraId="5E87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C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84E2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006A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D9B5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E2CC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150</w:t>
            </w:r>
          </w:p>
        </w:tc>
        <w:tc>
          <w:tcPr>
            <w:tcW w:w="1401" w:type="dxa"/>
            <w:tcBorders>
              <w:top w:val="nil"/>
              <w:left w:val="nil"/>
              <w:bottom w:val="single" w:color="000000" w:sz="4" w:space="0"/>
              <w:right w:val="single" w:color="000000" w:sz="4" w:space="0"/>
            </w:tcBorders>
            <w:shd w:val="clear" w:color="auto" w:fill="auto"/>
            <w:vAlign w:val="center"/>
          </w:tcPr>
          <w:p w14:paraId="0E07F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18.00 </w:t>
            </w:r>
          </w:p>
        </w:tc>
        <w:tc>
          <w:tcPr>
            <w:tcW w:w="1401" w:type="dxa"/>
            <w:tcBorders>
              <w:top w:val="nil"/>
              <w:left w:val="nil"/>
              <w:bottom w:val="single" w:color="000000" w:sz="4" w:space="0"/>
              <w:right w:val="single" w:color="000000" w:sz="4" w:space="0"/>
            </w:tcBorders>
            <w:shd w:val="clear" w:color="auto" w:fill="auto"/>
            <w:vAlign w:val="center"/>
          </w:tcPr>
          <w:p w14:paraId="5DFFC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2700.00 </w:t>
            </w:r>
          </w:p>
        </w:tc>
      </w:tr>
      <w:tr w14:paraId="6DB0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B644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3AB4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3FA6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E924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6C57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19.00 </w:t>
            </w:r>
          </w:p>
        </w:tc>
        <w:tc>
          <w:tcPr>
            <w:tcW w:w="1401" w:type="dxa"/>
            <w:tcBorders>
              <w:top w:val="nil"/>
              <w:left w:val="nil"/>
              <w:bottom w:val="single" w:color="000000" w:sz="4" w:space="0"/>
              <w:right w:val="single" w:color="000000" w:sz="4" w:space="0"/>
            </w:tcBorders>
            <w:shd w:val="clear" w:color="auto" w:fill="auto"/>
            <w:vAlign w:val="center"/>
          </w:tcPr>
          <w:p w14:paraId="5A1E1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95.00 </w:t>
            </w:r>
          </w:p>
        </w:tc>
      </w:tr>
      <w:tr w14:paraId="1C4B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0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475F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46BE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A026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14F1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D5D5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11.60 </w:t>
            </w:r>
          </w:p>
        </w:tc>
        <w:tc>
          <w:tcPr>
            <w:tcW w:w="1401" w:type="dxa"/>
            <w:tcBorders>
              <w:top w:val="nil"/>
              <w:left w:val="nil"/>
              <w:bottom w:val="single" w:color="000000" w:sz="4" w:space="0"/>
              <w:right w:val="single" w:color="000000" w:sz="4" w:space="0"/>
            </w:tcBorders>
            <w:shd w:val="clear" w:color="auto" w:fill="auto"/>
            <w:vAlign w:val="center"/>
          </w:tcPr>
          <w:p w14:paraId="666F6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58.00 </w:t>
            </w:r>
          </w:p>
        </w:tc>
      </w:tr>
      <w:tr w14:paraId="5051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C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234D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EC39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48EA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E5F5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250</w:t>
            </w:r>
          </w:p>
        </w:tc>
        <w:tc>
          <w:tcPr>
            <w:tcW w:w="1401" w:type="dxa"/>
            <w:tcBorders>
              <w:top w:val="nil"/>
              <w:left w:val="nil"/>
              <w:bottom w:val="single" w:color="000000" w:sz="4" w:space="0"/>
              <w:right w:val="single" w:color="000000" w:sz="4" w:space="0"/>
            </w:tcBorders>
            <w:shd w:val="clear" w:color="auto" w:fill="auto"/>
            <w:vAlign w:val="center"/>
          </w:tcPr>
          <w:p w14:paraId="7964D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22.00 </w:t>
            </w:r>
          </w:p>
        </w:tc>
        <w:tc>
          <w:tcPr>
            <w:tcW w:w="1401" w:type="dxa"/>
            <w:tcBorders>
              <w:top w:val="nil"/>
              <w:left w:val="nil"/>
              <w:bottom w:val="single" w:color="000000" w:sz="4" w:space="0"/>
              <w:right w:val="single" w:color="000000" w:sz="4" w:space="0"/>
            </w:tcBorders>
            <w:shd w:val="clear" w:color="auto" w:fill="auto"/>
            <w:vAlign w:val="center"/>
          </w:tcPr>
          <w:p w14:paraId="44D77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5500.00 </w:t>
            </w:r>
          </w:p>
        </w:tc>
      </w:tr>
      <w:tr w14:paraId="1AC1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4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9A35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C9B9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39*170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8866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7A90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4E4B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27.00 </w:t>
            </w:r>
          </w:p>
        </w:tc>
        <w:tc>
          <w:tcPr>
            <w:tcW w:w="1401" w:type="dxa"/>
            <w:tcBorders>
              <w:top w:val="nil"/>
              <w:left w:val="nil"/>
              <w:bottom w:val="single" w:color="000000" w:sz="4" w:space="0"/>
              <w:right w:val="single" w:color="000000" w:sz="4" w:space="0"/>
            </w:tcBorders>
            <w:shd w:val="clear" w:color="auto" w:fill="auto"/>
            <w:vAlign w:val="center"/>
          </w:tcPr>
          <w:p w14:paraId="169BB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135.00 </w:t>
            </w:r>
          </w:p>
        </w:tc>
      </w:tr>
      <w:tr w14:paraId="13F6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0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B3B7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高强度螺丝螺母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9D86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45*200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F8F2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8CC7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529C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38.00 </w:t>
            </w:r>
          </w:p>
        </w:tc>
        <w:tc>
          <w:tcPr>
            <w:tcW w:w="1401" w:type="dxa"/>
            <w:tcBorders>
              <w:top w:val="nil"/>
              <w:left w:val="nil"/>
              <w:bottom w:val="single" w:color="000000" w:sz="4" w:space="0"/>
              <w:right w:val="single" w:color="000000" w:sz="4" w:space="0"/>
            </w:tcBorders>
            <w:shd w:val="clear" w:color="auto" w:fill="auto"/>
            <w:vAlign w:val="center"/>
          </w:tcPr>
          <w:p w14:paraId="2953E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190.00 </w:t>
            </w:r>
          </w:p>
        </w:tc>
      </w:tr>
      <w:tr w14:paraId="3C93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A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6B6A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FAB7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21EE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686E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5B0C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0.65 </w:t>
            </w:r>
          </w:p>
        </w:tc>
        <w:tc>
          <w:tcPr>
            <w:tcW w:w="1401" w:type="dxa"/>
            <w:tcBorders>
              <w:top w:val="nil"/>
              <w:left w:val="nil"/>
              <w:bottom w:val="single" w:color="000000" w:sz="4" w:space="0"/>
              <w:right w:val="single" w:color="000000" w:sz="4" w:space="0"/>
            </w:tcBorders>
            <w:shd w:val="clear" w:color="auto" w:fill="auto"/>
            <w:vAlign w:val="center"/>
          </w:tcPr>
          <w:p w14:paraId="63FCF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3.25 </w:t>
            </w:r>
          </w:p>
        </w:tc>
      </w:tr>
      <w:tr w14:paraId="527F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D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743E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7773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10*75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DF0D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62E5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5537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1.70 </w:t>
            </w:r>
          </w:p>
        </w:tc>
        <w:tc>
          <w:tcPr>
            <w:tcW w:w="1401" w:type="dxa"/>
            <w:tcBorders>
              <w:top w:val="nil"/>
              <w:left w:val="nil"/>
              <w:bottom w:val="single" w:color="000000" w:sz="4" w:space="0"/>
              <w:right w:val="single" w:color="000000" w:sz="4" w:space="0"/>
            </w:tcBorders>
            <w:shd w:val="clear" w:color="auto" w:fill="auto"/>
            <w:vAlign w:val="center"/>
          </w:tcPr>
          <w:p w14:paraId="11CD6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8.50 </w:t>
            </w:r>
          </w:p>
        </w:tc>
      </w:tr>
      <w:tr w14:paraId="32E6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0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60D3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AF25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A2A1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A081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2672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2.07 </w:t>
            </w:r>
          </w:p>
        </w:tc>
        <w:tc>
          <w:tcPr>
            <w:tcW w:w="1401" w:type="dxa"/>
            <w:tcBorders>
              <w:top w:val="nil"/>
              <w:left w:val="nil"/>
              <w:bottom w:val="single" w:color="000000" w:sz="4" w:space="0"/>
              <w:right w:val="single" w:color="000000" w:sz="4" w:space="0"/>
            </w:tcBorders>
            <w:shd w:val="clear" w:color="auto" w:fill="auto"/>
            <w:vAlign w:val="center"/>
          </w:tcPr>
          <w:p w14:paraId="69806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10.35 </w:t>
            </w:r>
          </w:p>
        </w:tc>
      </w:tr>
      <w:tr w14:paraId="3671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8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341B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AF95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EE79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F6A8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4D06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3.20 </w:t>
            </w:r>
          </w:p>
        </w:tc>
        <w:tc>
          <w:tcPr>
            <w:tcW w:w="1401" w:type="dxa"/>
            <w:tcBorders>
              <w:top w:val="nil"/>
              <w:left w:val="nil"/>
              <w:bottom w:val="single" w:color="000000" w:sz="4" w:space="0"/>
              <w:right w:val="single" w:color="000000" w:sz="4" w:space="0"/>
            </w:tcBorders>
            <w:shd w:val="clear" w:color="auto" w:fill="auto"/>
            <w:vAlign w:val="center"/>
          </w:tcPr>
          <w:p w14:paraId="5D350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16.00 </w:t>
            </w:r>
          </w:p>
        </w:tc>
      </w:tr>
      <w:tr w14:paraId="66C3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F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AA89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4D95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C8CB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2178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E086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3.40 </w:t>
            </w:r>
          </w:p>
        </w:tc>
        <w:tc>
          <w:tcPr>
            <w:tcW w:w="1401" w:type="dxa"/>
            <w:tcBorders>
              <w:top w:val="nil"/>
              <w:left w:val="nil"/>
              <w:bottom w:val="single" w:color="000000" w:sz="4" w:space="0"/>
              <w:right w:val="single" w:color="000000" w:sz="4" w:space="0"/>
            </w:tcBorders>
            <w:shd w:val="clear" w:color="auto" w:fill="auto"/>
            <w:vAlign w:val="center"/>
          </w:tcPr>
          <w:p w14:paraId="0123F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17.00 </w:t>
            </w:r>
          </w:p>
        </w:tc>
      </w:tr>
      <w:tr w14:paraId="1516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F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14BE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2B53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14*65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9D8D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2C33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22E0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3.50 </w:t>
            </w:r>
          </w:p>
        </w:tc>
        <w:tc>
          <w:tcPr>
            <w:tcW w:w="1401" w:type="dxa"/>
            <w:tcBorders>
              <w:top w:val="nil"/>
              <w:left w:val="nil"/>
              <w:bottom w:val="single" w:color="000000" w:sz="4" w:space="0"/>
              <w:right w:val="single" w:color="000000" w:sz="4" w:space="0"/>
            </w:tcBorders>
            <w:shd w:val="clear" w:color="auto" w:fill="auto"/>
            <w:vAlign w:val="center"/>
          </w:tcPr>
          <w:p w14:paraId="18D3B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17.50 </w:t>
            </w:r>
          </w:p>
        </w:tc>
      </w:tr>
      <w:tr w14:paraId="5AFA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E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6C4B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D4E7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0612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DEF1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0EFC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3.70 </w:t>
            </w:r>
          </w:p>
        </w:tc>
        <w:tc>
          <w:tcPr>
            <w:tcW w:w="1401" w:type="dxa"/>
            <w:tcBorders>
              <w:top w:val="nil"/>
              <w:left w:val="nil"/>
              <w:bottom w:val="single" w:color="000000" w:sz="4" w:space="0"/>
              <w:right w:val="single" w:color="000000" w:sz="4" w:space="0"/>
            </w:tcBorders>
            <w:shd w:val="clear" w:color="auto" w:fill="auto"/>
            <w:vAlign w:val="center"/>
          </w:tcPr>
          <w:p w14:paraId="76E62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18.50 </w:t>
            </w:r>
          </w:p>
        </w:tc>
      </w:tr>
      <w:tr w14:paraId="4E1A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3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1ECA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E2A7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B8A6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D93A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B726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4.20 </w:t>
            </w:r>
          </w:p>
        </w:tc>
        <w:tc>
          <w:tcPr>
            <w:tcW w:w="1401" w:type="dxa"/>
            <w:tcBorders>
              <w:top w:val="nil"/>
              <w:left w:val="nil"/>
              <w:bottom w:val="single" w:color="000000" w:sz="4" w:space="0"/>
              <w:right w:val="single" w:color="000000" w:sz="4" w:space="0"/>
            </w:tcBorders>
            <w:shd w:val="clear" w:color="auto" w:fill="auto"/>
            <w:vAlign w:val="center"/>
          </w:tcPr>
          <w:p w14:paraId="1C3B1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21.00 </w:t>
            </w:r>
          </w:p>
        </w:tc>
      </w:tr>
      <w:tr w14:paraId="7D81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1482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EB95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54CC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EE4B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323B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4.50 </w:t>
            </w:r>
          </w:p>
        </w:tc>
        <w:tc>
          <w:tcPr>
            <w:tcW w:w="1401" w:type="dxa"/>
            <w:tcBorders>
              <w:top w:val="nil"/>
              <w:left w:val="nil"/>
              <w:bottom w:val="single" w:color="000000" w:sz="4" w:space="0"/>
              <w:right w:val="single" w:color="000000" w:sz="4" w:space="0"/>
            </w:tcBorders>
            <w:shd w:val="clear" w:color="auto" w:fill="auto"/>
            <w:vAlign w:val="center"/>
          </w:tcPr>
          <w:p w14:paraId="43845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22.50 </w:t>
            </w:r>
          </w:p>
        </w:tc>
      </w:tr>
      <w:tr w14:paraId="5835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7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C320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370C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16*75</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793A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21E6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FD8B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4.70 </w:t>
            </w:r>
          </w:p>
        </w:tc>
        <w:tc>
          <w:tcPr>
            <w:tcW w:w="1401" w:type="dxa"/>
            <w:tcBorders>
              <w:top w:val="nil"/>
              <w:left w:val="nil"/>
              <w:bottom w:val="single" w:color="000000" w:sz="4" w:space="0"/>
              <w:right w:val="single" w:color="000000" w:sz="4" w:space="0"/>
            </w:tcBorders>
            <w:shd w:val="clear" w:color="auto" w:fill="auto"/>
            <w:vAlign w:val="center"/>
          </w:tcPr>
          <w:p w14:paraId="5B35D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23.50 </w:t>
            </w:r>
          </w:p>
        </w:tc>
      </w:tr>
      <w:tr w14:paraId="14B6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9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CA53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F355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3CBA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59FD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170B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 </w:t>
            </w:r>
          </w:p>
        </w:tc>
        <w:tc>
          <w:tcPr>
            <w:tcW w:w="1401" w:type="dxa"/>
            <w:tcBorders>
              <w:top w:val="nil"/>
              <w:left w:val="nil"/>
              <w:bottom w:val="single" w:color="000000" w:sz="4" w:space="0"/>
              <w:right w:val="single" w:color="000000" w:sz="4" w:space="0"/>
            </w:tcBorders>
            <w:shd w:val="clear" w:color="auto" w:fill="auto"/>
            <w:vAlign w:val="center"/>
          </w:tcPr>
          <w:p w14:paraId="633DA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25.00 </w:t>
            </w:r>
          </w:p>
        </w:tc>
      </w:tr>
      <w:tr w14:paraId="5E0A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6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798E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0708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86D6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81CB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1641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5.50 </w:t>
            </w:r>
          </w:p>
        </w:tc>
        <w:tc>
          <w:tcPr>
            <w:tcW w:w="1401" w:type="dxa"/>
            <w:tcBorders>
              <w:top w:val="nil"/>
              <w:left w:val="nil"/>
              <w:bottom w:val="single" w:color="000000" w:sz="4" w:space="0"/>
              <w:right w:val="single" w:color="000000" w:sz="4" w:space="0"/>
            </w:tcBorders>
            <w:shd w:val="clear" w:color="auto" w:fill="auto"/>
            <w:vAlign w:val="center"/>
          </w:tcPr>
          <w:p w14:paraId="5CA13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27.50 </w:t>
            </w:r>
          </w:p>
        </w:tc>
      </w:tr>
      <w:tr w14:paraId="1D05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6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2060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94F4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3382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F5F8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70DB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6.70 </w:t>
            </w:r>
          </w:p>
        </w:tc>
        <w:tc>
          <w:tcPr>
            <w:tcW w:w="1401" w:type="dxa"/>
            <w:tcBorders>
              <w:top w:val="nil"/>
              <w:left w:val="nil"/>
              <w:bottom w:val="single" w:color="000000" w:sz="4" w:space="0"/>
              <w:right w:val="single" w:color="000000" w:sz="4" w:space="0"/>
            </w:tcBorders>
            <w:shd w:val="clear" w:color="auto" w:fill="auto"/>
            <w:vAlign w:val="center"/>
          </w:tcPr>
          <w:p w14:paraId="40E53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33.50 </w:t>
            </w:r>
          </w:p>
        </w:tc>
      </w:tr>
      <w:tr w14:paraId="6336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F415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A34C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09F4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E59B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FA7D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6.82 </w:t>
            </w:r>
          </w:p>
        </w:tc>
        <w:tc>
          <w:tcPr>
            <w:tcW w:w="1401" w:type="dxa"/>
            <w:tcBorders>
              <w:top w:val="nil"/>
              <w:left w:val="nil"/>
              <w:bottom w:val="single" w:color="000000" w:sz="4" w:space="0"/>
              <w:right w:val="single" w:color="000000" w:sz="4" w:space="0"/>
            </w:tcBorders>
            <w:shd w:val="clear" w:color="auto" w:fill="auto"/>
            <w:vAlign w:val="center"/>
          </w:tcPr>
          <w:p w14:paraId="59DA7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34.10 </w:t>
            </w:r>
          </w:p>
        </w:tc>
      </w:tr>
      <w:tr w14:paraId="3BC5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B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B5FD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479D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18*70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45A4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A441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75C7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7.35 </w:t>
            </w:r>
          </w:p>
        </w:tc>
        <w:tc>
          <w:tcPr>
            <w:tcW w:w="1401" w:type="dxa"/>
            <w:tcBorders>
              <w:top w:val="nil"/>
              <w:left w:val="nil"/>
              <w:bottom w:val="single" w:color="000000" w:sz="4" w:space="0"/>
              <w:right w:val="single" w:color="000000" w:sz="4" w:space="0"/>
            </w:tcBorders>
            <w:shd w:val="clear" w:color="auto" w:fill="auto"/>
            <w:vAlign w:val="center"/>
          </w:tcPr>
          <w:p w14:paraId="6E19A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36.75 </w:t>
            </w:r>
          </w:p>
        </w:tc>
      </w:tr>
      <w:tr w14:paraId="5068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8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9738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6A1E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5C04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C65B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0422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7.80 </w:t>
            </w:r>
          </w:p>
        </w:tc>
        <w:tc>
          <w:tcPr>
            <w:tcW w:w="1401" w:type="dxa"/>
            <w:tcBorders>
              <w:top w:val="nil"/>
              <w:left w:val="nil"/>
              <w:bottom w:val="single" w:color="000000" w:sz="4" w:space="0"/>
              <w:right w:val="single" w:color="000000" w:sz="4" w:space="0"/>
            </w:tcBorders>
            <w:shd w:val="clear" w:color="auto" w:fill="auto"/>
            <w:vAlign w:val="center"/>
          </w:tcPr>
          <w:p w14:paraId="29E99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39.00 </w:t>
            </w:r>
          </w:p>
        </w:tc>
      </w:tr>
      <w:tr w14:paraId="11FD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1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0CFB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F30E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A304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3178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2912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8.30 </w:t>
            </w:r>
          </w:p>
        </w:tc>
        <w:tc>
          <w:tcPr>
            <w:tcW w:w="1401" w:type="dxa"/>
            <w:tcBorders>
              <w:top w:val="nil"/>
              <w:left w:val="nil"/>
              <w:bottom w:val="single" w:color="000000" w:sz="4" w:space="0"/>
              <w:right w:val="single" w:color="000000" w:sz="4" w:space="0"/>
            </w:tcBorders>
            <w:shd w:val="clear" w:color="auto" w:fill="auto"/>
            <w:vAlign w:val="center"/>
          </w:tcPr>
          <w:p w14:paraId="14B9F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41.50 </w:t>
            </w:r>
          </w:p>
        </w:tc>
      </w:tr>
      <w:tr w14:paraId="5590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B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624B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14B6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9347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FF3F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8689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9.20 </w:t>
            </w:r>
          </w:p>
        </w:tc>
        <w:tc>
          <w:tcPr>
            <w:tcW w:w="1401" w:type="dxa"/>
            <w:tcBorders>
              <w:top w:val="nil"/>
              <w:left w:val="nil"/>
              <w:bottom w:val="single" w:color="000000" w:sz="4" w:space="0"/>
              <w:right w:val="single" w:color="000000" w:sz="4" w:space="0"/>
            </w:tcBorders>
            <w:shd w:val="clear" w:color="auto" w:fill="auto"/>
            <w:vAlign w:val="center"/>
          </w:tcPr>
          <w:p w14:paraId="7BD7A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46.00 </w:t>
            </w:r>
          </w:p>
        </w:tc>
      </w:tr>
      <w:tr w14:paraId="4357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C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9292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1B0C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18*220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6991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F994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57A7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18.88 </w:t>
            </w:r>
          </w:p>
        </w:tc>
        <w:tc>
          <w:tcPr>
            <w:tcW w:w="1401" w:type="dxa"/>
            <w:tcBorders>
              <w:top w:val="nil"/>
              <w:left w:val="nil"/>
              <w:bottom w:val="single" w:color="000000" w:sz="4" w:space="0"/>
              <w:right w:val="single" w:color="000000" w:sz="4" w:space="0"/>
            </w:tcBorders>
            <w:shd w:val="clear" w:color="auto" w:fill="auto"/>
            <w:vAlign w:val="center"/>
          </w:tcPr>
          <w:p w14:paraId="62E1A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94.40 </w:t>
            </w:r>
          </w:p>
        </w:tc>
      </w:tr>
      <w:tr w14:paraId="57AF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2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E581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AB78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0291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2A5D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0B9E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8.20 </w:t>
            </w:r>
          </w:p>
        </w:tc>
        <w:tc>
          <w:tcPr>
            <w:tcW w:w="1401" w:type="dxa"/>
            <w:tcBorders>
              <w:top w:val="nil"/>
              <w:left w:val="nil"/>
              <w:bottom w:val="single" w:color="000000" w:sz="4" w:space="0"/>
              <w:right w:val="single" w:color="000000" w:sz="4" w:space="0"/>
            </w:tcBorders>
            <w:shd w:val="clear" w:color="auto" w:fill="auto"/>
            <w:vAlign w:val="center"/>
          </w:tcPr>
          <w:p w14:paraId="0E972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41.00 </w:t>
            </w:r>
          </w:p>
        </w:tc>
      </w:tr>
      <w:tr w14:paraId="51E1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0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A925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673E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1093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9E2C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3B6E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9.46 </w:t>
            </w:r>
          </w:p>
        </w:tc>
        <w:tc>
          <w:tcPr>
            <w:tcW w:w="1401" w:type="dxa"/>
            <w:tcBorders>
              <w:top w:val="nil"/>
              <w:left w:val="nil"/>
              <w:bottom w:val="single" w:color="000000" w:sz="4" w:space="0"/>
              <w:right w:val="single" w:color="000000" w:sz="4" w:space="0"/>
            </w:tcBorders>
            <w:shd w:val="clear" w:color="auto" w:fill="auto"/>
            <w:vAlign w:val="center"/>
          </w:tcPr>
          <w:p w14:paraId="7B519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47.30 </w:t>
            </w:r>
          </w:p>
        </w:tc>
      </w:tr>
      <w:tr w14:paraId="314F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F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F6A2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55D29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F448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4B53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DE09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10.10 </w:t>
            </w:r>
          </w:p>
        </w:tc>
        <w:tc>
          <w:tcPr>
            <w:tcW w:w="1401" w:type="dxa"/>
            <w:tcBorders>
              <w:top w:val="nil"/>
              <w:left w:val="nil"/>
              <w:bottom w:val="single" w:color="000000" w:sz="4" w:space="0"/>
              <w:right w:val="single" w:color="000000" w:sz="4" w:space="0"/>
            </w:tcBorders>
            <w:shd w:val="clear" w:color="auto" w:fill="auto"/>
            <w:vAlign w:val="center"/>
          </w:tcPr>
          <w:p w14:paraId="28935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50.50 </w:t>
            </w:r>
          </w:p>
        </w:tc>
      </w:tr>
      <w:tr w14:paraId="59EA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5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11A3B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B4FC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5801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9E6A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0283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10.75 </w:t>
            </w:r>
          </w:p>
        </w:tc>
        <w:tc>
          <w:tcPr>
            <w:tcW w:w="1401" w:type="dxa"/>
            <w:tcBorders>
              <w:top w:val="nil"/>
              <w:left w:val="nil"/>
              <w:bottom w:val="single" w:color="000000" w:sz="4" w:space="0"/>
              <w:right w:val="single" w:color="000000" w:sz="4" w:space="0"/>
            </w:tcBorders>
            <w:shd w:val="clear" w:color="auto" w:fill="auto"/>
            <w:vAlign w:val="center"/>
          </w:tcPr>
          <w:p w14:paraId="3B949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53.75 </w:t>
            </w:r>
          </w:p>
        </w:tc>
      </w:tr>
      <w:tr w14:paraId="7FA2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1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545A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EAB9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FD83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AE67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29C7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11.74 </w:t>
            </w:r>
          </w:p>
        </w:tc>
        <w:tc>
          <w:tcPr>
            <w:tcW w:w="1401" w:type="dxa"/>
            <w:tcBorders>
              <w:top w:val="nil"/>
              <w:left w:val="nil"/>
              <w:bottom w:val="single" w:color="000000" w:sz="4" w:space="0"/>
              <w:right w:val="single" w:color="000000" w:sz="4" w:space="0"/>
            </w:tcBorders>
            <w:shd w:val="clear" w:color="auto" w:fill="auto"/>
            <w:vAlign w:val="center"/>
          </w:tcPr>
          <w:p w14:paraId="18CF5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58.70 </w:t>
            </w:r>
          </w:p>
        </w:tc>
      </w:tr>
      <w:tr w14:paraId="702A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A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09EE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A2D5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21B0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B589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53CF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12.40 </w:t>
            </w:r>
          </w:p>
        </w:tc>
        <w:tc>
          <w:tcPr>
            <w:tcW w:w="1401" w:type="dxa"/>
            <w:tcBorders>
              <w:top w:val="nil"/>
              <w:left w:val="nil"/>
              <w:bottom w:val="single" w:color="000000" w:sz="4" w:space="0"/>
              <w:right w:val="single" w:color="000000" w:sz="4" w:space="0"/>
            </w:tcBorders>
            <w:shd w:val="clear" w:color="auto" w:fill="auto"/>
            <w:vAlign w:val="center"/>
          </w:tcPr>
          <w:p w14:paraId="4EA2D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62.00 </w:t>
            </w:r>
          </w:p>
        </w:tc>
      </w:tr>
      <w:tr w14:paraId="0DC6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1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CF75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3DB4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8E24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4AE2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6601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13.07 </w:t>
            </w:r>
          </w:p>
        </w:tc>
        <w:tc>
          <w:tcPr>
            <w:tcW w:w="1401" w:type="dxa"/>
            <w:tcBorders>
              <w:top w:val="nil"/>
              <w:left w:val="nil"/>
              <w:bottom w:val="single" w:color="000000" w:sz="4" w:space="0"/>
              <w:right w:val="single" w:color="000000" w:sz="4" w:space="0"/>
            </w:tcBorders>
            <w:shd w:val="clear" w:color="auto" w:fill="auto"/>
            <w:vAlign w:val="center"/>
          </w:tcPr>
          <w:p w14:paraId="58D17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65.35 </w:t>
            </w:r>
          </w:p>
        </w:tc>
      </w:tr>
      <w:tr w14:paraId="2148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B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8B21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D7D8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22BC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72EA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D314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13.72 </w:t>
            </w:r>
          </w:p>
        </w:tc>
        <w:tc>
          <w:tcPr>
            <w:tcW w:w="1401" w:type="dxa"/>
            <w:tcBorders>
              <w:top w:val="nil"/>
              <w:left w:val="nil"/>
              <w:bottom w:val="single" w:color="000000" w:sz="4" w:space="0"/>
              <w:right w:val="single" w:color="000000" w:sz="4" w:space="0"/>
            </w:tcBorders>
            <w:shd w:val="clear" w:color="auto" w:fill="auto"/>
            <w:vAlign w:val="center"/>
          </w:tcPr>
          <w:p w14:paraId="53809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68.60 </w:t>
            </w:r>
          </w:p>
        </w:tc>
      </w:tr>
      <w:tr w14:paraId="4141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7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0E73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43DC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E89B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703A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FEB7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14.40 </w:t>
            </w:r>
          </w:p>
        </w:tc>
        <w:tc>
          <w:tcPr>
            <w:tcW w:w="1401" w:type="dxa"/>
            <w:tcBorders>
              <w:top w:val="nil"/>
              <w:left w:val="nil"/>
              <w:bottom w:val="single" w:color="000000" w:sz="4" w:space="0"/>
              <w:right w:val="single" w:color="000000" w:sz="4" w:space="0"/>
            </w:tcBorders>
            <w:shd w:val="clear" w:color="auto" w:fill="auto"/>
            <w:vAlign w:val="center"/>
          </w:tcPr>
          <w:p w14:paraId="3562B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72.00 </w:t>
            </w:r>
          </w:p>
        </w:tc>
      </w:tr>
      <w:tr w14:paraId="7172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B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D3CF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B486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20*180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4679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F110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7B1F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16.55 </w:t>
            </w:r>
          </w:p>
        </w:tc>
        <w:tc>
          <w:tcPr>
            <w:tcW w:w="1401" w:type="dxa"/>
            <w:tcBorders>
              <w:top w:val="nil"/>
              <w:left w:val="nil"/>
              <w:bottom w:val="single" w:color="000000" w:sz="4" w:space="0"/>
              <w:right w:val="single" w:color="000000" w:sz="4" w:space="0"/>
            </w:tcBorders>
            <w:shd w:val="clear" w:color="auto" w:fill="auto"/>
            <w:vAlign w:val="center"/>
          </w:tcPr>
          <w:p w14:paraId="2FFD3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82.75 </w:t>
            </w:r>
          </w:p>
        </w:tc>
      </w:tr>
      <w:tr w14:paraId="7178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6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6661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6EF90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20*200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6F29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F191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2A76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17.88 </w:t>
            </w:r>
          </w:p>
        </w:tc>
        <w:tc>
          <w:tcPr>
            <w:tcW w:w="1401" w:type="dxa"/>
            <w:tcBorders>
              <w:top w:val="nil"/>
              <w:left w:val="nil"/>
              <w:bottom w:val="single" w:color="000000" w:sz="4" w:space="0"/>
              <w:right w:val="single" w:color="000000" w:sz="4" w:space="0"/>
            </w:tcBorders>
            <w:shd w:val="clear" w:color="auto" w:fill="auto"/>
            <w:vAlign w:val="center"/>
          </w:tcPr>
          <w:p w14:paraId="78527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89.40 </w:t>
            </w:r>
          </w:p>
        </w:tc>
      </w:tr>
      <w:tr w14:paraId="11AB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3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AF9C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DE9D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F417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D5A0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C00B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13.06 </w:t>
            </w:r>
          </w:p>
        </w:tc>
        <w:tc>
          <w:tcPr>
            <w:tcW w:w="1401" w:type="dxa"/>
            <w:tcBorders>
              <w:top w:val="nil"/>
              <w:left w:val="nil"/>
              <w:bottom w:val="single" w:color="000000" w:sz="4" w:space="0"/>
              <w:right w:val="single" w:color="000000" w:sz="4" w:space="0"/>
            </w:tcBorders>
            <w:shd w:val="clear" w:color="auto" w:fill="auto"/>
            <w:vAlign w:val="center"/>
          </w:tcPr>
          <w:p w14:paraId="5879E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65.30 </w:t>
            </w:r>
          </w:p>
        </w:tc>
      </w:tr>
      <w:tr w14:paraId="35CD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9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2A51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0424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B929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50BF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9F3E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13.70 </w:t>
            </w:r>
          </w:p>
        </w:tc>
        <w:tc>
          <w:tcPr>
            <w:tcW w:w="1401" w:type="dxa"/>
            <w:tcBorders>
              <w:top w:val="nil"/>
              <w:left w:val="nil"/>
              <w:bottom w:val="single" w:color="000000" w:sz="4" w:space="0"/>
              <w:right w:val="single" w:color="000000" w:sz="4" w:space="0"/>
            </w:tcBorders>
            <w:shd w:val="clear" w:color="auto" w:fill="auto"/>
            <w:vAlign w:val="center"/>
          </w:tcPr>
          <w:p w14:paraId="3AEB7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68.50 </w:t>
            </w:r>
          </w:p>
        </w:tc>
      </w:tr>
      <w:tr w14:paraId="20AE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D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4E35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B1B8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C798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3CBB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4CB5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14.51 </w:t>
            </w:r>
          </w:p>
        </w:tc>
        <w:tc>
          <w:tcPr>
            <w:tcW w:w="1401" w:type="dxa"/>
            <w:tcBorders>
              <w:top w:val="nil"/>
              <w:left w:val="nil"/>
              <w:bottom w:val="single" w:color="000000" w:sz="4" w:space="0"/>
              <w:right w:val="single" w:color="000000" w:sz="4" w:space="0"/>
            </w:tcBorders>
            <w:shd w:val="clear" w:color="auto" w:fill="auto"/>
            <w:vAlign w:val="center"/>
          </w:tcPr>
          <w:p w14:paraId="00447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72.55 </w:t>
            </w:r>
          </w:p>
        </w:tc>
      </w:tr>
      <w:tr w14:paraId="186E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8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3AC4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17FE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22*150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575A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FFDC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F1AA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18.50 </w:t>
            </w:r>
          </w:p>
        </w:tc>
        <w:tc>
          <w:tcPr>
            <w:tcW w:w="1401" w:type="dxa"/>
            <w:tcBorders>
              <w:top w:val="nil"/>
              <w:left w:val="nil"/>
              <w:bottom w:val="single" w:color="000000" w:sz="4" w:space="0"/>
              <w:right w:val="single" w:color="000000" w:sz="4" w:space="0"/>
            </w:tcBorders>
            <w:shd w:val="clear" w:color="auto" w:fill="auto"/>
            <w:vAlign w:val="center"/>
          </w:tcPr>
          <w:p w14:paraId="7726C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92.50 </w:t>
            </w:r>
          </w:p>
        </w:tc>
      </w:tr>
      <w:tr w14:paraId="3A71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020B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73DF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24*90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E680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8102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9117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17.00 </w:t>
            </w:r>
          </w:p>
        </w:tc>
        <w:tc>
          <w:tcPr>
            <w:tcW w:w="1401" w:type="dxa"/>
            <w:tcBorders>
              <w:top w:val="nil"/>
              <w:left w:val="nil"/>
              <w:bottom w:val="single" w:color="000000" w:sz="4" w:space="0"/>
              <w:right w:val="single" w:color="000000" w:sz="4" w:space="0"/>
            </w:tcBorders>
            <w:shd w:val="clear" w:color="auto" w:fill="auto"/>
            <w:vAlign w:val="center"/>
          </w:tcPr>
          <w:p w14:paraId="76E68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85.00 </w:t>
            </w:r>
          </w:p>
        </w:tc>
      </w:tr>
      <w:tr w14:paraId="1C97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7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423D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76D4B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3285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A32D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5920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18.34 </w:t>
            </w:r>
          </w:p>
        </w:tc>
        <w:tc>
          <w:tcPr>
            <w:tcW w:w="1401" w:type="dxa"/>
            <w:tcBorders>
              <w:top w:val="nil"/>
              <w:left w:val="nil"/>
              <w:bottom w:val="single" w:color="000000" w:sz="4" w:space="0"/>
              <w:right w:val="single" w:color="000000" w:sz="4" w:space="0"/>
            </w:tcBorders>
            <w:shd w:val="clear" w:color="auto" w:fill="auto"/>
            <w:vAlign w:val="center"/>
          </w:tcPr>
          <w:p w14:paraId="540EE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91.70 </w:t>
            </w:r>
          </w:p>
        </w:tc>
      </w:tr>
      <w:tr w14:paraId="5875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9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C39E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2AD4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1D5D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5CB0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57BC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19.27 </w:t>
            </w:r>
          </w:p>
        </w:tc>
        <w:tc>
          <w:tcPr>
            <w:tcW w:w="1401" w:type="dxa"/>
            <w:tcBorders>
              <w:top w:val="nil"/>
              <w:left w:val="nil"/>
              <w:bottom w:val="single" w:color="000000" w:sz="4" w:space="0"/>
              <w:right w:val="single" w:color="000000" w:sz="4" w:space="0"/>
            </w:tcBorders>
            <w:shd w:val="clear" w:color="auto" w:fill="auto"/>
            <w:vAlign w:val="center"/>
          </w:tcPr>
          <w:p w14:paraId="2C4A2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96.35 </w:t>
            </w:r>
          </w:p>
        </w:tc>
      </w:tr>
      <w:tr w14:paraId="1605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B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A163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DC2C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24*140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51ED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E88C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048FF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22.28 </w:t>
            </w:r>
          </w:p>
        </w:tc>
        <w:tc>
          <w:tcPr>
            <w:tcW w:w="1401" w:type="dxa"/>
            <w:tcBorders>
              <w:top w:val="nil"/>
              <w:left w:val="nil"/>
              <w:bottom w:val="single" w:color="000000" w:sz="4" w:space="0"/>
              <w:right w:val="single" w:color="000000" w:sz="4" w:space="0"/>
            </w:tcBorders>
            <w:shd w:val="clear" w:color="auto" w:fill="auto"/>
            <w:vAlign w:val="center"/>
          </w:tcPr>
          <w:p w14:paraId="3D7AF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111.40 </w:t>
            </w:r>
          </w:p>
        </w:tc>
      </w:tr>
      <w:tr w14:paraId="2020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2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494F9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66CB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1594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718B8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10B8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26.00 </w:t>
            </w:r>
          </w:p>
        </w:tc>
        <w:tc>
          <w:tcPr>
            <w:tcW w:w="1401" w:type="dxa"/>
            <w:tcBorders>
              <w:top w:val="nil"/>
              <w:left w:val="nil"/>
              <w:bottom w:val="single" w:color="000000" w:sz="4" w:space="0"/>
              <w:right w:val="single" w:color="000000" w:sz="4" w:space="0"/>
            </w:tcBorders>
            <w:shd w:val="clear" w:color="auto" w:fill="auto"/>
            <w:vAlign w:val="center"/>
          </w:tcPr>
          <w:p w14:paraId="5B187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130.00 </w:t>
            </w:r>
          </w:p>
        </w:tc>
      </w:tr>
      <w:tr w14:paraId="4D96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A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02E59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0E1B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27*120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4302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0C2B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D83F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28.00 </w:t>
            </w:r>
          </w:p>
        </w:tc>
        <w:tc>
          <w:tcPr>
            <w:tcW w:w="1401" w:type="dxa"/>
            <w:tcBorders>
              <w:top w:val="nil"/>
              <w:left w:val="nil"/>
              <w:bottom w:val="single" w:color="000000" w:sz="4" w:space="0"/>
              <w:right w:val="single" w:color="000000" w:sz="4" w:space="0"/>
            </w:tcBorders>
            <w:shd w:val="clear" w:color="auto" w:fill="auto"/>
            <w:vAlign w:val="center"/>
          </w:tcPr>
          <w:p w14:paraId="6D442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140.00 </w:t>
            </w:r>
          </w:p>
        </w:tc>
      </w:tr>
      <w:tr w14:paraId="3D43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E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A6D6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ABB5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5A2C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0C51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A5B5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30.00 </w:t>
            </w:r>
          </w:p>
        </w:tc>
        <w:tc>
          <w:tcPr>
            <w:tcW w:w="1401" w:type="dxa"/>
            <w:tcBorders>
              <w:top w:val="nil"/>
              <w:left w:val="nil"/>
              <w:bottom w:val="single" w:color="000000" w:sz="4" w:space="0"/>
              <w:right w:val="single" w:color="000000" w:sz="4" w:space="0"/>
            </w:tcBorders>
            <w:shd w:val="clear" w:color="auto" w:fill="auto"/>
            <w:vAlign w:val="center"/>
          </w:tcPr>
          <w:p w14:paraId="69E64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150.00 </w:t>
            </w:r>
          </w:p>
        </w:tc>
      </w:tr>
      <w:tr w14:paraId="2116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0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2474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A6EB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27*150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0ECC2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AFBE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6833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34.00 </w:t>
            </w:r>
          </w:p>
        </w:tc>
        <w:tc>
          <w:tcPr>
            <w:tcW w:w="1401" w:type="dxa"/>
            <w:tcBorders>
              <w:top w:val="nil"/>
              <w:left w:val="nil"/>
              <w:bottom w:val="single" w:color="000000" w:sz="4" w:space="0"/>
              <w:right w:val="single" w:color="000000" w:sz="4" w:space="0"/>
            </w:tcBorders>
            <w:shd w:val="clear" w:color="auto" w:fill="auto"/>
            <w:vAlign w:val="center"/>
          </w:tcPr>
          <w:p w14:paraId="5C6A2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170.00 </w:t>
            </w:r>
          </w:p>
        </w:tc>
      </w:tr>
      <w:tr w14:paraId="36F3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5E3A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52FF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30*110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4B34D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3BBBE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560A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34.00 </w:t>
            </w:r>
          </w:p>
        </w:tc>
        <w:tc>
          <w:tcPr>
            <w:tcW w:w="1401" w:type="dxa"/>
            <w:tcBorders>
              <w:top w:val="nil"/>
              <w:left w:val="nil"/>
              <w:bottom w:val="single" w:color="000000" w:sz="4" w:space="0"/>
              <w:right w:val="single" w:color="000000" w:sz="4" w:space="0"/>
            </w:tcBorders>
            <w:shd w:val="clear" w:color="auto" w:fill="auto"/>
            <w:vAlign w:val="center"/>
          </w:tcPr>
          <w:p w14:paraId="0FAE3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170.00 </w:t>
            </w:r>
          </w:p>
        </w:tc>
      </w:tr>
      <w:tr w14:paraId="1C31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D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114</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AB1D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F099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1C5A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0B22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1A3BE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38.00 </w:t>
            </w:r>
          </w:p>
        </w:tc>
        <w:tc>
          <w:tcPr>
            <w:tcW w:w="1401" w:type="dxa"/>
            <w:tcBorders>
              <w:top w:val="nil"/>
              <w:left w:val="nil"/>
              <w:bottom w:val="single" w:color="000000" w:sz="4" w:space="0"/>
              <w:right w:val="single" w:color="000000" w:sz="4" w:space="0"/>
            </w:tcBorders>
            <w:shd w:val="clear" w:color="auto" w:fill="auto"/>
            <w:vAlign w:val="center"/>
          </w:tcPr>
          <w:p w14:paraId="50582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190.00 </w:t>
            </w:r>
          </w:p>
        </w:tc>
      </w:tr>
      <w:tr w14:paraId="5A6B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F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115</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01B3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1DB9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B76B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1F849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876C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40.00 </w:t>
            </w:r>
          </w:p>
        </w:tc>
        <w:tc>
          <w:tcPr>
            <w:tcW w:w="1401" w:type="dxa"/>
            <w:tcBorders>
              <w:top w:val="nil"/>
              <w:left w:val="nil"/>
              <w:bottom w:val="single" w:color="000000" w:sz="4" w:space="0"/>
              <w:right w:val="single" w:color="000000" w:sz="4" w:space="0"/>
            </w:tcBorders>
            <w:shd w:val="clear" w:color="auto" w:fill="auto"/>
            <w:vAlign w:val="center"/>
          </w:tcPr>
          <w:p w14:paraId="112BB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200.00 </w:t>
            </w:r>
          </w:p>
        </w:tc>
      </w:tr>
      <w:tr w14:paraId="5DCD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9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116</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590C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4EE1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1D4A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97B7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62835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44.00 </w:t>
            </w:r>
          </w:p>
        </w:tc>
        <w:tc>
          <w:tcPr>
            <w:tcW w:w="1401" w:type="dxa"/>
            <w:tcBorders>
              <w:top w:val="nil"/>
              <w:left w:val="nil"/>
              <w:bottom w:val="single" w:color="000000" w:sz="4" w:space="0"/>
              <w:right w:val="single" w:color="000000" w:sz="4" w:space="0"/>
            </w:tcBorders>
            <w:shd w:val="clear" w:color="auto" w:fill="auto"/>
            <w:vAlign w:val="center"/>
          </w:tcPr>
          <w:p w14:paraId="3949C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220.00 </w:t>
            </w:r>
          </w:p>
        </w:tc>
      </w:tr>
      <w:tr w14:paraId="398D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117</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3D10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30A96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33*130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DD0F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02FA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4017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48.00 </w:t>
            </w:r>
          </w:p>
        </w:tc>
        <w:tc>
          <w:tcPr>
            <w:tcW w:w="1401" w:type="dxa"/>
            <w:tcBorders>
              <w:top w:val="nil"/>
              <w:left w:val="nil"/>
              <w:bottom w:val="single" w:color="000000" w:sz="4" w:space="0"/>
              <w:right w:val="single" w:color="000000" w:sz="4" w:space="0"/>
            </w:tcBorders>
            <w:shd w:val="clear" w:color="auto" w:fill="auto"/>
            <w:vAlign w:val="center"/>
          </w:tcPr>
          <w:p w14:paraId="239F5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240.00 </w:t>
            </w:r>
          </w:p>
        </w:tc>
      </w:tr>
      <w:tr w14:paraId="4771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A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118</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707BE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14EDE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33*140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7A2EC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2C1AF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1979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50.00 </w:t>
            </w:r>
          </w:p>
        </w:tc>
        <w:tc>
          <w:tcPr>
            <w:tcW w:w="1401" w:type="dxa"/>
            <w:tcBorders>
              <w:top w:val="nil"/>
              <w:left w:val="nil"/>
              <w:bottom w:val="single" w:color="000000" w:sz="4" w:space="0"/>
              <w:right w:val="single" w:color="000000" w:sz="4" w:space="0"/>
            </w:tcBorders>
            <w:shd w:val="clear" w:color="auto" w:fill="auto"/>
            <w:vAlign w:val="center"/>
          </w:tcPr>
          <w:p w14:paraId="32E91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250.00 </w:t>
            </w:r>
          </w:p>
        </w:tc>
      </w:tr>
      <w:tr w14:paraId="1AC9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6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119</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538DC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A156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33*150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3DD1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AE89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5F721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52.00 </w:t>
            </w:r>
          </w:p>
        </w:tc>
        <w:tc>
          <w:tcPr>
            <w:tcW w:w="1401" w:type="dxa"/>
            <w:tcBorders>
              <w:top w:val="nil"/>
              <w:left w:val="nil"/>
              <w:bottom w:val="single" w:color="000000" w:sz="4" w:space="0"/>
              <w:right w:val="single" w:color="000000" w:sz="4" w:space="0"/>
            </w:tcBorders>
            <w:shd w:val="clear" w:color="auto" w:fill="auto"/>
            <w:vAlign w:val="center"/>
          </w:tcPr>
          <w:p w14:paraId="6053A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260.00 </w:t>
            </w:r>
          </w:p>
        </w:tc>
      </w:tr>
      <w:tr w14:paraId="4383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3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120</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1227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0DB54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204D4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7BEB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21A27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54.00 </w:t>
            </w:r>
          </w:p>
        </w:tc>
        <w:tc>
          <w:tcPr>
            <w:tcW w:w="1401" w:type="dxa"/>
            <w:tcBorders>
              <w:top w:val="nil"/>
              <w:left w:val="nil"/>
              <w:bottom w:val="single" w:color="000000" w:sz="4" w:space="0"/>
              <w:right w:val="single" w:color="000000" w:sz="4" w:space="0"/>
            </w:tcBorders>
            <w:shd w:val="clear" w:color="auto" w:fill="auto"/>
            <w:vAlign w:val="center"/>
          </w:tcPr>
          <w:p w14:paraId="62D69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270.00 </w:t>
            </w:r>
          </w:p>
        </w:tc>
      </w:tr>
      <w:tr w14:paraId="22BE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121</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22AC5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EE2D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33*180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12F0A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4EDA2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75A89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57.00 </w:t>
            </w:r>
          </w:p>
        </w:tc>
        <w:tc>
          <w:tcPr>
            <w:tcW w:w="1401" w:type="dxa"/>
            <w:tcBorders>
              <w:top w:val="nil"/>
              <w:left w:val="nil"/>
              <w:bottom w:val="single" w:color="000000" w:sz="4" w:space="0"/>
              <w:right w:val="single" w:color="000000" w:sz="4" w:space="0"/>
            </w:tcBorders>
            <w:shd w:val="clear" w:color="auto" w:fill="auto"/>
            <w:vAlign w:val="center"/>
          </w:tcPr>
          <w:p w14:paraId="226C4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285.00 </w:t>
            </w:r>
          </w:p>
        </w:tc>
      </w:tr>
      <w:tr w14:paraId="7DF9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D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122</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380F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4F0D3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36*160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5EF0F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5542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373CE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68.00 </w:t>
            </w:r>
          </w:p>
        </w:tc>
        <w:tc>
          <w:tcPr>
            <w:tcW w:w="1401" w:type="dxa"/>
            <w:tcBorders>
              <w:top w:val="nil"/>
              <w:left w:val="nil"/>
              <w:bottom w:val="single" w:color="000000" w:sz="4" w:space="0"/>
              <w:right w:val="single" w:color="000000" w:sz="4" w:space="0"/>
            </w:tcBorders>
            <w:shd w:val="clear" w:color="auto" w:fill="auto"/>
            <w:vAlign w:val="center"/>
          </w:tcPr>
          <w:p w14:paraId="37EA6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340.00 </w:t>
            </w:r>
          </w:p>
        </w:tc>
      </w:tr>
      <w:tr w14:paraId="0659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6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123</w:t>
            </w:r>
          </w:p>
        </w:tc>
        <w:tc>
          <w:tcPr>
            <w:tcW w:w="2044" w:type="dxa"/>
            <w:tcBorders>
              <w:top w:val="single" w:color="000000" w:sz="4" w:space="0"/>
              <w:left w:val="nil"/>
              <w:bottom w:val="single" w:color="000000" w:sz="4" w:space="0"/>
              <w:right w:val="single" w:color="000000" w:sz="4" w:space="0"/>
            </w:tcBorders>
            <w:shd w:val="clear" w:color="auto" w:fill="FFFFFF"/>
            <w:vAlign w:val="center"/>
          </w:tcPr>
          <w:p w14:paraId="6CF85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不锈钢螺丝螺母</w:t>
            </w:r>
          </w:p>
        </w:tc>
        <w:tc>
          <w:tcPr>
            <w:tcW w:w="1215" w:type="dxa"/>
            <w:tcBorders>
              <w:top w:val="single" w:color="000000" w:sz="4" w:space="0"/>
              <w:left w:val="nil"/>
              <w:bottom w:val="single" w:color="000000" w:sz="4" w:space="0"/>
              <w:right w:val="single" w:color="000000" w:sz="4" w:space="0"/>
            </w:tcBorders>
            <w:shd w:val="clear" w:color="auto" w:fill="FFFFFF"/>
            <w:vAlign w:val="center"/>
          </w:tcPr>
          <w:p w14:paraId="23F2D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45*200</w:t>
            </w:r>
          </w:p>
        </w:tc>
        <w:tc>
          <w:tcPr>
            <w:tcW w:w="798" w:type="dxa"/>
            <w:tcBorders>
              <w:top w:val="single" w:color="000000" w:sz="4" w:space="0"/>
              <w:left w:val="nil"/>
              <w:bottom w:val="single" w:color="000000" w:sz="4" w:space="0"/>
              <w:right w:val="single" w:color="000000" w:sz="4" w:space="0"/>
            </w:tcBorders>
            <w:shd w:val="clear" w:color="auto" w:fill="FFFFFF"/>
            <w:vAlign w:val="center"/>
          </w:tcPr>
          <w:p w14:paraId="3F231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65242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1401" w:type="dxa"/>
            <w:tcBorders>
              <w:top w:val="nil"/>
              <w:left w:val="nil"/>
              <w:bottom w:val="single" w:color="000000" w:sz="4" w:space="0"/>
              <w:right w:val="single" w:color="000000" w:sz="4" w:space="0"/>
            </w:tcBorders>
            <w:shd w:val="clear" w:color="auto" w:fill="auto"/>
            <w:vAlign w:val="center"/>
          </w:tcPr>
          <w:p w14:paraId="4D9FC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163.56 </w:t>
            </w:r>
          </w:p>
        </w:tc>
        <w:tc>
          <w:tcPr>
            <w:tcW w:w="1401" w:type="dxa"/>
            <w:tcBorders>
              <w:top w:val="nil"/>
              <w:left w:val="nil"/>
              <w:bottom w:val="single" w:color="000000" w:sz="4" w:space="0"/>
              <w:right w:val="single" w:color="000000" w:sz="4" w:space="0"/>
            </w:tcBorders>
            <w:shd w:val="clear" w:color="auto" w:fill="auto"/>
            <w:vAlign w:val="center"/>
          </w:tcPr>
          <w:p w14:paraId="6A51F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817.80 </w:t>
            </w:r>
          </w:p>
        </w:tc>
      </w:tr>
      <w:tr w14:paraId="424F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6F49">
            <w:pPr>
              <w:keepNext w:val="0"/>
              <w:keepLines w:val="0"/>
              <w:widowControl w:val="0"/>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2"/>
                <w:sz w:val="21"/>
                <w:szCs w:val="21"/>
                <w:lang w:val="en-US" w:eastAsia="zh-CN" w:bidi="ar"/>
              </w:rPr>
              <w:t>总价最高限价</w:t>
            </w:r>
          </w:p>
        </w:tc>
        <w:tc>
          <w:tcPr>
            <w:tcW w:w="1401" w:type="dxa"/>
            <w:tcBorders>
              <w:top w:val="nil"/>
              <w:left w:val="nil"/>
              <w:bottom w:val="single" w:color="000000" w:sz="4" w:space="0"/>
              <w:right w:val="single" w:color="000000" w:sz="4" w:space="0"/>
            </w:tcBorders>
            <w:shd w:val="clear" w:color="auto" w:fill="auto"/>
            <w:vAlign w:val="center"/>
          </w:tcPr>
          <w:p w14:paraId="35F9B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279492.65 </w:t>
            </w:r>
          </w:p>
        </w:tc>
      </w:tr>
    </w:tbl>
    <w:p w14:paraId="044923A8">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default" w:ascii="宋体" w:hAnsi="宋体" w:eastAsia="宋体" w:cs="宋体"/>
          <w:b/>
          <w:bCs/>
          <w:spacing w:val="-5"/>
          <w:sz w:val="28"/>
          <w:szCs w:val="28"/>
          <w:highlight w:val="none"/>
        </w:rPr>
      </w:pPr>
      <w:r>
        <w:rPr>
          <w:rFonts w:hint="eastAsia" w:ascii="宋体" w:hAnsi="宋体" w:eastAsia="宋体" w:cs="宋体"/>
          <w:b/>
          <w:bCs/>
          <w:spacing w:val="-5"/>
          <w:sz w:val="28"/>
          <w:szCs w:val="28"/>
          <w:highlight w:val="none"/>
          <w:lang w:val="en-US" w:eastAsia="zh-CN"/>
        </w:rPr>
        <w:t>注：</w:t>
      </w:r>
      <w:r>
        <w:rPr>
          <w:rFonts w:hint="default" w:ascii="宋体" w:hAnsi="宋体" w:eastAsia="宋体" w:cs="宋体"/>
          <w:b/>
          <w:bCs/>
          <w:spacing w:val="-5"/>
          <w:sz w:val="28"/>
          <w:szCs w:val="28"/>
          <w:highlight w:val="none"/>
          <w:lang w:val="en-US" w:eastAsia="zh-CN"/>
        </w:rPr>
        <w:t>1.</w:t>
      </w:r>
      <w:r>
        <w:rPr>
          <w:rFonts w:hint="eastAsia" w:ascii="宋体" w:hAnsi="宋体" w:eastAsia="宋体" w:cs="宋体"/>
          <w:b/>
          <w:bCs/>
          <w:spacing w:val="-5"/>
          <w:sz w:val="28"/>
          <w:szCs w:val="28"/>
          <w:highlight w:val="none"/>
          <w:lang w:val="en-US" w:eastAsia="zh-CN"/>
        </w:rPr>
        <w:t>本项目核心产品：高强度螺丝螺母（规格</w:t>
      </w:r>
      <w:r>
        <w:rPr>
          <w:rFonts w:hint="default" w:ascii="宋体" w:hAnsi="宋体" w:eastAsia="宋体" w:cs="宋体"/>
          <w:b/>
          <w:bCs/>
          <w:spacing w:val="-5"/>
          <w:sz w:val="28"/>
          <w:szCs w:val="28"/>
          <w:highlight w:val="none"/>
          <w:lang w:val="en-US" w:eastAsia="zh-CN"/>
        </w:rPr>
        <w:t>/</w:t>
      </w:r>
      <w:r>
        <w:rPr>
          <w:rFonts w:hint="eastAsia" w:ascii="宋体" w:hAnsi="宋体" w:eastAsia="宋体" w:cs="宋体"/>
          <w:b/>
          <w:bCs/>
          <w:spacing w:val="-5"/>
          <w:sz w:val="28"/>
          <w:szCs w:val="28"/>
          <w:highlight w:val="none"/>
          <w:lang w:val="en-US" w:eastAsia="zh-CN"/>
        </w:rPr>
        <w:t>型号：</w:t>
      </w:r>
      <w:r>
        <w:rPr>
          <w:rFonts w:hint="default" w:ascii="宋体" w:hAnsi="宋体" w:eastAsia="宋体" w:cs="宋体"/>
          <w:b/>
          <w:bCs/>
          <w:spacing w:val="-5"/>
          <w:sz w:val="28"/>
          <w:szCs w:val="28"/>
          <w:highlight w:val="none"/>
          <w:lang w:val="en-US" w:eastAsia="zh-CN"/>
        </w:rPr>
        <w:t>16*70</w:t>
      </w:r>
      <w:r>
        <w:rPr>
          <w:rFonts w:hint="eastAsia" w:ascii="宋体" w:hAnsi="宋体" w:eastAsia="宋体" w:cs="宋体"/>
          <w:b/>
          <w:bCs/>
          <w:spacing w:val="-5"/>
          <w:sz w:val="28"/>
          <w:szCs w:val="28"/>
          <w:highlight w:val="none"/>
          <w:lang w:val="en-US" w:eastAsia="zh-CN"/>
        </w:rPr>
        <w:t>）。</w:t>
      </w:r>
    </w:p>
    <w:p w14:paraId="04D0C9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default" w:ascii="宋体" w:hAnsi="宋体" w:eastAsia="宋体" w:cs="宋体"/>
          <w:b/>
          <w:bCs/>
          <w:spacing w:val="-5"/>
          <w:sz w:val="28"/>
          <w:szCs w:val="28"/>
          <w:highlight w:val="none"/>
        </w:rPr>
      </w:pPr>
      <w:r>
        <w:rPr>
          <w:rFonts w:hint="default" w:ascii="宋体" w:hAnsi="宋体" w:eastAsia="宋体" w:cs="宋体"/>
          <w:b/>
          <w:bCs/>
          <w:spacing w:val="-5"/>
          <w:sz w:val="28"/>
          <w:szCs w:val="28"/>
          <w:highlight w:val="none"/>
          <w:lang w:val="en-US" w:eastAsia="zh-CN"/>
        </w:rPr>
        <w:t>2.</w:t>
      </w:r>
      <w:r>
        <w:rPr>
          <w:rFonts w:hint="eastAsia" w:ascii="宋体" w:hAnsi="宋体" w:eastAsia="宋体" w:cs="宋体"/>
          <w:b/>
          <w:bCs/>
          <w:spacing w:val="-5"/>
          <w:sz w:val="28"/>
          <w:szCs w:val="28"/>
          <w:highlight w:val="none"/>
          <w:lang w:val="en-US" w:eastAsia="zh-CN"/>
        </w:rPr>
        <w:t>本次采购为预估数量，具体数量以采购方实际采购的数量为准，供货方式为少量多批次，报价时请充分考虑运输成本。</w:t>
      </w:r>
    </w:p>
    <w:p w14:paraId="2FCEB6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default" w:ascii="宋体" w:hAnsi="宋体" w:eastAsia="宋体" w:cs="宋体"/>
          <w:b/>
          <w:bCs/>
          <w:spacing w:val="-5"/>
          <w:sz w:val="28"/>
          <w:szCs w:val="28"/>
          <w:highlight w:val="none"/>
        </w:rPr>
      </w:pPr>
      <w:r>
        <w:rPr>
          <w:rFonts w:hint="default" w:ascii="宋体" w:hAnsi="宋体" w:eastAsia="宋体" w:cs="宋体"/>
          <w:b/>
          <w:bCs/>
          <w:spacing w:val="-5"/>
          <w:sz w:val="28"/>
          <w:szCs w:val="28"/>
          <w:highlight w:val="none"/>
          <w:lang w:val="en-US" w:eastAsia="zh-CN"/>
        </w:rPr>
        <w:t>3.</w:t>
      </w:r>
      <w:r>
        <w:rPr>
          <w:rFonts w:hint="eastAsia" w:ascii="宋体" w:hAnsi="宋体" w:eastAsia="宋体" w:cs="宋体"/>
          <w:b/>
          <w:bCs/>
          <w:spacing w:val="-5"/>
          <w:sz w:val="28"/>
          <w:szCs w:val="28"/>
          <w:highlight w:val="none"/>
          <w:lang w:val="en-US" w:eastAsia="zh-CN"/>
        </w:rPr>
        <w:t>所有设备参数为最低要求，不允许负偏离，否则视为无效报价。</w:t>
      </w:r>
    </w:p>
    <w:p w14:paraId="77DA48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default" w:ascii="宋体" w:hAnsi="宋体" w:eastAsia="宋体" w:cs="宋体"/>
          <w:b/>
          <w:bCs/>
          <w:spacing w:val="-5"/>
          <w:sz w:val="28"/>
          <w:szCs w:val="28"/>
          <w:highlight w:val="none"/>
        </w:rPr>
      </w:pPr>
      <w:r>
        <w:rPr>
          <w:rFonts w:hint="default" w:ascii="宋体" w:hAnsi="宋体" w:eastAsia="宋体" w:cs="宋体"/>
          <w:b/>
          <w:bCs/>
          <w:spacing w:val="-5"/>
          <w:sz w:val="28"/>
          <w:szCs w:val="28"/>
          <w:highlight w:val="none"/>
          <w:lang w:val="en-US" w:eastAsia="zh-CN"/>
        </w:rPr>
        <w:t>4.</w:t>
      </w:r>
      <w:r>
        <w:rPr>
          <w:rFonts w:hint="eastAsia" w:ascii="宋体" w:hAnsi="宋体" w:eastAsia="宋体" w:cs="宋体"/>
          <w:b/>
          <w:bCs/>
          <w:spacing w:val="-5"/>
          <w:sz w:val="28"/>
          <w:szCs w:val="28"/>
          <w:highlight w:val="none"/>
          <w:lang w:val="en-US" w:eastAsia="zh-CN"/>
        </w:rPr>
        <w:t>各供应商每项的分项综合单价报价与分项综合单价限价相比的下浮率必须一致，否则，作无效标处理。</w:t>
      </w:r>
    </w:p>
    <w:p w14:paraId="2052436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spacing w:val="-5"/>
          <w:sz w:val="28"/>
          <w:szCs w:val="28"/>
          <w:highlight w:val="none"/>
        </w:rPr>
      </w:pPr>
      <w:r>
        <w:rPr>
          <w:rFonts w:hint="default" w:ascii="宋体" w:hAnsi="宋体" w:eastAsia="宋体" w:cs="宋体"/>
          <w:b/>
          <w:bCs/>
          <w:spacing w:val="-5"/>
          <w:sz w:val="28"/>
          <w:szCs w:val="28"/>
          <w:highlight w:val="none"/>
          <w:lang w:val="en-US" w:eastAsia="zh-CN"/>
        </w:rPr>
        <w:t>5.</w:t>
      </w:r>
      <w:r>
        <w:rPr>
          <w:rFonts w:hint="eastAsia" w:ascii="宋体" w:hAnsi="宋体" w:eastAsia="宋体" w:cs="宋体"/>
          <w:b/>
          <w:bCs/>
          <w:spacing w:val="-5"/>
          <w:sz w:val="28"/>
          <w:szCs w:val="28"/>
          <w:highlight w:val="none"/>
          <w:lang w:val="en-US" w:eastAsia="zh-CN"/>
        </w:rPr>
        <w:t xml:space="preserve">投标报价为固定价格，各供应商应充分考虑各类市场风险和政策性调整确定风险系数计入报价，合同期内不作调整。 </w:t>
      </w:r>
    </w:p>
    <w:p w14:paraId="25CC21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default" w:ascii="宋体" w:hAnsi="宋体" w:eastAsia="宋体" w:cs="宋体"/>
          <w:b/>
          <w:bCs/>
          <w:spacing w:val="-5"/>
          <w:sz w:val="28"/>
          <w:szCs w:val="28"/>
          <w:highlight w:val="none"/>
        </w:rPr>
      </w:pPr>
      <w:r>
        <w:rPr>
          <w:rFonts w:hint="default" w:ascii="宋体" w:hAnsi="宋体" w:eastAsia="宋体" w:cs="宋体"/>
          <w:b/>
          <w:bCs/>
          <w:spacing w:val="-5"/>
          <w:sz w:val="28"/>
          <w:szCs w:val="28"/>
          <w:highlight w:val="none"/>
          <w:lang w:val="en-US" w:eastAsia="zh-CN"/>
        </w:rPr>
        <w:t>6.</w:t>
      </w:r>
      <w:r>
        <w:rPr>
          <w:rFonts w:hint="eastAsia" w:ascii="宋体" w:hAnsi="宋体" w:eastAsia="宋体" w:cs="宋体"/>
          <w:b/>
          <w:bCs/>
          <w:spacing w:val="-5"/>
          <w:sz w:val="28"/>
          <w:szCs w:val="28"/>
          <w:highlight w:val="none"/>
          <w:lang w:val="en-US" w:eastAsia="zh-CN"/>
        </w:rPr>
        <w:t>如采购中碰到清单以外的同类型产品规格型号，可补充报价，价格须在合理市场价范围内，并经采购方确认后，方可正常供货。</w:t>
      </w:r>
    </w:p>
    <w:p w14:paraId="5600A6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spacing w:val="-5"/>
          <w:sz w:val="28"/>
          <w:szCs w:val="28"/>
          <w:highlight w:val="none"/>
          <w:lang w:val="en-US" w:eastAsia="zh-CN"/>
        </w:rPr>
      </w:pPr>
      <w:r>
        <w:rPr>
          <w:rFonts w:hint="eastAsia" w:ascii="宋体" w:hAnsi="宋体" w:eastAsia="宋体" w:cs="宋体"/>
          <w:b/>
          <w:bCs/>
          <w:spacing w:val="-5"/>
          <w:sz w:val="28"/>
          <w:szCs w:val="28"/>
          <w:highlight w:val="none"/>
          <w:lang w:val="en-US" w:eastAsia="zh-CN"/>
        </w:rPr>
        <w:t>二、材料标准及要求</w:t>
      </w:r>
    </w:p>
    <w:p w14:paraId="73A661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default" w:ascii="宋体" w:hAnsi="宋体" w:eastAsia="宋体" w:cs="宋体"/>
          <w:b w:val="0"/>
          <w:bCs w:val="0"/>
          <w:spacing w:val="-5"/>
          <w:sz w:val="28"/>
          <w:szCs w:val="28"/>
          <w:highlight w:val="none"/>
        </w:rPr>
      </w:pPr>
      <w:r>
        <w:rPr>
          <w:rFonts w:hint="default" w:ascii="宋体" w:hAnsi="宋体" w:eastAsia="宋体" w:cs="宋体"/>
          <w:b w:val="0"/>
          <w:bCs w:val="0"/>
          <w:spacing w:val="-5"/>
          <w:sz w:val="28"/>
          <w:szCs w:val="28"/>
          <w:highlight w:val="none"/>
          <w:lang w:val="en-US" w:eastAsia="zh-CN"/>
        </w:rPr>
        <w:t>1.</w:t>
      </w:r>
      <w:r>
        <w:rPr>
          <w:rFonts w:hint="eastAsia" w:ascii="宋体" w:hAnsi="宋体" w:eastAsia="宋体" w:cs="宋体"/>
          <w:b w:val="0"/>
          <w:bCs w:val="0"/>
          <w:spacing w:val="-5"/>
          <w:sz w:val="28"/>
          <w:szCs w:val="28"/>
          <w:highlight w:val="none"/>
          <w:lang w:val="en-US" w:eastAsia="zh-CN"/>
        </w:rPr>
        <w:t>高强度螺丝技术要求需满足：</w:t>
      </w:r>
      <w:r>
        <w:rPr>
          <w:rFonts w:hint="default" w:ascii="宋体" w:hAnsi="宋体" w:eastAsia="宋体" w:cs="宋体"/>
          <w:b w:val="0"/>
          <w:bCs w:val="0"/>
          <w:spacing w:val="-5"/>
          <w:sz w:val="28"/>
          <w:szCs w:val="28"/>
          <w:highlight w:val="none"/>
          <w:lang w:val="en-US" w:eastAsia="zh-CN"/>
        </w:rPr>
        <w:t>8.8</w:t>
      </w:r>
      <w:r>
        <w:rPr>
          <w:rFonts w:hint="eastAsia" w:ascii="宋体" w:hAnsi="宋体" w:eastAsia="宋体" w:cs="宋体"/>
          <w:b w:val="0"/>
          <w:bCs w:val="0"/>
          <w:spacing w:val="-5"/>
          <w:sz w:val="28"/>
          <w:szCs w:val="28"/>
          <w:highlight w:val="none"/>
          <w:lang w:val="en-US" w:eastAsia="zh-CN"/>
        </w:rPr>
        <w:t>级，外六角，</w:t>
      </w:r>
      <w:r>
        <w:rPr>
          <w:rFonts w:hint="default" w:ascii="宋体" w:hAnsi="宋体" w:eastAsia="宋体" w:cs="宋体"/>
          <w:b w:val="0"/>
          <w:bCs w:val="0"/>
          <w:spacing w:val="-5"/>
          <w:sz w:val="28"/>
          <w:szCs w:val="28"/>
          <w:highlight w:val="none"/>
          <w:lang w:val="en-US" w:eastAsia="zh-CN"/>
        </w:rPr>
        <w:t>45#</w:t>
      </w:r>
      <w:r>
        <w:rPr>
          <w:rFonts w:hint="eastAsia" w:ascii="宋体" w:hAnsi="宋体" w:eastAsia="宋体" w:cs="宋体"/>
          <w:b w:val="0"/>
          <w:bCs w:val="0"/>
          <w:spacing w:val="-5"/>
          <w:sz w:val="28"/>
          <w:szCs w:val="28"/>
          <w:highlight w:val="none"/>
          <w:lang w:val="en-US" w:eastAsia="zh-CN"/>
        </w:rPr>
        <w:t>钢，氧化发黑，表面平整光滑无毛刺。</w:t>
      </w:r>
    </w:p>
    <w:p w14:paraId="210131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default" w:ascii="宋体" w:hAnsi="宋体" w:eastAsia="宋体" w:cs="宋体"/>
          <w:b w:val="0"/>
          <w:bCs w:val="0"/>
          <w:spacing w:val="-5"/>
          <w:sz w:val="28"/>
          <w:szCs w:val="28"/>
          <w:highlight w:val="none"/>
        </w:rPr>
      </w:pPr>
      <w:r>
        <w:rPr>
          <w:rFonts w:hint="default" w:ascii="宋体" w:hAnsi="宋体" w:eastAsia="宋体" w:cs="宋体"/>
          <w:b w:val="0"/>
          <w:bCs w:val="0"/>
          <w:spacing w:val="-5"/>
          <w:sz w:val="28"/>
          <w:szCs w:val="28"/>
          <w:highlight w:val="none"/>
          <w:lang w:val="en-US" w:eastAsia="zh-CN"/>
        </w:rPr>
        <w:t>2.</w:t>
      </w:r>
      <w:r>
        <w:rPr>
          <w:rFonts w:hint="eastAsia" w:ascii="宋体" w:hAnsi="宋体" w:eastAsia="宋体" w:cs="宋体"/>
          <w:b w:val="0"/>
          <w:bCs w:val="0"/>
          <w:spacing w:val="-5"/>
          <w:sz w:val="28"/>
          <w:szCs w:val="28"/>
          <w:highlight w:val="none"/>
          <w:lang w:val="en-US" w:eastAsia="zh-CN"/>
        </w:rPr>
        <w:t>不锈钢螺丝技术要求需满足：外六角，</w:t>
      </w:r>
      <w:r>
        <w:rPr>
          <w:rFonts w:hint="default" w:ascii="宋体" w:hAnsi="宋体" w:eastAsia="宋体" w:cs="宋体"/>
          <w:b w:val="0"/>
          <w:bCs w:val="0"/>
          <w:spacing w:val="-5"/>
          <w:sz w:val="28"/>
          <w:szCs w:val="28"/>
          <w:highlight w:val="none"/>
          <w:lang w:val="en-US" w:eastAsia="zh-CN"/>
        </w:rPr>
        <w:t>304</w:t>
      </w:r>
      <w:r>
        <w:rPr>
          <w:rFonts w:hint="eastAsia" w:ascii="宋体" w:hAnsi="宋体" w:eastAsia="宋体" w:cs="宋体"/>
          <w:b w:val="0"/>
          <w:bCs w:val="0"/>
          <w:spacing w:val="-5"/>
          <w:sz w:val="28"/>
          <w:szCs w:val="28"/>
          <w:highlight w:val="none"/>
          <w:lang w:val="en-US" w:eastAsia="zh-CN"/>
        </w:rPr>
        <w:t>不锈钢，表面平整光滑无毛刺。</w:t>
      </w:r>
    </w:p>
    <w:p w14:paraId="275617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default" w:ascii="宋体" w:hAnsi="宋体" w:eastAsia="宋体" w:cs="宋体"/>
          <w:b w:val="0"/>
          <w:bCs w:val="0"/>
          <w:spacing w:val="-5"/>
          <w:sz w:val="28"/>
          <w:szCs w:val="28"/>
          <w:highlight w:val="none"/>
        </w:rPr>
      </w:pPr>
      <w:r>
        <w:rPr>
          <w:rFonts w:hint="default" w:ascii="宋体" w:hAnsi="宋体" w:eastAsia="宋体" w:cs="宋体"/>
          <w:b w:val="0"/>
          <w:bCs w:val="0"/>
          <w:spacing w:val="-5"/>
          <w:sz w:val="28"/>
          <w:szCs w:val="28"/>
          <w:highlight w:val="none"/>
          <w:lang w:val="en-US" w:eastAsia="zh-CN"/>
        </w:rPr>
        <w:t>3.</w:t>
      </w:r>
      <w:r>
        <w:rPr>
          <w:rFonts w:hint="eastAsia" w:ascii="宋体" w:hAnsi="宋体" w:eastAsia="宋体" w:cs="宋体"/>
          <w:b w:val="0"/>
          <w:bCs w:val="0"/>
          <w:spacing w:val="-5"/>
          <w:sz w:val="28"/>
          <w:szCs w:val="28"/>
          <w:highlight w:val="none"/>
          <w:lang w:val="en-US" w:eastAsia="zh-CN"/>
        </w:rPr>
        <w:t>不锈钢螺丝螺母及高强度螺丝螺母均为全牙。</w:t>
      </w:r>
    </w:p>
    <w:p w14:paraId="76E153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ascii="宋体" w:hAnsi="宋体" w:eastAsia="宋体" w:cs="宋体"/>
          <w:b w:val="0"/>
          <w:bCs w:val="0"/>
          <w:spacing w:val="-5"/>
          <w:sz w:val="28"/>
          <w:szCs w:val="28"/>
          <w:highlight w:val="none"/>
        </w:rPr>
      </w:pPr>
      <w:r>
        <w:rPr>
          <w:rFonts w:hint="default" w:ascii="宋体" w:hAnsi="宋体" w:eastAsia="宋体" w:cs="宋体"/>
          <w:b w:val="0"/>
          <w:bCs w:val="0"/>
          <w:spacing w:val="-5"/>
          <w:sz w:val="28"/>
          <w:szCs w:val="28"/>
          <w:highlight w:val="none"/>
          <w:lang w:val="en-US" w:eastAsia="zh-CN"/>
        </w:rPr>
        <w:t>4.</w:t>
      </w:r>
      <w:r>
        <w:rPr>
          <w:rFonts w:hint="eastAsia" w:ascii="宋体" w:hAnsi="宋体" w:eastAsia="宋体" w:cs="宋体"/>
          <w:b w:val="0"/>
          <w:bCs w:val="0"/>
          <w:spacing w:val="-5"/>
          <w:sz w:val="28"/>
          <w:szCs w:val="28"/>
          <w:highlight w:val="none"/>
          <w:lang w:val="en-US" w:eastAsia="zh-CN"/>
        </w:rPr>
        <w:t>不锈钢及高强度全牙外六角螺丝参照标准：</w:t>
      </w:r>
      <w:r>
        <w:rPr>
          <w:rFonts w:hint="default" w:ascii="宋体" w:hAnsi="宋体" w:eastAsia="宋体" w:cs="宋体"/>
          <w:b w:val="0"/>
          <w:bCs w:val="0"/>
          <w:spacing w:val="-5"/>
          <w:sz w:val="28"/>
          <w:szCs w:val="28"/>
          <w:highlight w:val="none"/>
          <w:lang w:val="en-US" w:eastAsia="zh-CN"/>
        </w:rPr>
        <w:t>GB/T5783-2016</w:t>
      </w:r>
      <w:r>
        <w:rPr>
          <w:rFonts w:hint="eastAsia" w:ascii="宋体" w:hAnsi="宋体" w:eastAsia="宋体" w:cs="宋体"/>
          <w:b w:val="0"/>
          <w:bCs w:val="0"/>
          <w:spacing w:val="-5"/>
          <w:sz w:val="28"/>
          <w:szCs w:val="28"/>
          <w:highlight w:val="none"/>
          <w:lang w:val="en-US" w:eastAsia="zh-CN"/>
        </w:rPr>
        <w:t>《六角头螺栓 全螺纹》，螺帽参照标准：</w:t>
      </w:r>
      <w:r>
        <w:rPr>
          <w:rFonts w:hint="default" w:ascii="宋体" w:hAnsi="宋体" w:eastAsia="宋体" w:cs="宋体"/>
          <w:b w:val="0"/>
          <w:bCs w:val="0"/>
          <w:spacing w:val="-5"/>
          <w:sz w:val="28"/>
          <w:szCs w:val="28"/>
          <w:highlight w:val="none"/>
          <w:lang w:val="en-US" w:eastAsia="zh-CN"/>
        </w:rPr>
        <w:t>GB/T6170-2015</w:t>
      </w:r>
      <w:r>
        <w:rPr>
          <w:rFonts w:hint="eastAsia" w:ascii="宋体" w:hAnsi="宋体" w:eastAsia="宋体" w:cs="宋体"/>
          <w:b w:val="0"/>
          <w:bCs w:val="0"/>
          <w:spacing w:val="-5"/>
          <w:sz w:val="28"/>
          <w:szCs w:val="28"/>
          <w:highlight w:val="none"/>
          <w:lang w:val="en-US" w:eastAsia="zh-CN"/>
        </w:rPr>
        <w:t>《</w:t>
      </w:r>
      <w:r>
        <w:rPr>
          <w:rFonts w:hint="default" w:ascii="宋体" w:hAnsi="宋体" w:eastAsia="宋体" w:cs="宋体"/>
          <w:b w:val="0"/>
          <w:bCs w:val="0"/>
          <w:spacing w:val="-5"/>
          <w:sz w:val="28"/>
          <w:szCs w:val="28"/>
          <w:highlight w:val="none"/>
          <w:lang w:val="en-US" w:eastAsia="zh-CN"/>
        </w:rPr>
        <w:t>1</w:t>
      </w:r>
      <w:r>
        <w:rPr>
          <w:rFonts w:hint="eastAsia" w:ascii="宋体" w:hAnsi="宋体" w:eastAsia="宋体" w:cs="宋体"/>
          <w:b w:val="0"/>
          <w:bCs w:val="0"/>
          <w:spacing w:val="-5"/>
          <w:sz w:val="28"/>
          <w:szCs w:val="28"/>
          <w:highlight w:val="none"/>
          <w:lang w:val="en-US" w:eastAsia="zh-CN"/>
        </w:rPr>
        <w:t>型六角螺母》。</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ascii="宋体" w:hAnsi="宋体" w:eastAsia="宋体" w:cs="宋体"/>
          <w:sz w:val="28"/>
          <w:szCs w:val="28"/>
          <w:highlight w:val="none"/>
        </w:rPr>
      </w:pPr>
      <w:r>
        <w:rPr>
          <w:rFonts w:hint="eastAsia" w:ascii="宋体" w:hAnsi="宋体" w:eastAsia="宋体" w:cs="宋体"/>
          <w:b/>
          <w:bCs/>
          <w:spacing w:val="-5"/>
          <w:sz w:val="28"/>
          <w:szCs w:val="28"/>
          <w:highlight w:val="none"/>
          <w:lang w:val="en-US" w:eastAsia="zh-CN"/>
        </w:rPr>
        <w:t>三</w:t>
      </w:r>
      <w:r>
        <w:rPr>
          <w:rFonts w:ascii="宋体" w:hAnsi="宋体" w:eastAsia="宋体" w:cs="宋体"/>
          <w:b/>
          <w:bCs/>
          <w:spacing w:val="-5"/>
          <w:sz w:val="28"/>
          <w:szCs w:val="28"/>
          <w:highlight w:val="none"/>
        </w:rPr>
        <w:t>、</w:t>
      </w:r>
      <w:r>
        <w:rPr>
          <w:rFonts w:ascii="宋体" w:hAnsi="宋体" w:eastAsia="宋体" w:cs="宋体"/>
          <w:b/>
          <w:bCs/>
          <w:spacing w:val="-11"/>
          <w:sz w:val="28"/>
          <w:szCs w:val="28"/>
          <w:highlight w:val="none"/>
        </w:rPr>
        <w:t>商务要求：</w:t>
      </w:r>
    </w:p>
    <w:p w14:paraId="70D5DA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default" w:ascii="宋体" w:hAnsi="宋体" w:eastAsia="宋体" w:cs="宋体"/>
          <w:sz w:val="28"/>
          <w:szCs w:val="28"/>
          <w:highlight w:val="none"/>
        </w:rPr>
      </w:pPr>
      <w:r>
        <w:rPr>
          <w:rFonts w:hint="eastAsia" w:ascii="宋体" w:hAnsi="宋体" w:eastAsia="宋体" w:cs="宋体"/>
          <w:b/>
          <w:bCs/>
          <w:sz w:val="28"/>
          <w:szCs w:val="28"/>
          <w:highlight w:val="none"/>
          <w:lang w:val="en-US" w:eastAsia="zh-CN"/>
        </w:rPr>
        <w:t>（一）供货周期要求：</w:t>
      </w:r>
      <w:r>
        <w:rPr>
          <w:rFonts w:hint="default" w:ascii="宋体" w:hAnsi="宋体" w:eastAsia="宋体" w:cs="宋体"/>
          <w:sz w:val="28"/>
          <w:szCs w:val="28"/>
          <w:highlight w:val="none"/>
          <w:lang w:val="en-US" w:eastAsia="zh-CN"/>
        </w:rPr>
        <w:t>1</w:t>
      </w:r>
      <w:r>
        <w:rPr>
          <w:rFonts w:hint="eastAsia" w:ascii="宋体" w:hAnsi="宋体" w:eastAsia="宋体" w:cs="宋体"/>
          <w:sz w:val="28"/>
          <w:szCs w:val="28"/>
          <w:highlight w:val="none"/>
          <w:lang w:val="en-US" w:eastAsia="zh-CN"/>
        </w:rPr>
        <w:t>年。供货商应根据采购人通知要求的时间、批次及时供货，不得影响供货进度。若供货方不能按规定的时间供货的，在采购方同意供货方延期交货时，每逾期一天，供货方应按该批采购标的额的</w:t>
      </w:r>
      <w:r>
        <w:rPr>
          <w:rFonts w:hint="default" w:ascii="宋体" w:hAnsi="宋体" w:eastAsia="宋体" w:cs="宋体"/>
          <w:sz w:val="28"/>
          <w:szCs w:val="28"/>
          <w:highlight w:val="none"/>
          <w:lang w:val="en-US" w:eastAsia="zh-CN"/>
        </w:rPr>
        <w:t>5‰</w:t>
      </w:r>
      <w:r>
        <w:rPr>
          <w:rFonts w:hint="eastAsia" w:ascii="宋体" w:hAnsi="宋体" w:eastAsia="宋体" w:cs="宋体"/>
          <w:sz w:val="28"/>
          <w:szCs w:val="28"/>
          <w:highlight w:val="none"/>
          <w:lang w:val="en-US" w:eastAsia="zh-CN"/>
        </w:rPr>
        <w:t>向采购方支付滞纳金，逾期超过</w:t>
      </w:r>
      <w:r>
        <w:rPr>
          <w:rFonts w:hint="default" w:ascii="宋体" w:hAnsi="宋体" w:eastAsia="宋体" w:cs="宋体"/>
          <w:sz w:val="28"/>
          <w:szCs w:val="28"/>
          <w:highlight w:val="none"/>
          <w:lang w:val="en-US" w:eastAsia="zh-CN"/>
        </w:rPr>
        <w:t>15</w:t>
      </w:r>
      <w:r>
        <w:rPr>
          <w:rFonts w:hint="eastAsia" w:ascii="宋体" w:hAnsi="宋体" w:eastAsia="宋体" w:cs="宋体"/>
          <w:sz w:val="28"/>
          <w:szCs w:val="28"/>
          <w:highlight w:val="none"/>
          <w:lang w:val="en-US" w:eastAsia="zh-CN"/>
        </w:rPr>
        <w:t>天或在供货期内逾期交货次数累计超过</w:t>
      </w:r>
      <w:r>
        <w:rPr>
          <w:rFonts w:hint="default" w:ascii="宋体" w:hAnsi="宋体" w:eastAsia="宋体" w:cs="宋体"/>
          <w:sz w:val="28"/>
          <w:szCs w:val="28"/>
          <w:highlight w:val="none"/>
          <w:lang w:val="en-US" w:eastAsia="zh-CN"/>
        </w:rPr>
        <w:t>2</w:t>
      </w:r>
      <w:r>
        <w:rPr>
          <w:rFonts w:hint="eastAsia" w:ascii="宋体" w:hAnsi="宋体" w:eastAsia="宋体" w:cs="宋体"/>
          <w:sz w:val="28"/>
          <w:szCs w:val="28"/>
          <w:highlight w:val="none"/>
          <w:lang w:val="en-US" w:eastAsia="zh-CN"/>
        </w:rPr>
        <w:t>次的，采购方有权终止本合同，并没收全额履约保证金，并有权要求供货方承担该笔订单金额的</w:t>
      </w:r>
      <w:r>
        <w:rPr>
          <w:rFonts w:hint="default" w:ascii="宋体" w:hAnsi="宋体" w:eastAsia="宋体" w:cs="宋体"/>
          <w:sz w:val="28"/>
          <w:szCs w:val="28"/>
          <w:highlight w:val="none"/>
          <w:lang w:val="en-US" w:eastAsia="zh-CN"/>
        </w:rPr>
        <w:t>30%</w:t>
      </w:r>
      <w:r>
        <w:rPr>
          <w:rFonts w:hint="eastAsia" w:ascii="宋体" w:hAnsi="宋体" w:eastAsia="宋体" w:cs="宋体"/>
          <w:sz w:val="28"/>
          <w:szCs w:val="28"/>
          <w:highlight w:val="none"/>
          <w:lang w:val="en-US" w:eastAsia="zh-CN"/>
        </w:rPr>
        <w:t>作为违约金。</w:t>
      </w:r>
    </w:p>
    <w:p w14:paraId="510C84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default" w:ascii="宋体" w:hAnsi="宋体" w:eastAsia="宋体" w:cs="宋体"/>
          <w:sz w:val="28"/>
          <w:szCs w:val="28"/>
          <w:highlight w:val="none"/>
        </w:rPr>
      </w:pPr>
      <w:r>
        <w:rPr>
          <w:rFonts w:hint="eastAsia" w:ascii="宋体" w:hAnsi="宋体" w:eastAsia="宋体" w:cs="宋体"/>
          <w:b/>
          <w:bCs/>
          <w:sz w:val="28"/>
          <w:szCs w:val="28"/>
          <w:highlight w:val="none"/>
          <w:lang w:val="en-US" w:eastAsia="zh-CN"/>
        </w:rPr>
        <w:t>（二）交货、安装地点：</w:t>
      </w:r>
      <w:r>
        <w:rPr>
          <w:rFonts w:hint="eastAsia" w:ascii="宋体" w:hAnsi="宋体" w:eastAsia="宋体" w:cs="宋体"/>
          <w:sz w:val="28"/>
          <w:szCs w:val="28"/>
          <w:highlight w:val="none"/>
          <w:lang w:val="en-US" w:eastAsia="zh-CN"/>
        </w:rPr>
        <w:t>运输并卸货至采购人指定地点，并指导安装。</w:t>
      </w:r>
    </w:p>
    <w:p w14:paraId="20144B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default" w:ascii="宋体" w:hAnsi="宋体" w:eastAsia="宋体" w:cs="宋体"/>
          <w:sz w:val="28"/>
          <w:szCs w:val="28"/>
          <w:highlight w:val="none"/>
        </w:rPr>
      </w:pPr>
      <w:r>
        <w:rPr>
          <w:rFonts w:hint="eastAsia" w:ascii="宋体" w:hAnsi="宋体" w:eastAsia="宋体" w:cs="宋体"/>
          <w:b/>
          <w:bCs/>
          <w:sz w:val="28"/>
          <w:szCs w:val="28"/>
          <w:highlight w:val="none"/>
          <w:lang w:val="en-US" w:eastAsia="zh-CN"/>
        </w:rPr>
        <w:t>（三）质量要求：</w:t>
      </w:r>
      <w:r>
        <w:rPr>
          <w:rFonts w:hint="eastAsia" w:ascii="宋体" w:hAnsi="宋体" w:eastAsia="宋体" w:cs="宋体"/>
          <w:sz w:val="28"/>
          <w:szCs w:val="28"/>
          <w:highlight w:val="none"/>
          <w:lang w:val="en-US" w:eastAsia="zh-CN"/>
        </w:rPr>
        <w:t>成交供应商须提供符合采购需求、符合国家质量检测标准的全新未使用过的原装合格产品，产品质量符合招标文件要求、行业及国家标准（供货时提供相关证明材料、有效产品合格证）。</w:t>
      </w:r>
    </w:p>
    <w:p w14:paraId="2B80EC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default" w:ascii="宋体" w:hAnsi="宋体" w:eastAsia="宋体" w:cs="宋体"/>
          <w:sz w:val="28"/>
          <w:szCs w:val="28"/>
          <w:highlight w:val="none"/>
        </w:rPr>
      </w:pPr>
      <w:r>
        <w:rPr>
          <w:rFonts w:hint="eastAsia" w:ascii="宋体" w:hAnsi="宋体" w:eastAsia="宋体" w:cs="宋体"/>
          <w:b/>
          <w:bCs/>
          <w:sz w:val="28"/>
          <w:szCs w:val="28"/>
          <w:highlight w:val="none"/>
          <w:lang w:val="en-US" w:eastAsia="zh-CN"/>
        </w:rPr>
        <w:t>（四）质保、售后服务要求：</w:t>
      </w:r>
      <w:r>
        <w:rPr>
          <w:rFonts w:hint="eastAsia" w:ascii="宋体" w:hAnsi="宋体" w:eastAsia="宋体" w:cs="宋体"/>
          <w:sz w:val="28"/>
          <w:szCs w:val="28"/>
          <w:highlight w:val="none"/>
          <w:lang w:val="en-US" w:eastAsia="zh-CN"/>
        </w:rPr>
        <w:t>供应商报价时须承诺所供货物的免费质保期为</w:t>
      </w:r>
      <w:r>
        <w:rPr>
          <w:rFonts w:hint="default" w:ascii="宋体" w:hAnsi="宋体" w:eastAsia="宋体" w:cs="宋体"/>
          <w:sz w:val="28"/>
          <w:szCs w:val="28"/>
          <w:highlight w:val="none"/>
          <w:lang w:val="en-US" w:eastAsia="zh-CN"/>
        </w:rPr>
        <w:t>2</w:t>
      </w:r>
      <w:r>
        <w:rPr>
          <w:rFonts w:hint="eastAsia" w:ascii="宋体" w:hAnsi="宋体" w:eastAsia="宋体" w:cs="宋体"/>
          <w:sz w:val="28"/>
          <w:szCs w:val="28"/>
          <w:highlight w:val="none"/>
          <w:lang w:val="en-US" w:eastAsia="zh-CN"/>
        </w:rPr>
        <w:t>年（含</w:t>
      </w:r>
      <w:r>
        <w:rPr>
          <w:rFonts w:hint="default" w:ascii="宋体" w:hAnsi="宋体" w:eastAsia="宋体" w:cs="宋体"/>
          <w:sz w:val="28"/>
          <w:szCs w:val="28"/>
          <w:highlight w:val="none"/>
          <w:lang w:val="en-US" w:eastAsia="zh-CN"/>
        </w:rPr>
        <w:t>)</w:t>
      </w:r>
      <w:r>
        <w:rPr>
          <w:rFonts w:hint="eastAsia" w:ascii="宋体" w:hAnsi="宋体" w:eastAsia="宋体" w:cs="宋体"/>
          <w:sz w:val="28"/>
          <w:szCs w:val="28"/>
          <w:highlight w:val="none"/>
          <w:lang w:val="en-US" w:eastAsia="zh-CN"/>
        </w:rPr>
        <w:t>以上（原厂质保期高于供应商承诺质保期的，按原厂质保期计算。自验收合格报告签字确认日起，开始进入质保期）。质保期内，因供货方所供货物的制造质量出现问题，供货方在接采购方通知后</w:t>
      </w:r>
      <w:r>
        <w:rPr>
          <w:rFonts w:hint="default" w:ascii="宋体" w:hAnsi="宋体" w:eastAsia="宋体" w:cs="宋体"/>
          <w:sz w:val="28"/>
          <w:szCs w:val="28"/>
          <w:highlight w:val="none"/>
          <w:lang w:val="en-US" w:eastAsia="zh-CN"/>
        </w:rPr>
        <w:t>12</w:t>
      </w:r>
      <w:r>
        <w:rPr>
          <w:rFonts w:hint="eastAsia" w:ascii="宋体" w:hAnsi="宋体" w:eastAsia="宋体" w:cs="宋体"/>
          <w:sz w:val="28"/>
          <w:szCs w:val="28"/>
          <w:highlight w:val="none"/>
          <w:lang w:val="en-US" w:eastAsia="zh-CN"/>
        </w:rPr>
        <w:t>小时内，情况紧急时</w:t>
      </w:r>
      <w:r>
        <w:rPr>
          <w:rFonts w:hint="default" w:ascii="宋体" w:hAnsi="宋体" w:eastAsia="宋体" w:cs="宋体"/>
          <w:sz w:val="28"/>
          <w:szCs w:val="28"/>
          <w:highlight w:val="none"/>
          <w:lang w:val="en-US" w:eastAsia="zh-CN"/>
        </w:rPr>
        <w:t>8</w:t>
      </w:r>
      <w:r>
        <w:rPr>
          <w:rFonts w:hint="eastAsia" w:ascii="宋体" w:hAnsi="宋体" w:eastAsia="宋体" w:cs="宋体"/>
          <w:sz w:val="28"/>
          <w:szCs w:val="28"/>
          <w:highlight w:val="none"/>
          <w:lang w:val="en-US" w:eastAsia="zh-CN"/>
        </w:rPr>
        <w:t>小时内</w:t>
      </w:r>
      <w:r>
        <w:rPr>
          <w:rFonts w:hint="default" w:ascii="宋体" w:hAnsi="宋体" w:eastAsia="宋体" w:cs="宋体"/>
          <w:sz w:val="28"/>
          <w:szCs w:val="28"/>
          <w:highlight w:val="none"/>
          <w:lang w:val="en-US" w:eastAsia="zh-CN"/>
        </w:rPr>
        <w:t>,</w:t>
      </w:r>
      <w:r>
        <w:rPr>
          <w:rFonts w:hint="eastAsia" w:ascii="宋体" w:hAnsi="宋体" w:eastAsia="宋体" w:cs="宋体"/>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7158524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default" w:ascii="宋体" w:hAnsi="宋体" w:eastAsia="宋体" w:cs="宋体"/>
          <w:sz w:val="28"/>
          <w:szCs w:val="28"/>
          <w:highlight w:val="none"/>
        </w:rPr>
      </w:pPr>
      <w:r>
        <w:rPr>
          <w:rFonts w:hint="eastAsia" w:ascii="宋体" w:hAnsi="宋体" w:eastAsia="宋体" w:cs="宋体"/>
          <w:b/>
          <w:bCs/>
          <w:sz w:val="28"/>
          <w:szCs w:val="28"/>
          <w:highlight w:val="none"/>
          <w:lang w:val="en-US" w:eastAsia="zh-CN"/>
        </w:rPr>
        <w:t>（五）验收要求：</w:t>
      </w:r>
      <w:r>
        <w:rPr>
          <w:rFonts w:hint="eastAsia" w:ascii="宋体" w:hAnsi="宋体" w:eastAsia="宋体" w:cs="宋体"/>
          <w:sz w:val="28"/>
          <w:szCs w:val="28"/>
          <w:highlight w:val="none"/>
          <w:lang w:val="en-US" w:eastAsia="zh-CN"/>
        </w:rPr>
        <w:t>中标人签订合同后在招标人规定的时间内，必须将符合招标文件要求的所有合格货物送到指定地点，由采购人相关人员对所供货物进行数量清点和外观检查，并且对货物进行抽样送检，抽检频率为每种货物一年不少于四次，时间根据采购批次不定期抽检，每次型号随机抽取一组样品送检，相关送检费用由供应商承担。必要时，采购单位可邀请相关质量监督部门或第三方检测单位对中标供应商所供货物进行验收及检测，检测费用由中标供应商负责，如验收或检测发现所供货物不合格，视为验收不合格，终止合同履行，履约保证金不予退还。</w:t>
      </w:r>
    </w:p>
    <w:p w14:paraId="650FF663">
      <w:pPr>
        <w:adjustRightInd w:val="0"/>
        <w:snapToGrid w:val="0"/>
        <w:spacing w:line="500" w:lineRule="exact"/>
        <w:ind w:firstLine="562" w:firstLineChars="200"/>
        <w:jc w:val="left"/>
        <w:rPr>
          <w:rFonts w:hint="eastAsia" w:ascii="宋体" w:hAnsi="宋体" w:cs="宋体"/>
          <w:b/>
          <w:bCs/>
          <w:sz w:val="28"/>
          <w:szCs w:val="28"/>
          <w:lang w:val="en-US" w:eastAsia="zh-CN"/>
        </w:rPr>
      </w:pPr>
      <w:r>
        <w:rPr>
          <w:rFonts w:hint="eastAsia" w:ascii="宋体" w:hAnsi="宋体" w:eastAsia="宋体" w:cs="宋体"/>
          <w:b/>
          <w:bCs/>
          <w:sz w:val="28"/>
          <w:szCs w:val="28"/>
          <w:highlight w:val="none"/>
          <w:lang w:val="en-US" w:eastAsia="zh-CN"/>
        </w:rPr>
        <w:t>（六）</w:t>
      </w:r>
      <w:r>
        <w:rPr>
          <w:rFonts w:hint="eastAsia" w:ascii="宋体" w:hAnsi="宋体" w:cs="宋体"/>
          <w:b/>
          <w:bCs/>
          <w:sz w:val="28"/>
          <w:szCs w:val="28"/>
          <w:lang w:val="en-US" w:eastAsia="zh-CN"/>
        </w:rPr>
        <w:t>报价要求及其他事项：</w:t>
      </w:r>
    </w:p>
    <w:p w14:paraId="68C7C9A0">
      <w:pPr>
        <w:adjustRightInd w:val="0"/>
        <w:snapToGrid w:val="0"/>
        <w:spacing w:line="500" w:lineRule="exact"/>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1、本项目采取固定单价报价，各投标人每项的分项综合单价报价与分项最高限价相比的下浮率必须一致。</w:t>
      </w:r>
    </w:p>
    <w:p w14:paraId="70111805">
      <w:pPr>
        <w:adjustRightInd w:val="0"/>
        <w:snapToGrid w:val="0"/>
        <w:spacing w:line="500" w:lineRule="exact"/>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整。</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sz w:val="28"/>
          <w:szCs w:val="28"/>
          <w:highlight w:val="none"/>
          <w:lang w:val="en-US" w:eastAsia="zh-CN"/>
        </w:rPr>
      </w:pPr>
      <w:r>
        <w:rPr>
          <w:rFonts w:hint="eastAsia" w:ascii="宋体" w:hAnsi="宋体" w:cs="宋体"/>
          <w:b w:val="0"/>
          <w:bCs w:val="0"/>
          <w:sz w:val="28"/>
          <w:szCs w:val="28"/>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sz w:val="28"/>
          <w:szCs w:val="28"/>
          <w:highlight w:val="none"/>
        </w:rPr>
      </w:pPr>
      <w:r>
        <w:rPr>
          <w:rFonts w:ascii="宋体" w:hAnsi="宋体" w:eastAsia="宋体" w:cs="宋体"/>
          <w:b/>
          <w:bCs/>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spacing w:val="-12"/>
          <w:sz w:val="28"/>
          <w:szCs w:val="28"/>
          <w:highlight w:val="none"/>
        </w:rPr>
      </w:pPr>
      <w:r>
        <w:rPr>
          <w:rFonts w:ascii="宋体" w:hAnsi="宋体" w:eastAsia="宋体" w:cs="宋体"/>
          <w:b/>
          <w:bCs/>
          <w:spacing w:val="-12"/>
          <w:sz w:val="28"/>
          <w:szCs w:val="28"/>
          <w:highlight w:val="none"/>
        </w:rPr>
        <w:t>五、付款方式：</w:t>
      </w:r>
    </w:p>
    <w:p w14:paraId="1DFF34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3"/>
        <w:rPr>
          <w:rFonts w:hint="default" w:ascii="宋体" w:hAnsi="宋体" w:eastAsia="宋体" w:cs="宋体"/>
          <w:sz w:val="28"/>
          <w:szCs w:val="28"/>
          <w:highlight w:val="none"/>
        </w:rPr>
      </w:pPr>
      <w:r>
        <w:rPr>
          <w:rFonts w:hint="eastAsia" w:ascii="宋体" w:hAnsi="宋体" w:eastAsia="宋体" w:cs="宋体"/>
          <w:sz w:val="28"/>
          <w:szCs w:val="28"/>
          <w:highlight w:val="none"/>
          <w:lang w:val="en-US" w:eastAsia="zh-CN"/>
        </w:rPr>
        <w:t>本次采购量为预估量，最终结算按每次实际采购量计，每次供货完毕并经验收合格后，买方通知并收到卖方相应的增值税专用发票后</w:t>
      </w:r>
      <w:r>
        <w:rPr>
          <w:rFonts w:hint="default" w:ascii="宋体" w:hAnsi="宋体" w:eastAsia="宋体" w:cs="宋体"/>
          <w:sz w:val="28"/>
          <w:szCs w:val="28"/>
          <w:highlight w:val="none"/>
          <w:lang w:val="en-US" w:eastAsia="zh-CN"/>
        </w:rPr>
        <w:t>30</w:t>
      </w:r>
      <w:r>
        <w:rPr>
          <w:rFonts w:hint="eastAsia" w:ascii="宋体" w:hAnsi="宋体" w:eastAsia="宋体" w:cs="宋体"/>
          <w:sz w:val="28"/>
          <w:szCs w:val="28"/>
          <w:highlight w:val="none"/>
          <w:lang w:val="en-US" w:eastAsia="zh-CN"/>
        </w:rPr>
        <w:t>天内支付该批订单的</w:t>
      </w:r>
      <w:r>
        <w:rPr>
          <w:rFonts w:hint="default" w:ascii="宋体" w:hAnsi="宋体" w:eastAsia="宋体" w:cs="宋体"/>
          <w:sz w:val="28"/>
          <w:szCs w:val="28"/>
          <w:highlight w:val="none"/>
          <w:lang w:val="en-US" w:eastAsia="zh-CN"/>
        </w:rPr>
        <w:t>90%</w:t>
      </w:r>
      <w:r>
        <w:rPr>
          <w:rFonts w:hint="eastAsia" w:ascii="宋体" w:hAnsi="宋体" w:eastAsia="宋体" w:cs="宋体"/>
          <w:sz w:val="28"/>
          <w:szCs w:val="28"/>
          <w:highlight w:val="none"/>
          <w:lang w:val="en-US" w:eastAsia="zh-CN"/>
        </w:rPr>
        <w:t>货款，合同期内所供货物的余款</w:t>
      </w:r>
      <w:r>
        <w:rPr>
          <w:rFonts w:hint="default" w:ascii="宋体" w:hAnsi="宋体" w:eastAsia="宋体" w:cs="宋体"/>
          <w:sz w:val="28"/>
          <w:szCs w:val="28"/>
          <w:highlight w:val="none"/>
          <w:lang w:val="en-US" w:eastAsia="zh-CN"/>
        </w:rPr>
        <w:t>10%</w:t>
      </w:r>
      <w:r>
        <w:rPr>
          <w:rFonts w:hint="eastAsia" w:ascii="宋体" w:hAnsi="宋体" w:eastAsia="宋体" w:cs="宋体"/>
          <w:sz w:val="28"/>
          <w:szCs w:val="28"/>
          <w:highlight w:val="none"/>
          <w:lang w:val="en-US" w:eastAsia="zh-CN"/>
        </w:rPr>
        <w:t>于合同期结束满</w:t>
      </w:r>
      <w:r>
        <w:rPr>
          <w:rFonts w:hint="default" w:ascii="宋体" w:hAnsi="宋体" w:eastAsia="宋体" w:cs="宋体"/>
          <w:sz w:val="28"/>
          <w:szCs w:val="28"/>
          <w:highlight w:val="none"/>
          <w:lang w:val="en-US" w:eastAsia="zh-CN"/>
        </w:rPr>
        <w:t>2</w:t>
      </w:r>
      <w:r>
        <w:rPr>
          <w:rFonts w:hint="eastAsia" w:ascii="宋体" w:hAnsi="宋体" w:eastAsia="宋体" w:cs="宋体"/>
          <w:sz w:val="28"/>
          <w:szCs w:val="28"/>
          <w:highlight w:val="none"/>
          <w:lang w:val="en-US" w:eastAsia="zh-CN"/>
        </w:rPr>
        <w:t>年后，经采购单位认可后一次性结清。</w:t>
      </w:r>
    </w:p>
    <w:p w14:paraId="29DC3E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sz w:val="28"/>
          <w:szCs w:val="28"/>
          <w:highlight w:val="none"/>
        </w:rPr>
      </w:pPr>
      <w:r>
        <w:rPr>
          <w:rFonts w:ascii="宋体" w:hAnsi="宋体" w:eastAsia="宋体" w:cs="宋体"/>
          <w:b/>
          <w:bCs/>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spacing w:val="-6"/>
          <w:sz w:val="28"/>
          <w:szCs w:val="28"/>
          <w:highlight w:val="none"/>
        </w:rPr>
      </w:pPr>
      <w:r>
        <w:rPr>
          <w:rFonts w:ascii="宋体" w:hAnsi="宋体" w:eastAsia="宋体" w:cs="宋体"/>
          <w:spacing w:val="-6"/>
          <w:sz w:val="28"/>
          <w:szCs w:val="28"/>
          <w:highlight w:val="none"/>
        </w:rPr>
        <w:t>1、</w:t>
      </w:r>
      <w:r>
        <w:rPr>
          <w:rFonts w:hint="eastAsia" w:ascii="宋体" w:hAnsi="宋体" w:eastAsia="宋体" w:cs="宋体"/>
          <w:spacing w:val="-6"/>
          <w:sz w:val="28"/>
          <w:szCs w:val="28"/>
          <w:highlight w:val="none"/>
          <w:lang w:val="en-US" w:eastAsia="zh-CN"/>
        </w:rPr>
        <w:t>本项目中标后的履约保证金为项目成交价的</w:t>
      </w:r>
      <w:r>
        <w:rPr>
          <w:rFonts w:hint="default" w:ascii="宋体" w:hAnsi="宋体" w:eastAsia="宋体" w:cs="宋体"/>
          <w:spacing w:val="-6"/>
          <w:sz w:val="28"/>
          <w:szCs w:val="28"/>
          <w:highlight w:val="none"/>
          <w:lang w:val="en-US" w:eastAsia="zh-CN"/>
        </w:rPr>
        <w:t>10%</w:t>
      </w:r>
      <w:r>
        <w:rPr>
          <w:rFonts w:hint="eastAsia" w:ascii="宋体" w:hAnsi="宋体" w:eastAsia="宋体" w:cs="宋体"/>
          <w:spacing w:val="-6"/>
          <w:sz w:val="28"/>
          <w:szCs w:val="28"/>
          <w:highlight w:val="none"/>
          <w:lang w:val="en-US"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hint="default" w:ascii="宋体" w:hAnsi="宋体" w:eastAsia="宋体" w:cs="宋体"/>
          <w:spacing w:val="-6"/>
          <w:sz w:val="28"/>
          <w:szCs w:val="28"/>
          <w:highlight w:val="none"/>
          <w:lang w:val="en-US" w:eastAsia="zh-CN"/>
        </w:rPr>
        <w:t>30</w:t>
      </w:r>
      <w:r>
        <w:rPr>
          <w:rFonts w:hint="eastAsia" w:ascii="宋体" w:hAnsi="宋体" w:eastAsia="宋体" w:cs="宋体"/>
          <w:spacing w:val="-6"/>
          <w:sz w:val="28"/>
          <w:szCs w:val="28"/>
          <w:highlight w:val="none"/>
          <w:lang w:val="en-US" w:eastAsia="zh-CN"/>
        </w:rPr>
        <w:t>日未缴纳履约保证金，则视为自动放弃成交资格，采购人可以取消其中标资格。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spacing w:val="-6"/>
          <w:sz w:val="28"/>
          <w:szCs w:val="28"/>
          <w:highlight w:val="none"/>
        </w:rPr>
      </w:pPr>
      <w:r>
        <w:rPr>
          <w:rFonts w:hint="eastAsia" w:ascii="宋体" w:hAnsi="宋体" w:eastAsia="宋体" w:cs="宋体"/>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spacing w:val="-6"/>
          <w:sz w:val="28"/>
          <w:szCs w:val="28"/>
          <w:highlight w:val="none"/>
        </w:rPr>
      </w:pPr>
      <w:r>
        <w:rPr>
          <w:rFonts w:hint="eastAsia" w:ascii="宋体" w:hAnsi="宋体" w:eastAsia="宋体" w:cs="宋体"/>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spacing w:val="-6"/>
          <w:sz w:val="28"/>
          <w:szCs w:val="28"/>
          <w:highlight w:val="none"/>
        </w:rPr>
      </w:pPr>
      <w:r>
        <w:rPr>
          <w:rFonts w:hint="default" w:ascii="宋体" w:hAnsi="宋体" w:eastAsia="宋体" w:cs="宋体"/>
          <w:spacing w:val="-6"/>
          <w:sz w:val="28"/>
          <w:szCs w:val="28"/>
          <w:highlight w:val="none"/>
          <w:lang w:val="en-US" w:eastAsia="zh-CN"/>
        </w:rPr>
        <w:t>a.</w:t>
      </w:r>
      <w:r>
        <w:rPr>
          <w:rFonts w:hint="eastAsia" w:ascii="宋体" w:hAnsi="宋体" w:eastAsia="宋体" w:cs="宋体"/>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sz w:val="28"/>
          <w:szCs w:val="28"/>
          <w:highlight w:val="none"/>
        </w:rPr>
      </w:pPr>
      <w:r>
        <w:rPr>
          <w:rFonts w:hint="default" w:ascii="宋体" w:hAnsi="宋体" w:eastAsia="宋体" w:cs="宋体"/>
          <w:spacing w:val="-6"/>
          <w:sz w:val="28"/>
          <w:szCs w:val="28"/>
          <w:highlight w:val="none"/>
          <w:lang w:val="en-US" w:eastAsia="zh-CN"/>
        </w:rPr>
        <w:t>b.</w:t>
      </w:r>
      <w:r>
        <w:rPr>
          <w:rFonts w:hint="eastAsia" w:ascii="宋体" w:hAnsi="宋体" w:eastAsia="宋体" w:cs="宋体"/>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spacing w:val="-5"/>
          <w:sz w:val="28"/>
          <w:szCs w:val="28"/>
          <w:highlight w:val="none"/>
        </w:rPr>
      </w:pPr>
      <w:r>
        <w:rPr>
          <w:rFonts w:ascii="宋体" w:hAnsi="宋体" w:eastAsia="宋体" w:cs="宋体"/>
          <w:b/>
          <w:bCs/>
          <w:spacing w:val="-5"/>
          <w:sz w:val="28"/>
          <w:szCs w:val="28"/>
          <w:highlight w:val="none"/>
        </w:rPr>
        <w:t>七、本项目不接受进口产品响应。</w:t>
      </w:r>
    </w:p>
    <w:p w14:paraId="7FC38F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spacing w:val="-5"/>
          <w:sz w:val="28"/>
          <w:szCs w:val="28"/>
          <w:highlight w:val="none"/>
          <w:lang w:val="en-US" w:eastAsia="zh-CN"/>
        </w:rPr>
      </w:pPr>
      <w:r>
        <w:rPr>
          <w:rFonts w:hint="eastAsia" w:ascii="宋体" w:hAnsi="宋体" w:eastAsia="宋体" w:cs="宋体"/>
          <w:b/>
          <w:bCs/>
          <w:spacing w:val="-5"/>
          <w:sz w:val="28"/>
          <w:szCs w:val="28"/>
          <w:highlight w:val="none"/>
          <w:lang w:val="en-US" w:eastAsia="zh-CN"/>
        </w:rPr>
        <w:t>八、合同条款</w:t>
      </w:r>
    </w:p>
    <w:p w14:paraId="65FA6084">
      <w:pPr>
        <w:pStyle w:val="2"/>
        <w:rPr>
          <w:rFonts w:hint="eastAsia" w:ascii="宋体" w:hAnsi="宋体" w:eastAsia="宋体" w:cs="宋体"/>
          <w:b/>
          <w:bCs/>
          <w:spacing w:val="-5"/>
          <w:sz w:val="28"/>
          <w:szCs w:val="28"/>
          <w:highlight w:val="none"/>
          <w:lang w:val="en-US" w:eastAsia="zh-CN"/>
        </w:rPr>
      </w:pPr>
    </w:p>
    <w:p w14:paraId="4340EE5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采购方：</w:t>
      </w:r>
      <w:r>
        <w:rPr>
          <w:rFonts w:hint="eastAsia" w:ascii="宋体" w:hAnsi="宋体" w:eastAsia="宋体" w:cs="宋体"/>
          <w:color w:val="000000"/>
          <w:sz w:val="24"/>
          <w:u w:val="single"/>
        </w:rPr>
        <w:t>启东市自来水厂有限公司</w:t>
      </w:r>
    </w:p>
    <w:p w14:paraId="0CC8F49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供货方：</w:t>
      </w:r>
      <w:r>
        <w:rPr>
          <w:rFonts w:hint="eastAsia" w:ascii="宋体" w:hAnsi="宋体" w:eastAsia="宋体" w:cs="宋体"/>
          <w:color w:val="000000"/>
          <w:sz w:val="24"/>
          <w:u w:val="single"/>
        </w:rPr>
        <w:t xml:space="preserve">       　　　　       </w:t>
      </w:r>
    </w:p>
    <w:p w14:paraId="37266902">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rPr>
      </w:pPr>
    </w:p>
    <w:p w14:paraId="3B0EC9C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rPr>
      </w:pPr>
      <w:r>
        <w:rPr>
          <w:rFonts w:hint="eastAsia" w:ascii="宋体" w:hAnsi="宋体" w:eastAsia="宋体" w:cs="宋体"/>
          <w:color w:val="000000"/>
          <w:sz w:val="24"/>
        </w:rPr>
        <w:t>买卖双方依据中标通知书内容：采购方</w:t>
      </w:r>
      <w:r>
        <w:rPr>
          <w:rFonts w:hint="eastAsia" w:ascii="宋体" w:hAnsi="宋体" w:eastAsia="宋体" w:cs="宋体"/>
          <w:color w:val="000000"/>
          <w:sz w:val="24"/>
          <w:u w:val="single"/>
        </w:rPr>
        <w:t xml:space="preserve">启东市自来水厂有限公司 </w:t>
      </w:r>
      <w:r>
        <w:rPr>
          <w:rFonts w:hint="eastAsia" w:ascii="宋体" w:hAnsi="宋体" w:eastAsia="宋体" w:cs="宋体"/>
          <w:color w:val="000000"/>
          <w:sz w:val="24"/>
        </w:rPr>
        <w:t>（以下简称采购方或买方）就采购方所需与供货方</w:t>
      </w:r>
      <w:r>
        <w:rPr>
          <w:rFonts w:hint="eastAsia" w:ascii="宋体" w:hAnsi="宋体" w:eastAsia="宋体" w:cs="宋体"/>
          <w:color w:val="000000"/>
          <w:sz w:val="24"/>
          <w:u w:val="single"/>
        </w:rPr>
        <w:t>　　　　　　　　</w:t>
      </w:r>
      <w:r>
        <w:rPr>
          <w:rFonts w:hint="eastAsia" w:ascii="宋体" w:hAnsi="宋体" w:eastAsia="宋体" w:cs="宋体"/>
          <w:color w:val="000000"/>
          <w:sz w:val="24"/>
        </w:rPr>
        <w:t>（以下简称供货方或卖方）签订货物供货合同。相关具体商务及技术条款如下：</w:t>
      </w:r>
    </w:p>
    <w:p w14:paraId="3DD80E79">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color w:val="000000"/>
          <w:sz w:val="24"/>
        </w:rPr>
      </w:pPr>
      <w:r>
        <w:rPr>
          <w:rFonts w:hint="eastAsia" w:ascii="宋体" w:hAnsi="宋体" w:eastAsia="宋体" w:cs="宋体"/>
          <w:b/>
          <w:color w:val="000000"/>
          <w:sz w:val="24"/>
        </w:rPr>
        <w:t>一、商务条款</w:t>
      </w:r>
    </w:p>
    <w:p w14:paraId="7EBD616A">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rPr>
      </w:pPr>
      <w:r>
        <w:rPr>
          <w:rFonts w:hint="eastAsia" w:ascii="宋体" w:hAnsi="宋体" w:eastAsia="宋体" w:cs="宋体"/>
          <w:b/>
          <w:bCs w:val="0"/>
          <w:color w:val="000000"/>
          <w:sz w:val="24"/>
        </w:rPr>
        <w:t>1.供货范围：</w:t>
      </w:r>
    </w:p>
    <w:p w14:paraId="04AB764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sz w:val="24"/>
        </w:rPr>
      </w:pPr>
      <w:r>
        <w:rPr>
          <w:rFonts w:hint="eastAsia" w:ascii="宋体" w:hAnsi="宋体" w:eastAsia="宋体" w:cs="宋体"/>
          <w:sz w:val="24"/>
        </w:rPr>
        <w:t>采购方订购的产品清单及</w:t>
      </w:r>
      <w:r>
        <w:rPr>
          <w:rFonts w:hint="eastAsia" w:ascii="宋体" w:hAnsi="宋体" w:eastAsia="宋体" w:cs="宋体"/>
          <w:bCs/>
          <w:sz w:val="24"/>
        </w:rPr>
        <w:t>价格如下：</w:t>
      </w:r>
      <w:r>
        <w:rPr>
          <w:rFonts w:hint="eastAsia" w:ascii="宋体" w:hAnsi="宋体" w:eastAsia="宋体" w:cs="宋体"/>
          <w:bCs/>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单价：人民币元</w:t>
      </w:r>
    </w:p>
    <w:tbl>
      <w:tblPr>
        <w:tblStyle w:val="7"/>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3"/>
        <w:gridCol w:w="863"/>
        <w:gridCol w:w="672"/>
        <w:gridCol w:w="1216"/>
        <w:gridCol w:w="1155"/>
        <w:gridCol w:w="900"/>
        <w:gridCol w:w="892"/>
      </w:tblGrid>
      <w:tr w14:paraId="158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03896B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rPr>
              <w:t>序号</w:t>
            </w:r>
          </w:p>
        </w:tc>
        <w:tc>
          <w:tcPr>
            <w:tcW w:w="2363" w:type="dxa"/>
            <w:noWrap w:val="0"/>
            <w:vAlign w:val="center"/>
          </w:tcPr>
          <w:p w14:paraId="0EDA12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rPr>
              <w:t>材料名称</w:t>
            </w:r>
          </w:p>
        </w:tc>
        <w:tc>
          <w:tcPr>
            <w:tcW w:w="863" w:type="dxa"/>
            <w:noWrap w:val="0"/>
            <w:vAlign w:val="center"/>
          </w:tcPr>
          <w:p w14:paraId="4CF780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lang w:val="en-US" w:eastAsia="zh-CN"/>
              </w:rPr>
              <w:t>规格</w:t>
            </w:r>
            <w:r>
              <w:rPr>
                <w:rFonts w:hint="default" w:ascii="宋体" w:hAnsi="宋体" w:eastAsia="宋体" w:cs="宋体"/>
                <w:szCs w:val="21"/>
                <w:lang w:val="en-US" w:eastAsia="zh-CN"/>
              </w:rPr>
              <w:t>/</w:t>
            </w:r>
            <w:r>
              <w:rPr>
                <w:rFonts w:hint="eastAsia" w:ascii="宋体" w:hAnsi="宋体" w:eastAsia="宋体" w:cs="宋体"/>
                <w:szCs w:val="21"/>
                <w:lang w:val="en-US" w:eastAsia="zh-CN"/>
              </w:rPr>
              <w:t>型号</w:t>
            </w:r>
          </w:p>
        </w:tc>
        <w:tc>
          <w:tcPr>
            <w:tcW w:w="672" w:type="dxa"/>
            <w:noWrap w:val="0"/>
            <w:vAlign w:val="center"/>
          </w:tcPr>
          <w:p w14:paraId="2107B9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lang w:val="en-US" w:eastAsia="zh-CN"/>
              </w:rPr>
              <w:t>计量单位</w:t>
            </w:r>
          </w:p>
        </w:tc>
        <w:tc>
          <w:tcPr>
            <w:tcW w:w="1216" w:type="dxa"/>
            <w:noWrap w:val="0"/>
            <w:vAlign w:val="center"/>
          </w:tcPr>
          <w:p w14:paraId="1358CB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lang w:val="en-US" w:eastAsia="zh-CN"/>
              </w:rPr>
              <w:t>预估数量</w:t>
            </w:r>
          </w:p>
        </w:tc>
        <w:tc>
          <w:tcPr>
            <w:tcW w:w="1155" w:type="dxa"/>
            <w:noWrap w:val="0"/>
            <w:vAlign w:val="center"/>
          </w:tcPr>
          <w:p w14:paraId="1C8BAB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lang w:val="en-US" w:eastAsia="zh-CN"/>
              </w:rPr>
              <w:t>综合</w:t>
            </w:r>
            <w:r>
              <w:rPr>
                <w:rFonts w:hint="eastAsia" w:ascii="宋体" w:hAnsi="宋体" w:eastAsia="宋体" w:cs="宋体"/>
                <w:szCs w:val="21"/>
              </w:rPr>
              <w:t>单价（元）</w:t>
            </w:r>
          </w:p>
        </w:tc>
        <w:tc>
          <w:tcPr>
            <w:tcW w:w="900" w:type="dxa"/>
            <w:noWrap w:val="0"/>
            <w:vAlign w:val="center"/>
          </w:tcPr>
          <w:p w14:paraId="213341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rPr>
            </w:pPr>
            <w:r>
              <w:rPr>
                <w:rFonts w:hint="eastAsia" w:ascii="宋体" w:hAnsi="宋体" w:eastAsia="宋体" w:cs="宋体"/>
                <w:szCs w:val="21"/>
              </w:rPr>
              <w:t>合计（元）</w:t>
            </w:r>
          </w:p>
        </w:tc>
        <w:tc>
          <w:tcPr>
            <w:tcW w:w="892" w:type="dxa"/>
            <w:noWrap w:val="0"/>
            <w:vAlign w:val="center"/>
          </w:tcPr>
          <w:p w14:paraId="5A85BF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w:t>
            </w:r>
          </w:p>
        </w:tc>
      </w:tr>
      <w:tr w14:paraId="757A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5E4792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363" w:type="dxa"/>
            <w:noWrap w:val="0"/>
            <w:vAlign w:val="center"/>
          </w:tcPr>
          <w:p w14:paraId="6AF1CC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p>
        </w:tc>
        <w:tc>
          <w:tcPr>
            <w:tcW w:w="863" w:type="dxa"/>
            <w:noWrap w:val="0"/>
            <w:vAlign w:val="center"/>
          </w:tcPr>
          <w:p w14:paraId="1EE9F6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Cs w:val="21"/>
              </w:rPr>
            </w:pPr>
          </w:p>
        </w:tc>
        <w:tc>
          <w:tcPr>
            <w:tcW w:w="672" w:type="dxa"/>
            <w:noWrap w:val="0"/>
            <w:vAlign w:val="center"/>
          </w:tcPr>
          <w:p w14:paraId="746724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1216" w:type="dxa"/>
            <w:noWrap w:val="0"/>
            <w:vAlign w:val="center"/>
          </w:tcPr>
          <w:p w14:paraId="6A6BB1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rPr>
            </w:pPr>
          </w:p>
        </w:tc>
        <w:tc>
          <w:tcPr>
            <w:tcW w:w="1155" w:type="dxa"/>
            <w:noWrap w:val="0"/>
            <w:vAlign w:val="center"/>
          </w:tcPr>
          <w:p w14:paraId="20F40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900" w:type="dxa"/>
            <w:noWrap w:val="0"/>
            <w:vAlign w:val="center"/>
          </w:tcPr>
          <w:p w14:paraId="6D7984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000000"/>
                <w:sz w:val="24"/>
              </w:rPr>
            </w:pPr>
          </w:p>
        </w:tc>
        <w:tc>
          <w:tcPr>
            <w:tcW w:w="892" w:type="dxa"/>
            <w:noWrap w:val="0"/>
            <w:vAlign w:val="center"/>
          </w:tcPr>
          <w:p w14:paraId="69A44B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000000"/>
                <w:sz w:val="24"/>
              </w:rPr>
            </w:pPr>
          </w:p>
        </w:tc>
      </w:tr>
      <w:tr w14:paraId="2A47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5A6558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363" w:type="dxa"/>
            <w:noWrap w:val="0"/>
            <w:vAlign w:val="center"/>
          </w:tcPr>
          <w:p w14:paraId="74238D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p>
        </w:tc>
        <w:tc>
          <w:tcPr>
            <w:tcW w:w="863" w:type="dxa"/>
            <w:noWrap w:val="0"/>
            <w:vAlign w:val="center"/>
          </w:tcPr>
          <w:p w14:paraId="42C9B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Cs w:val="21"/>
              </w:rPr>
            </w:pPr>
          </w:p>
        </w:tc>
        <w:tc>
          <w:tcPr>
            <w:tcW w:w="672" w:type="dxa"/>
            <w:noWrap w:val="0"/>
            <w:vAlign w:val="center"/>
          </w:tcPr>
          <w:p w14:paraId="633EA8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1216" w:type="dxa"/>
            <w:noWrap w:val="0"/>
            <w:vAlign w:val="center"/>
          </w:tcPr>
          <w:p w14:paraId="5C74B3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rPr>
            </w:pPr>
          </w:p>
        </w:tc>
        <w:tc>
          <w:tcPr>
            <w:tcW w:w="1155" w:type="dxa"/>
            <w:noWrap w:val="0"/>
            <w:vAlign w:val="center"/>
          </w:tcPr>
          <w:p w14:paraId="4C238D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900" w:type="dxa"/>
            <w:noWrap w:val="0"/>
            <w:vAlign w:val="center"/>
          </w:tcPr>
          <w:p w14:paraId="253BF7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000000"/>
                <w:sz w:val="24"/>
              </w:rPr>
            </w:pPr>
          </w:p>
        </w:tc>
        <w:tc>
          <w:tcPr>
            <w:tcW w:w="892" w:type="dxa"/>
            <w:noWrap w:val="0"/>
            <w:vAlign w:val="center"/>
          </w:tcPr>
          <w:p w14:paraId="4FC01D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000000"/>
                <w:sz w:val="24"/>
              </w:rPr>
            </w:pPr>
          </w:p>
        </w:tc>
      </w:tr>
      <w:tr w14:paraId="448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09B912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363" w:type="dxa"/>
            <w:noWrap w:val="0"/>
            <w:vAlign w:val="center"/>
          </w:tcPr>
          <w:p w14:paraId="655B1B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rPr>
            </w:pPr>
          </w:p>
        </w:tc>
        <w:tc>
          <w:tcPr>
            <w:tcW w:w="863" w:type="dxa"/>
            <w:noWrap w:val="0"/>
            <w:vAlign w:val="center"/>
          </w:tcPr>
          <w:p w14:paraId="4BC4B2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Cs w:val="21"/>
              </w:rPr>
            </w:pPr>
          </w:p>
        </w:tc>
        <w:tc>
          <w:tcPr>
            <w:tcW w:w="672" w:type="dxa"/>
            <w:noWrap w:val="0"/>
            <w:vAlign w:val="center"/>
          </w:tcPr>
          <w:p w14:paraId="7CE766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1216" w:type="dxa"/>
            <w:noWrap w:val="0"/>
            <w:vAlign w:val="center"/>
          </w:tcPr>
          <w:p w14:paraId="267223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rPr>
            </w:pPr>
          </w:p>
        </w:tc>
        <w:tc>
          <w:tcPr>
            <w:tcW w:w="1155" w:type="dxa"/>
            <w:noWrap w:val="0"/>
            <w:vAlign w:val="center"/>
          </w:tcPr>
          <w:p w14:paraId="7B1A01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900" w:type="dxa"/>
            <w:noWrap w:val="0"/>
            <w:vAlign w:val="center"/>
          </w:tcPr>
          <w:p w14:paraId="1FA5EB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892" w:type="dxa"/>
            <w:noWrap w:val="0"/>
            <w:vAlign w:val="center"/>
          </w:tcPr>
          <w:p w14:paraId="62DF6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r>
      <w:tr w14:paraId="6E95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2D8510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2363" w:type="dxa"/>
            <w:noWrap w:val="0"/>
            <w:vAlign w:val="center"/>
          </w:tcPr>
          <w:p w14:paraId="56A56D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rPr>
            </w:pPr>
          </w:p>
        </w:tc>
        <w:tc>
          <w:tcPr>
            <w:tcW w:w="863" w:type="dxa"/>
            <w:noWrap w:val="0"/>
            <w:vAlign w:val="center"/>
          </w:tcPr>
          <w:p w14:paraId="677A27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Cs w:val="21"/>
              </w:rPr>
            </w:pPr>
          </w:p>
        </w:tc>
        <w:tc>
          <w:tcPr>
            <w:tcW w:w="672" w:type="dxa"/>
            <w:noWrap w:val="0"/>
            <w:vAlign w:val="center"/>
          </w:tcPr>
          <w:p w14:paraId="6535EB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1216" w:type="dxa"/>
            <w:noWrap w:val="0"/>
            <w:vAlign w:val="center"/>
          </w:tcPr>
          <w:p w14:paraId="2C6F45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rPr>
            </w:pPr>
          </w:p>
        </w:tc>
        <w:tc>
          <w:tcPr>
            <w:tcW w:w="1155" w:type="dxa"/>
            <w:noWrap w:val="0"/>
            <w:vAlign w:val="center"/>
          </w:tcPr>
          <w:p w14:paraId="5D54B2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900" w:type="dxa"/>
            <w:noWrap w:val="0"/>
            <w:vAlign w:val="center"/>
          </w:tcPr>
          <w:p w14:paraId="67644D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892" w:type="dxa"/>
            <w:noWrap w:val="0"/>
            <w:vAlign w:val="center"/>
          </w:tcPr>
          <w:p w14:paraId="2C2563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r>
      <w:tr w14:paraId="5B23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307AD73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363" w:type="dxa"/>
            <w:noWrap w:val="0"/>
            <w:vAlign w:val="center"/>
          </w:tcPr>
          <w:p w14:paraId="7AD867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rPr>
            </w:pPr>
          </w:p>
        </w:tc>
        <w:tc>
          <w:tcPr>
            <w:tcW w:w="863" w:type="dxa"/>
            <w:noWrap w:val="0"/>
            <w:vAlign w:val="center"/>
          </w:tcPr>
          <w:p w14:paraId="55337F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Cs w:val="21"/>
              </w:rPr>
            </w:pPr>
          </w:p>
        </w:tc>
        <w:tc>
          <w:tcPr>
            <w:tcW w:w="672" w:type="dxa"/>
            <w:noWrap w:val="0"/>
            <w:vAlign w:val="center"/>
          </w:tcPr>
          <w:p w14:paraId="3B1675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1216" w:type="dxa"/>
            <w:noWrap w:val="0"/>
            <w:vAlign w:val="center"/>
          </w:tcPr>
          <w:p w14:paraId="799D4C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rPr>
            </w:pPr>
          </w:p>
        </w:tc>
        <w:tc>
          <w:tcPr>
            <w:tcW w:w="1155" w:type="dxa"/>
            <w:noWrap w:val="0"/>
            <w:vAlign w:val="center"/>
          </w:tcPr>
          <w:p w14:paraId="7302CD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900" w:type="dxa"/>
            <w:noWrap w:val="0"/>
            <w:vAlign w:val="center"/>
          </w:tcPr>
          <w:p w14:paraId="78246D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892" w:type="dxa"/>
            <w:noWrap w:val="0"/>
            <w:vAlign w:val="center"/>
          </w:tcPr>
          <w:p w14:paraId="61D705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r>
      <w:tr w14:paraId="4B2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DB93F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w:t>
            </w:r>
          </w:p>
        </w:tc>
        <w:tc>
          <w:tcPr>
            <w:tcW w:w="2363" w:type="dxa"/>
            <w:noWrap w:val="0"/>
            <w:vAlign w:val="center"/>
          </w:tcPr>
          <w:p w14:paraId="5BC52B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p>
        </w:tc>
        <w:tc>
          <w:tcPr>
            <w:tcW w:w="863" w:type="dxa"/>
            <w:noWrap w:val="0"/>
            <w:vAlign w:val="center"/>
          </w:tcPr>
          <w:p w14:paraId="2665F7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Cs w:val="21"/>
              </w:rPr>
            </w:pPr>
          </w:p>
        </w:tc>
        <w:tc>
          <w:tcPr>
            <w:tcW w:w="672" w:type="dxa"/>
            <w:noWrap w:val="0"/>
            <w:vAlign w:val="center"/>
          </w:tcPr>
          <w:p w14:paraId="0EB02C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1216" w:type="dxa"/>
            <w:noWrap w:val="0"/>
            <w:vAlign w:val="center"/>
          </w:tcPr>
          <w:p w14:paraId="77FF31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rPr>
            </w:pPr>
          </w:p>
        </w:tc>
        <w:tc>
          <w:tcPr>
            <w:tcW w:w="1155" w:type="dxa"/>
            <w:noWrap w:val="0"/>
            <w:vAlign w:val="center"/>
          </w:tcPr>
          <w:p w14:paraId="717F7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900" w:type="dxa"/>
            <w:noWrap w:val="0"/>
            <w:vAlign w:val="center"/>
          </w:tcPr>
          <w:p w14:paraId="0E53A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c>
          <w:tcPr>
            <w:tcW w:w="892" w:type="dxa"/>
            <w:noWrap w:val="0"/>
            <w:vAlign w:val="center"/>
          </w:tcPr>
          <w:p w14:paraId="730816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p>
        </w:tc>
      </w:tr>
      <w:tr w14:paraId="755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38" w:type="dxa"/>
            <w:gridSpan w:val="2"/>
            <w:noWrap w:val="0"/>
            <w:vAlign w:val="center"/>
          </w:tcPr>
          <w:p w14:paraId="0776AF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总计（预估费用）</w:t>
            </w:r>
          </w:p>
        </w:tc>
        <w:tc>
          <w:tcPr>
            <w:tcW w:w="5698" w:type="dxa"/>
            <w:gridSpan w:val="6"/>
            <w:noWrap w:val="0"/>
            <w:vAlign w:val="center"/>
          </w:tcPr>
          <w:p w14:paraId="7766298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大写：                （小写：           ） </w:t>
            </w:r>
          </w:p>
        </w:tc>
      </w:tr>
    </w:tbl>
    <w:p w14:paraId="38612F1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p w14:paraId="3CAD2C1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（1）单价含13%增值税，含运费，含卸货费（详见合同价格条款）。</w:t>
      </w:r>
    </w:p>
    <w:p w14:paraId="458FD0E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（2）结算货款时以采购方实际购买数量和规格为准。</w:t>
      </w:r>
    </w:p>
    <w:p w14:paraId="4B3F92E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（3）本合同约定的采购量为预估数量，具体数量以采购方实际采购的数量为准，供货方式为少量多批次，供货方根据采购方的实际要求发货。</w:t>
      </w:r>
    </w:p>
    <w:p w14:paraId="3F18186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（4）如采购中碰到清单以外的同类型产品规格型号，可补充报价，价格须在合理市场价范围内，并经采购方确认后，方可正常供货。</w:t>
      </w:r>
    </w:p>
    <w:p w14:paraId="364B8A9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（5）合同期限内，合同单价不变。</w:t>
      </w:r>
    </w:p>
    <w:p w14:paraId="440770A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2.合同价格： </w:t>
      </w:r>
    </w:p>
    <w:p w14:paraId="1AEE5BE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合同单价中，包含了所有</w:t>
      </w:r>
      <w:r>
        <w:rPr>
          <w:rFonts w:hint="eastAsia" w:ascii="宋体" w:hAnsi="宋体" w:eastAsia="宋体" w:cs="宋体"/>
          <w:bCs/>
          <w:color w:val="000000"/>
          <w:sz w:val="24"/>
          <w:szCs w:val="24"/>
          <w:lang w:val="en-US" w:eastAsia="zh-CN"/>
        </w:rPr>
        <w:t>货物</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货物</w:t>
      </w:r>
      <w:r>
        <w:rPr>
          <w:rFonts w:hint="eastAsia" w:ascii="宋体" w:hAnsi="宋体" w:eastAsia="宋体" w:cs="宋体"/>
          <w:bCs/>
          <w:color w:val="000000"/>
          <w:sz w:val="24"/>
          <w:szCs w:val="24"/>
        </w:rPr>
        <w:t>的制作、</w:t>
      </w:r>
      <w:r>
        <w:rPr>
          <w:rFonts w:hint="eastAsia" w:ascii="宋体" w:hAnsi="宋体" w:eastAsia="宋体" w:cs="宋体"/>
          <w:bCs/>
          <w:color w:val="000000"/>
          <w:sz w:val="24"/>
          <w:szCs w:val="24"/>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000000"/>
          <w:sz w:val="24"/>
          <w:szCs w:val="24"/>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000000"/>
          <w:sz w:val="24"/>
          <w:szCs w:val="24"/>
        </w:rPr>
        <w:t>且不发生费用问题。</w:t>
      </w:r>
    </w:p>
    <w:p w14:paraId="579BFC1D">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3. 付款方式：</w:t>
      </w:r>
      <w:r>
        <w:rPr>
          <w:rFonts w:hint="eastAsia" w:ascii="宋体" w:hAnsi="宋体" w:eastAsia="宋体" w:cs="宋体"/>
          <w:color w:val="000000"/>
          <w:sz w:val="24"/>
          <w:szCs w:val="24"/>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2年后，经采购单位认可后一次性结清。</w:t>
      </w:r>
    </w:p>
    <w:p w14:paraId="3EB4BCA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注：卖方申请付款的程序应符合买方的财务规定。</w:t>
      </w:r>
    </w:p>
    <w:p w14:paraId="0868E5BE">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sz w:val="24"/>
          <w:szCs w:val="24"/>
        </w:rPr>
      </w:pPr>
      <w:r>
        <w:rPr>
          <w:rFonts w:hint="eastAsia" w:ascii="宋体" w:hAnsi="宋体" w:eastAsia="宋体" w:cs="宋体"/>
          <w:b/>
          <w:bCs/>
          <w:sz w:val="24"/>
          <w:szCs w:val="24"/>
        </w:rPr>
        <w:t>履约保证金：</w:t>
      </w:r>
    </w:p>
    <w:p w14:paraId="1F00729D">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）本项目中标后的履约保证金为项目成交价的</w:t>
      </w:r>
      <w:r>
        <w:rPr>
          <w:rFonts w:hint="default" w:ascii="宋体" w:hAnsi="宋体" w:eastAsia="宋体" w:cs="宋体"/>
          <w:color w:val="000000"/>
          <w:sz w:val="24"/>
          <w:szCs w:val="24"/>
          <w:lang w:val="en-US" w:eastAsia="zh-CN"/>
        </w:rPr>
        <w:t>10%</w:t>
      </w:r>
      <w:r>
        <w:rPr>
          <w:rFonts w:hint="eastAsia" w:ascii="宋体" w:hAnsi="宋体" w:eastAsia="宋体" w:cs="宋体"/>
          <w:color w:val="000000"/>
          <w:sz w:val="24"/>
          <w:szCs w:val="24"/>
          <w:lang w:val="en-US" w:eastAsia="zh-CN"/>
        </w:rPr>
        <w:t>（   元），供货方的履约保证金须在成交通知书发出之日起至合同签订前汇入采购方账户（应当以数字人民币、银行转账、网银、电汇、支票、本票、汇票、银行保函、保险保函等形式提交），供货方凭中标通知书与采购方签订合同。超过中标通知书发出之日起</w:t>
      </w:r>
      <w:r>
        <w:rPr>
          <w:rFonts w:hint="default" w:ascii="宋体" w:hAnsi="宋体" w:eastAsia="宋体" w:cs="宋体"/>
          <w:color w:val="000000"/>
          <w:sz w:val="24"/>
          <w:szCs w:val="24"/>
          <w:lang w:val="en-US" w:eastAsia="zh-CN"/>
        </w:rPr>
        <w:t>30</w:t>
      </w:r>
      <w:r>
        <w:rPr>
          <w:rFonts w:hint="eastAsia" w:ascii="宋体" w:hAnsi="宋体" w:eastAsia="宋体" w:cs="宋体"/>
          <w:color w:val="000000"/>
          <w:sz w:val="24"/>
          <w:szCs w:val="24"/>
          <w:lang w:val="en-US" w:eastAsia="zh-CN"/>
        </w:rPr>
        <w:t>日未缴纳履约保证金，则视为自动放弃成交资格，采购方可以取消其中标资格。</w:t>
      </w:r>
    </w:p>
    <w:p w14:paraId="429CBDD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）供货方全部履约合同义务，经采购方验收合格无质量、进度等问题的，采购方在验收合格后一次性退还履约保证金。</w:t>
      </w:r>
    </w:p>
    <w:p w14:paraId="7F96D5E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3</w:t>
      </w:r>
      <w:r>
        <w:rPr>
          <w:rFonts w:hint="eastAsia" w:ascii="宋体" w:hAnsi="宋体" w:eastAsia="宋体" w:cs="宋体"/>
          <w:color w:val="000000"/>
          <w:sz w:val="24"/>
          <w:szCs w:val="24"/>
          <w:lang w:val="en-US" w:eastAsia="zh-CN"/>
        </w:rPr>
        <w:t>）发生以下情况的，履约保证金不予退还或部分退还：</w:t>
      </w:r>
    </w:p>
    <w:p w14:paraId="1B05588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w:t>
      </w:r>
      <w:r>
        <w:rPr>
          <w:rFonts w:hint="eastAsia" w:ascii="宋体" w:hAnsi="宋体" w:eastAsia="宋体" w:cs="宋体"/>
          <w:color w:val="000000"/>
          <w:sz w:val="24"/>
          <w:szCs w:val="24"/>
          <w:lang w:val="en-US" w:eastAsia="zh-CN"/>
        </w:rPr>
        <w:t>签订合同后，供货方不履行合同义务的，采购方有权全额扣除履约保证金，全额不予退还，同时采购方亦有权终止合同，供货方还须承担相应的法律赔偿责任。</w:t>
      </w:r>
    </w:p>
    <w:p w14:paraId="62E97AD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b.</w:t>
      </w:r>
      <w:r>
        <w:rPr>
          <w:rFonts w:hint="eastAsia" w:ascii="宋体" w:hAnsi="宋体" w:eastAsia="宋体" w:cs="宋体"/>
          <w:color w:val="000000"/>
          <w:sz w:val="24"/>
          <w:szCs w:val="24"/>
          <w:lang w:val="en-US" w:eastAsia="zh-CN"/>
        </w:rPr>
        <w:t>供货方在履约过程中发生违约行为，给采购方造成损失的，采购方有权在供货方缴纳的履约保证金中予以扣款，以弥补采购方经济损失，不足的部分供货方另外补齐。</w:t>
      </w:r>
    </w:p>
    <w:p w14:paraId="6B10DE17">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5.交货日期、地点：</w:t>
      </w:r>
    </w:p>
    <w:p w14:paraId="326CDAB6">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000000"/>
          <w:sz w:val="24"/>
          <w:szCs w:val="24"/>
          <w:lang w:val="en-US" w:eastAsia="zh-CN"/>
        </w:rPr>
        <w:t>运输并卸货至采购</w:t>
      </w:r>
      <w:r>
        <w:rPr>
          <w:rFonts w:hint="eastAsia" w:ascii="宋体" w:hAnsi="宋体" w:cs="宋体"/>
          <w:bCs/>
          <w:color w:val="000000"/>
          <w:sz w:val="24"/>
          <w:szCs w:val="24"/>
          <w:lang w:val="en-US" w:eastAsia="zh-CN"/>
        </w:rPr>
        <w:t>方</w:t>
      </w:r>
      <w:r>
        <w:rPr>
          <w:rFonts w:hint="eastAsia" w:ascii="宋体" w:hAnsi="宋体" w:eastAsia="宋体" w:cs="宋体"/>
          <w:bCs/>
          <w:color w:val="000000"/>
          <w:sz w:val="24"/>
          <w:szCs w:val="24"/>
          <w:lang w:val="en-US" w:eastAsia="zh-CN"/>
        </w:rPr>
        <w:t>指定地点，并指导安装</w:t>
      </w:r>
      <w:r>
        <w:rPr>
          <w:rFonts w:hint="eastAsia" w:ascii="宋体" w:hAnsi="宋体" w:eastAsia="宋体" w:cs="宋体"/>
          <w:bCs/>
          <w:color w:val="000000"/>
          <w:sz w:val="24"/>
          <w:szCs w:val="24"/>
        </w:rPr>
        <w:t>；供货方负责货物运输，供货方发货后24小时内，应将该货物规格数量、运输方式及发货日期，以传真方式通知采购方，以便做好接货工作。</w:t>
      </w:r>
    </w:p>
    <w:p w14:paraId="2DEFBD7B">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6.包装与运输：</w:t>
      </w:r>
    </w:p>
    <w:p w14:paraId="237456A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6.1设备包装应按国家标准或部颁标准执行。由于包装不善引起的货物锈蚀、损坏和减少均由供货方承担；发货同时应附一份详细清单和质量合格证；</w:t>
      </w:r>
    </w:p>
    <w:p w14:paraId="2934716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6.2供货方安排运输并承担全部运输费用和货物在途的运输风险以及运输所导致的事故责任。</w:t>
      </w:r>
    </w:p>
    <w:p w14:paraId="29E86024">
      <w:pPr>
        <w:pStyle w:val="2"/>
        <w:keepNext w:val="0"/>
        <w:keepLines w:val="0"/>
        <w:pageBreakBefore w:val="0"/>
        <w:widowControl w:val="0"/>
        <w:kinsoku/>
        <w:wordWrap/>
        <w:overflowPunct/>
        <w:topLinePunct w:val="0"/>
        <w:autoSpaceDE/>
        <w:autoSpaceDN/>
        <w:bidi w:val="0"/>
        <w:spacing w:after="0"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color w:val="000000"/>
          <w:sz w:val="24"/>
          <w:szCs w:val="24"/>
        </w:rPr>
        <w:t>6.3卸货过程中造成的货物破损、安全责任事故等多种情况均由供货方承担所有责任与赔偿。</w:t>
      </w:r>
    </w:p>
    <w:p w14:paraId="72DD6E07">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7.保险：</w:t>
      </w:r>
      <w:r>
        <w:rPr>
          <w:rFonts w:hint="eastAsia" w:ascii="宋体" w:hAnsi="宋体" w:eastAsia="宋体" w:cs="宋体"/>
          <w:color w:val="000000"/>
          <w:sz w:val="24"/>
          <w:szCs w:val="24"/>
        </w:rPr>
        <w:t>货物本身及运输由供货方办理保险，其费用由供货方承担。</w:t>
      </w:r>
    </w:p>
    <w:p w14:paraId="0008ACA9">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 质保期及售后服务</w:t>
      </w:r>
    </w:p>
    <w:p w14:paraId="55A3A89A">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8.1质保期：自采购方对当批货物验收合格且正式正常运行之日起不少于</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年（质保期及免费维保期在标书中注明）</w:t>
      </w:r>
      <w:r>
        <w:rPr>
          <w:rFonts w:hint="eastAsia" w:ascii="宋体" w:hAnsi="宋体" w:eastAsia="宋体" w:cs="宋体"/>
          <w:color w:val="000000"/>
          <w:sz w:val="24"/>
          <w:szCs w:val="24"/>
          <w:lang w:val="en-US" w:eastAsia="zh-CN"/>
        </w:rPr>
        <w:t>（原厂质保期高于供货方承诺质保期的，按原厂质保期计算。自验收合格报告签字确认日起，开始进入质保期）</w:t>
      </w:r>
      <w:r>
        <w:rPr>
          <w:rFonts w:hint="eastAsia" w:ascii="宋体" w:hAnsi="宋体" w:eastAsia="宋体" w:cs="宋体"/>
          <w:color w:val="000000"/>
          <w:sz w:val="24"/>
          <w:szCs w:val="24"/>
        </w:rPr>
        <w:t>。</w:t>
      </w:r>
    </w:p>
    <w:p w14:paraId="569AE1D2">
      <w:pPr>
        <w:keepNext w:val="0"/>
        <w:keepLines w:val="0"/>
        <w:pageBreakBefore w:val="0"/>
        <w:widowControl w:val="0"/>
        <w:kinsoku/>
        <w:wordWrap/>
        <w:overflowPunct/>
        <w:topLinePunct w:val="0"/>
        <w:autoSpaceDE/>
        <w:autoSpaceDN/>
        <w:bidi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color w:val="000000"/>
          <w:sz w:val="24"/>
          <w:szCs w:val="24"/>
        </w:rPr>
        <w:t>8.2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w:t>
      </w:r>
      <w:r>
        <w:rPr>
          <w:rFonts w:hint="eastAsia" w:ascii="宋体" w:hAnsi="宋体" w:eastAsia="宋体" w:cs="宋体"/>
          <w:color w:val="000000"/>
          <w:sz w:val="24"/>
          <w:szCs w:val="24"/>
          <w:lang w:val="en-US" w:eastAsia="zh-CN"/>
        </w:rPr>
        <w:t>如保证金不够支持本次损失费用，采购方有权向供货方索赔，且视材料等产生的质量问题对水司造成严重社会负面影响或较大经济损失的将列入黑名单，以后将不得再参与启东水司的采购项目。</w:t>
      </w:r>
    </w:p>
    <w:p w14:paraId="1ABDBB27">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8.3质保期满后，出现故障时，供货方仍应按上述时限派人员赶到采购方现场，帮助排除故障、修复或更换零部件；其余按维保协议执行。</w:t>
      </w:r>
    </w:p>
    <w:p w14:paraId="548335D7">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8.4供货方应提供货物的最低使用年限【 】年，在此期间内，不应发生非人为操作原因的重大故障，否则，采购方有权追溯供货方的责任。</w:t>
      </w:r>
    </w:p>
    <w:p w14:paraId="26B65DFD">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9.违约责任：</w:t>
      </w:r>
    </w:p>
    <w:p w14:paraId="184D7BC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9.1由于不可抗拒力的原因造成无法及时供货或足量供货，双方可协商解决。违约方承担违约责任，由于法律规定的不可抗力事件造成的无法履约不承担违约责任。</w:t>
      </w:r>
    </w:p>
    <w:p w14:paraId="627C03B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9.2在合同期内价格一律不得变动。因价格上涨供货方执意不发货，造成采购方的一切损失（含违约责任）由供货方全部承担，并没收合同履约保证金。</w:t>
      </w:r>
    </w:p>
    <w:p w14:paraId="69F3F9D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225057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sz w:val="24"/>
          <w:szCs w:val="24"/>
        </w:rPr>
      </w:pPr>
      <w:r>
        <w:rPr>
          <w:rFonts w:hint="eastAsia" w:ascii="宋体" w:hAnsi="宋体" w:eastAsia="宋体" w:cs="宋体"/>
          <w:color w:val="000000"/>
          <w:kern w:val="2"/>
          <w:sz w:val="24"/>
          <w:szCs w:val="24"/>
        </w:rPr>
        <w:t xml:space="preserve">   9.4若供货方提交的产品不符合合同要求的，供货方应在采购方要求的时间内重新提交，逾期仍未提交或者提交的产品仍不符合合同要求的，采购方有权终止本合同，没收全额履约保证金，并有权要求供货方承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000000"/>
          <w:sz w:val="24"/>
          <w:szCs w:val="24"/>
        </w:rPr>
        <w:t>担该笔订单金额的30%作为违约金。</w:t>
      </w:r>
    </w:p>
    <w:p w14:paraId="07DA84A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9.5供货方在货到现场时必须通知采购方，待验收合格后方可交付。</w:t>
      </w:r>
    </w:p>
    <w:p w14:paraId="139DDD1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9.6供货方不能交货或不能按标书要求满足采购方技术要求，给采购方造成损失的，供货方还应双倍返还采购方支付的货款。同时采购方保留对供货方追究由此而造成的一切经济损失。</w:t>
      </w:r>
    </w:p>
    <w:p w14:paraId="04F649E3">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10.合同的解除和变更</w:t>
      </w:r>
    </w:p>
    <w:p w14:paraId="7E4F2FE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10.1合同生效后，双方应按照合同约定的条款共同遵守，不得随意解除或变更。若确需解除或变更合同时，要求变更的一方应及时通知对方，对方在接到通知15日内给予答复，逾期未答复则视为已同意。</w:t>
      </w:r>
    </w:p>
    <w:p w14:paraId="0682D44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10.2变更或解除合同，非采购方原因，所造成的损失由供货方负责。</w:t>
      </w:r>
    </w:p>
    <w:p w14:paraId="34B6958C">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二、技术条款</w:t>
      </w:r>
    </w:p>
    <w:p w14:paraId="133624CC">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验收要求：</w:t>
      </w:r>
    </w:p>
    <w:p w14:paraId="0AEA8BB6">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1.1供货方</w:t>
      </w:r>
      <w:r>
        <w:rPr>
          <w:rFonts w:hint="eastAsia" w:ascii="宋体" w:hAnsi="宋体" w:eastAsia="宋体" w:cs="宋体"/>
          <w:bCs/>
          <w:color w:val="000000"/>
          <w:sz w:val="24"/>
          <w:szCs w:val="24"/>
          <w:highlight w:val="none"/>
          <w:lang w:val="en-US" w:eastAsia="zh-CN"/>
        </w:rPr>
        <w:t>签订合同后在</w:t>
      </w:r>
      <w:r>
        <w:rPr>
          <w:rFonts w:hint="eastAsia" w:ascii="宋体" w:hAnsi="宋体" w:cs="宋体"/>
          <w:bCs/>
          <w:color w:val="000000"/>
          <w:sz w:val="24"/>
          <w:szCs w:val="24"/>
          <w:highlight w:val="none"/>
          <w:lang w:val="en-US" w:eastAsia="zh-CN"/>
        </w:rPr>
        <w:t>采购方</w:t>
      </w:r>
      <w:r>
        <w:rPr>
          <w:rFonts w:hint="eastAsia" w:ascii="宋体" w:hAnsi="宋体" w:eastAsia="宋体" w:cs="宋体"/>
          <w:bCs/>
          <w:color w:val="000000"/>
          <w:sz w:val="24"/>
          <w:szCs w:val="24"/>
          <w:highlight w:val="none"/>
          <w:lang w:val="en-US" w:eastAsia="zh-CN"/>
        </w:rPr>
        <w:t>规定的时间内，必须将符合招标文件要求的所有合格货物送到指定地点，由</w:t>
      </w:r>
      <w:r>
        <w:rPr>
          <w:rFonts w:hint="eastAsia" w:ascii="宋体" w:hAnsi="宋体" w:cs="宋体"/>
          <w:bCs/>
          <w:color w:val="000000"/>
          <w:sz w:val="24"/>
          <w:szCs w:val="24"/>
          <w:highlight w:val="none"/>
          <w:lang w:val="en-US" w:eastAsia="zh-CN"/>
        </w:rPr>
        <w:t>采购方</w:t>
      </w:r>
      <w:r>
        <w:rPr>
          <w:rFonts w:hint="eastAsia" w:ascii="宋体" w:hAnsi="宋体" w:eastAsia="宋体" w:cs="宋体"/>
          <w:bCs/>
          <w:color w:val="000000"/>
          <w:sz w:val="24"/>
          <w:szCs w:val="24"/>
          <w:highlight w:val="none"/>
          <w:lang w:val="en-US" w:eastAsia="zh-CN"/>
        </w:rPr>
        <w:t>相关人员对所供货物进行数量清点和外观检查，并且对货物进行抽样送检，抽检频率为每种货物一年不少于四次，时间根据采购批次不定期抽检，货物每次型号随机抽取一组样品送检，相关送检费用由</w:t>
      </w:r>
      <w:r>
        <w:rPr>
          <w:rFonts w:hint="eastAsia" w:ascii="宋体" w:hAnsi="宋体" w:cs="宋体"/>
          <w:bCs/>
          <w:color w:val="000000"/>
          <w:sz w:val="24"/>
          <w:szCs w:val="24"/>
          <w:highlight w:val="none"/>
          <w:lang w:val="en-US" w:eastAsia="zh-CN"/>
        </w:rPr>
        <w:t>供货方</w:t>
      </w:r>
      <w:r>
        <w:rPr>
          <w:rFonts w:hint="eastAsia" w:ascii="宋体" w:hAnsi="宋体" w:eastAsia="宋体" w:cs="宋体"/>
          <w:bCs/>
          <w:color w:val="000000"/>
          <w:sz w:val="24"/>
          <w:szCs w:val="24"/>
          <w:highlight w:val="none"/>
          <w:lang w:val="en-US" w:eastAsia="zh-CN"/>
        </w:rPr>
        <w:t>承担。必要时，采购</w:t>
      </w:r>
      <w:r>
        <w:rPr>
          <w:rFonts w:hint="eastAsia" w:ascii="宋体" w:hAnsi="宋体" w:cs="宋体"/>
          <w:bCs/>
          <w:color w:val="000000"/>
          <w:sz w:val="24"/>
          <w:szCs w:val="24"/>
          <w:highlight w:val="none"/>
          <w:lang w:val="en-US" w:eastAsia="zh-CN"/>
        </w:rPr>
        <w:t>方</w:t>
      </w:r>
      <w:r>
        <w:rPr>
          <w:rFonts w:hint="eastAsia" w:ascii="宋体" w:hAnsi="宋体" w:eastAsia="宋体" w:cs="宋体"/>
          <w:bCs/>
          <w:color w:val="000000"/>
          <w:sz w:val="24"/>
          <w:szCs w:val="24"/>
          <w:highlight w:val="none"/>
          <w:lang w:val="en-US" w:eastAsia="zh-CN"/>
        </w:rPr>
        <w:t>可邀请相关质量监督部门或第三方检测单位对</w:t>
      </w:r>
      <w:r>
        <w:rPr>
          <w:rFonts w:hint="eastAsia" w:ascii="宋体" w:hAnsi="宋体" w:cs="宋体"/>
          <w:bCs/>
          <w:color w:val="000000"/>
          <w:sz w:val="24"/>
          <w:szCs w:val="24"/>
          <w:highlight w:val="none"/>
          <w:lang w:val="en-US" w:eastAsia="zh-CN"/>
        </w:rPr>
        <w:t>供货方</w:t>
      </w:r>
      <w:r>
        <w:rPr>
          <w:rFonts w:hint="eastAsia" w:ascii="宋体" w:hAnsi="宋体" w:eastAsia="宋体" w:cs="宋体"/>
          <w:bCs/>
          <w:color w:val="000000"/>
          <w:sz w:val="24"/>
          <w:szCs w:val="24"/>
          <w:highlight w:val="none"/>
          <w:lang w:val="en-US" w:eastAsia="zh-CN"/>
        </w:rPr>
        <w:t>所供货物进行验收及检测，检测费用由</w:t>
      </w:r>
      <w:r>
        <w:rPr>
          <w:rFonts w:hint="eastAsia" w:ascii="宋体" w:hAnsi="宋体" w:cs="宋体"/>
          <w:bCs/>
          <w:color w:val="000000"/>
          <w:sz w:val="24"/>
          <w:szCs w:val="24"/>
          <w:highlight w:val="none"/>
          <w:lang w:val="en-US" w:eastAsia="zh-CN"/>
        </w:rPr>
        <w:t>供货方</w:t>
      </w:r>
      <w:r>
        <w:rPr>
          <w:rFonts w:hint="eastAsia" w:ascii="宋体" w:hAnsi="宋体" w:eastAsia="宋体" w:cs="宋体"/>
          <w:bCs/>
          <w:color w:val="000000"/>
          <w:sz w:val="24"/>
          <w:szCs w:val="24"/>
          <w:highlight w:val="none"/>
          <w:lang w:val="en-US" w:eastAsia="zh-CN"/>
        </w:rPr>
        <w:t>负责，如验收或检测发现所供货物不合格，视为验收不合格，终止合同履行，履约保证金不予退还。</w:t>
      </w:r>
    </w:p>
    <w:p w14:paraId="4D53895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en-US" w:eastAsia="zh-CN"/>
        </w:rPr>
        <w:t>1.2如供货方不能按时到达现场，又无函电通知时，采购方有权检验，并对缺件、质量损坏情况做出记录，供货方应认可并负责处理。</w:t>
      </w:r>
    </w:p>
    <w:p w14:paraId="313E98D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2.技术支持及售后服务：</w:t>
      </w:r>
    </w:p>
    <w:p w14:paraId="01C1541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2.1供货方必须向采购方承诺技术后援支持。供货方必须合约期及质保期内提供免费的技术支持，并对采购方人员进行培训。保修期满后供货方应继续提供相关技术服务。</w:t>
      </w:r>
    </w:p>
    <w:p w14:paraId="0118BF3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sz w:val="24"/>
          <w:szCs w:val="24"/>
        </w:rPr>
      </w:pPr>
      <w:r>
        <w:rPr>
          <w:rFonts w:hint="eastAsia" w:ascii="宋体" w:hAnsi="宋体" w:eastAsia="宋体" w:cs="宋体"/>
          <w:color w:val="000000"/>
          <w:sz w:val="24"/>
          <w:szCs w:val="24"/>
        </w:rPr>
        <w:t>2.2供货方必须履行其投标书中的售后服务承诺。</w:t>
      </w:r>
    </w:p>
    <w:p w14:paraId="3AB259EA">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三、合同生效及其它</w:t>
      </w:r>
    </w:p>
    <w:p w14:paraId="747C5C1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 xml:space="preserve"> 本合同有效期为  年  月  日至   年  月  日；</w:t>
      </w:r>
      <w:r>
        <w:rPr>
          <w:rFonts w:hint="eastAsia" w:ascii="宋体" w:hAnsi="宋体" w:eastAsia="宋体" w:cs="宋体"/>
          <w:color w:val="000000"/>
          <w:sz w:val="24"/>
          <w:szCs w:val="24"/>
        </w:rPr>
        <w:t>合同经双方代表签字并加盖单位公章后，即行生效。</w:t>
      </w:r>
    </w:p>
    <w:p w14:paraId="172BE9FD">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2.合同生效后，买卖双方都应严格履行合同，如出现问题双方应积极协商解决，协商不成则向采购方所在地法院提起诉讼。</w:t>
      </w:r>
    </w:p>
    <w:p w14:paraId="6DFF245E">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3.合同在执行过程中出现的未尽事宜，双方在不违背招标文件的原则下，协商解决。协商结果以“补充协议”方式作为合同的附件，与合同具有同等效力。</w:t>
      </w:r>
    </w:p>
    <w:p w14:paraId="662EDA0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4.招标文件、投标书和投标书附件、中标通知书均为合同不可分割部分。</w:t>
      </w:r>
    </w:p>
    <w:p w14:paraId="109434E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5.本合同一式六份，买方四份，卖方两份，均具有同等法律效力。</w:t>
      </w:r>
    </w:p>
    <w:tbl>
      <w:tblPr>
        <w:tblStyle w:val="7"/>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4616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6BA260B7">
            <w:pPr>
              <w:spacing w:line="360" w:lineRule="auto"/>
              <w:rPr>
                <w:rFonts w:hint="eastAsia" w:ascii="宋体" w:hAnsi="宋体" w:eastAsia="宋体" w:cs="宋体"/>
                <w:color w:val="000000"/>
                <w:sz w:val="24"/>
              </w:rPr>
            </w:pPr>
            <w:r>
              <w:rPr>
                <w:rFonts w:hint="eastAsia" w:ascii="宋体" w:hAnsi="宋体" w:eastAsia="宋体" w:cs="宋体"/>
                <w:color w:val="000000"/>
                <w:sz w:val="24"/>
              </w:rPr>
              <w:t>采购方（章）：启东市自来水厂有限公司</w:t>
            </w:r>
          </w:p>
          <w:p w14:paraId="0ED226B7">
            <w:pPr>
              <w:spacing w:line="360" w:lineRule="auto"/>
              <w:rPr>
                <w:rFonts w:hint="eastAsia" w:ascii="宋体" w:hAnsi="宋体" w:eastAsia="宋体" w:cs="宋体"/>
                <w:color w:val="000000"/>
                <w:sz w:val="24"/>
              </w:rPr>
            </w:pPr>
            <w:r>
              <w:rPr>
                <w:rFonts w:hint="eastAsia" w:ascii="宋体" w:hAnsi="宋体" w:eastAsia="宋体" w:cs="宋体"/>
                <w:color w:val="000000"/>
                <w:sz w:val="24"/>
              </w:rPr>
              <w:t>地址：启东市汇龙镇金沙江路672号</w:t>
            </w:r>
          </w:p>
          <w:p w14:paraId="2A7D5355">
            <w:pPr>
              <w:spacing w:line="360" w:lineRule="auto"/>
              <w:rPr>
                <w:rFonts w:hint="eastAsia" w:ascii="宋体" w:hAnsi="宋体" w:eastAsia="宋体" w:cs="宋体"/>
                <w:color w:val="000000"/>
                <w:sz w:val="24"/>
              </w:rPr>
            </w:pPr>
            <w:r>
              <w:rPr>
                <w:rFonts w:hint="eastAsia" w:ascii="宋体" w:hAnsi="宋体" w:eastAsia="宋体" w:cs="宋体"/>
                <w:color w:val="000000"/>
                <w:sz w:val="24"/>
              </w:rPr>
              <w:t>委托代理人：</w:t>
            </w:r>
          </w:p>
          <w:p w14:paraId="552EFFED">
            <w:pPr>
              <w:spacing w:line="360" w:lineRule="auto"/>
              <w:rPr>
                <w:rFonts w:hint="eastAsia" w:ascii="宋体" w:hAnsi="宋体" w:eastAsia="宋体" w:cs="宋体"/>
                <w:color w:val="000000"/>
                <w:sz w:val="24"/>
              </w:rPr>
            </w:pPr>
            <w:r>
              <w:rPr>
                <w:rFonts w:hint="eastAsia" w:ascii="宋体" w:hAnsi="宋体" w:eastAsia="宋体" w:cs="宋体"/>
                <w:color w:val="000000"/>
                <w:sz w:val="24"/>
              </w:rPr>
              <w:t>日期：    年    月    日</w:t>
            </w:r>
          </w:p>
          <w:p w14:paraId="58ACBF70">
            <w:pPr>
              <w:spacing w:line="360" w:lineRule="auto"/>
              <w:rPr>
                <w:rFonts w:hint="eastAsia" w:ascii="宋体" w:hAnsi="宋体" w:eastAsia="宋体" w:cs="宋体"/>
                <w:color w:val="000000"/>
                <w:sz w:val="24"/>
              </w:rPr>
            </w:pPr>
            <w:r>
              <w:rPr>
                <w:rFonts w:hint="eastAsia" w:ascii="宋体" w:hAnsi="宋体" w:eastAsia="宋体" w:cs="宋体"/>
                <w:color w:val="000000"/>
                <w:sz w:val="24"/>
              </w:rPr>
              <w:t>税号：</w:t>
            </w:r>
          </w:p>
          <w:p w14:paraId="20681420">
            <w:pPr>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w:t>
            </w:r>
          </w:p>
          <w:p w14:paraId="152282B6">
            <w:pPr>
              <w:spacing w:line="360" w:lineRule="auto"/>
              <w:rPr>
                <w:rFonts w:hint="eastAsia" w:ascii="宋体" w:hAnsi="宋体" w:eastAsia="宋体" w:cs="宋体"/>
                <w:color w:val="000000"/>
                <w:sz w:val="24"/>
              </w:rPr>
            </w:pPr>
            <w:r>
              <w:rPr>
                <w:rFonts w:hint="eastAsia" w:ascii="宋体" w:hAnsi="宋体" w:eastAsia="宋体" w:cs="宋体"/>
                <w:color w:val="000000"/>
                <w:sz w:val="24"/>
              </w:rPr>
              <w:t>账号：</w:t>
            </w:r>
          </w:p>
          <w:p w14:paraId="22578EA6">
            <w:pPr>
              <w:spacing w:line="360" w:lineRule="auto"/>
              <w:rPr>
                <w:rFonts w:hint="eastAsia" w:ascii="宋体" w:hAnsi="宋体" w:eastAsia="宋体" w:cs="宋体"/>
                <w:color w:val="000000"/>
                <w:sz w:val="24"/>
              </w:rPr>
            </w:pPr>
            <w:r>
              <w:rPr>
                <w:rFonts w:hint="eastAsia" w:ascii="宋体" w:hAnsi="宋体" w:eastAsia="宋体" w:cs="宋体"/>
                <w:color w:val="000000"/>
                <w:sz w:val="24"/>
              </w:rPr>
              <w:t>电话：</w:t>
            </w:r>
          </w:p>
          <w:p w14:paraId="682B7CDD">
            <w:pPr>
              <w:spacing w:line="360" w:lineRule="auto"/>
              <w:rPr>
                <w:rFonts w:hint="eastAsia" w:ascii="宋体" w:hAnsi="宋体" w:eastAsia="宋体" w:cs="宋体"/>
                <w:color w:val="000000"/>
                <w:sz w:val="24"/>
              </w:rPr>
            </w:pPr>
            <w:r>
              <w:rPr>
                <w:rFonts w:hint="eastAsia" w:ascii="宋体" w:hAnsi="宋体" w:eastAsia="宋体" w:cs="宋体"/>
                <w:color w:val="000000"/>
                <w:sz w:val="24"/>
              </w:rPr>
              <w:t>传真：</w:t>
            </w:r>
          </w:p>
        </w:tc>
        <w:tc>
          <w:tcPr>
            <w:tcW w:w="4381" w:type="dxa"/>
            <w:noWrap/>
            <w:vAlign w:val="top"/>
          </w:tcPr>
          <w:p w14:paraId="556A5D48">
            <w:pPr>
              <w:spacing w:line="360" w:lineRule="auto"/>
              <w:rPr>
                <w:rFonts w:hint="eastAsia" w:ascii="宋体" w:hAnsi="宋体" w:eastAsia="宋体" w:cs="宋体"/>
                <w:color w:val="000000"/>
                <w:sz w:val="24"/>
              </w:rPr>
            </w:pPr>
            <w:r>
              <w:rPr>
                <w:rFonts w:hint="eastAsia" w:ascii="宋体" w:hAnsi="宋体" w:eastAsia="宋体" w:cs="宋体"/>
                <w:color w:val="000000"/>
                <w:sz w:val="24"/>
              </w:rPr>
              <w:t>供货方（章）：</w:t>
            </w:r>
          </w:p>
          <w:p w14:paraId="12BBF4F2">
            <w:pPr>
              <w:spacing w:line="360" w:lineRule="auto"/>
              <w:rPr>
                <w:rFonts w:hint="eastAsia" w:ascii="宋体" w:hAnsi="宋体" w:eastAsia="宋体" w:cs="宋体"/>
                <w:color w:val="000000"/>
                <w:sz w:val="24"/>
              </w:rPr>
            </w:pPr>
            <w:r>
              <w:rPr>
                <w:rFonts w:hint="eastAsia" w:ascii="宋体" w:hAnsi="宋体" w:eastAsia="宋体" w:cs="宋体"/>
                <w:color w:val="000000"/>
                <w:sz w:val="24"/>
              </w:rPr>
              <w:t>地址：</w:t>
            </w:r>
          </w:p>
          <w:p w14:paraId="6CD84DE7">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委托代理人：       </w:t>
            </w:r>
          </w:p>
          <w:p w14:paraId="4A5DD60B">
            <w:pPr>
              <w:spacing w:line="360" w:lineRule="auto"/>
              <w:rPr>
                <w:rFonts w:hint="eastAsia" w:ascii="宋体" w:hAnsi="宋体" w:eastAsia="宋体" w:cs="宋体"/>
                <w:color w:val="000000"/>
                <w:sz w:val="24"/>
              </w:rPr>
            </w:pPr>
            <w:r>
              <w:rPr>
                <w:rFonts w:hint="eastAsia" w:ascii="宋体" w:hAnsi="宋体" w:eastAsia="宋体" w:cs="宋体"/>
                <w:color w:val="000000"/>
                <w:sz w:val="24"/>
              </w:rPr>
              <w:t>日期：     年    月    日</w:t>
            </w:r>
          </w:p>
          <w:p w14:paraId="46A8CF58">
            <w:pPr>
              <w:spacing w:line="360" w:lineRule="auto"/>
              <w:rPr>
                <w:rFonts w:hint="eastAsia" w:ascii="宋体" w:hAnsi="宋体" w:eastAsia="宋体" w:cs="宋体"/>
                <w:color w:val="000000"/>
                <w:sz w:val="24"/>
              </w:rPr>
            </w:pPr>
            <w:r>
              <w:rPr>
                <w:rFonts w:hint="eastAsia" w:ascii="宋体" w:hAnsi="宋体" w:eastAsia="宋体" w:cs="宋体"/>
                <w:color w:val="000000"/>
                <w:sz w:val="24"/>
              </w:rPr>
              <w:t>税号：</w:t>
            </w:r>
          </w:p>
          <w:p w14:paraId="55F2A00E">
            <w:pPr>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w:t>
            </w:r>
          </w:p>
          <w:p w14:paraId="540EDDBC">
            <w:pPr>
              <w:spacing w:line="360" w:lineRule="auto"/>
              <w:rPr>
                <w:rFonts w:hint="eastAsia" w:ascii="宋体" w:hAnsi="宋体" w:eastAsia="宋体" w:cs="宋体"/>
                <w:color w:val="000000"/>
                <w:sz w:val="24"/>
              </w:rPr>
            </w:pPr>
            <w:r>
              <w:rPr>
                <w:rFonts w:hint="eastAsia" w:ascii="宋体" w:hAnsi="宋体" w:eastAsia="宋体" w:cs="宋体"/>
                <w:color w:val="000000"/>
                <w:sz w:val="24"/>
              </w:rPr>
              <w:t>账号：</w:t>
            </w:r>
          </w:p>
          <w:p w14:paraId="4D7D37B8">
            <w:pPr>
              <w:spacing w:line="360" w:lineRule="auto"/>
              <w:rPr>
                <w:rFonts w:hint="eastAsia" w:ascii="宋体" w:hAnsi="宋体" w:eastAsia="宋体" w:cs="宋体"/>
                <w:color w:val="000000"/>
                <w:sz w:val="24"/>
              </w:rPr>
            </w:pPr>
            <w:r>
              <w:rPr>
                <w:rFonts w:hint="eastAsia" w:ascii="宋体" w:hAnsi="宋体" w:eastAsia="宋体" w:cs="宋体"/>
                <w:color w:val="000000"/>
                <w:sz w:val="24"/>
              </w:rPr>
              <w:t>电话：</w:t>
            </w:r>
          </w:p>
          <w:p w14:paraId="382056EC">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传真：             </w:t>
            </w:r>
          </w:p>
        </w:tc>
      </w:tr>
    </w:tbl>
    <w:p w14:paraId="537980E9">
      <w:pPr>
        <w:spacing w:before="99" w:line="220" w:lineRule="auto"/>
        <w:ind w:left="2473"/>
        <w:outlineLvl w:val="2"/>
        <w:rPr>
          <w:rFonts w:ascii="宋体" w:hAnsi="宋体" w:eastAsia="宋体" w:cs="宋体"/>
          <w:spacing w:val="-5"/>
          <w:sz w:val="36"/>
          <w:szCs w:val="36"/>
          <w:highlight w:val="none"/>
        </w:rPr>
        <w:sectPr>
          <w:footerReference r:id="rId12"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sz w:val="36"/>
          <w:szCs w:val="36"/>
          <w:highlight w:val="none"/>
        </w:rPr>
      </w:pPr>
      <w:r>
        <w:rPr>
          <w:rFonts w:ascii="宋体" w:hAnsi="宋体" w:eastAsia="宋体" w:cs="宋体"/>
          <w:spacing w:val="-5"/>
          <w:sz w:val="36"/>
          <w:szCs w:val="36"/>
          <w:highlight w:val="none"/>
        </w:rPr>
        <w:t>第四部分</w:t>
      </w:r>
      <w:r>
        <w:rPr>
          <w:rFonts w:ascii="宋体" w:hAnsi="宋体" w:eastAsia="宋体" w:cs="宋体"/>
          <w:spacing w:val="20"/>
          <w:sz w:val="36"/>
          <w:szCs w:val="36"/>
          <w:highlight w:val="none"/>
        </w:rPr>
        <w:t xml:space="preserve">  </w:t>
      </w:r>
      <w:r>
        <w:rPr>
          <w:rFonts w:ascii="宋体" w:hAnsi="宋体" w:eastAsia="宋体" w:cs="宋体"/>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2" w:firstLineChars="200"/>
        <w:textAlignment w:val="baseline"/>
        <w:rPr>
          <w:rFonts w:ascii="宋体" w:hAnsi="宋体" w:eastAsia="宋体" w:cs="宋体"/>
          <w:spacing w:val="0"/>
          <w:sz w:val="28"/>
          <w:szCs w:val="28"/>
          <w:highlight w:val="none"/>
        </w:rPr>
      </w:pPr>
      <w:r>
        <w:rPr>
          <w:rFonts w:ascii="宋体" w:hAnsi="宋体" w:eastAsia="宋体" w:cs="宋体"/>
          <w:b/>
          <w:bCs/>
          <w:spacing w:val="0"/>
          <w:sz w:val="28"/>
          <w:szCs w:val="28"/>
          <w:highlight w:val="none"/>
        </w:rPr>
        <w:t>响应文件</w:t>
      </w:r>
      <w:r>
        <w:rPr>
          <w:rFonts w:hint="eastAsia" w:ascii="宋体" w:hAnsi="宋体" w:eastAsia="宋体" w:cs="宋体"/>
          <w:b/>
          <w:bCs/>
          <w:spacing w:val="0"/>
          <w:sz w:val="28"/>
          <w:szCs w:val="28"/>
          <w:highlight w:val="none"/>
        </w:rPr>
        <w:t>响应文件由资格审查证明材料、价格标、两部分组成。</w:t>
      </w:r>
      <w:r>
        <w:rPr>
          <w:rFonts w:hint="eastAsia" w:ascii="宋体" w:hAnsi="宋体" w:eastAsia="宋体" w:cs="宋体"/>
          <w:b/>
          <w:bCs/>
          <w:spacing w:val="0"/>
          <w:sz w:val="28"/>
          <w:szCs w:val="28"/>
          <w:highlight w:val="none"/>
          <w:lang w:val="en-US" w:eastAsia="zh-CN"/>
        </w:rPr>
        <w:t>请投标人</w:t>
      </w:r>
      <w:r>
        <w:rPr>
          <w:rFonts w:ascii="宋体" w:hAnsi="宋体" w:eastAsia="宋体" w:cs="宋体"/>
          <w:b/>
          <w:bCs/>
          <w:spacing w:val="0"/>
          <w:sz w:val="28"/>
          <w:szCs w:val="28"/>
          <w:highlight w:val="none"/>
        </w:rPr>
        <w:t>按照以下格式及要求进行制作、签署、密封和提交。</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1.投标人符合</w:t>
      </w:r>
      <w:r>
        <w:rPr>
          <w:rFonts w:hint="eastAsia" w:ascii="宋体" w:hAnsi="宋体" w:eastAsia="宋体" w:cs="宋体"/>
          <w:spacing w:val="0"/>
          <w:sz w:val="28"/>
          <w:szCs w:val="28"/>
          <w:highlight w:val="none"/>
          <w:lang w:eastAsia="zh-CN"/>
        </w:rPr>
        <w:t>《中华人民共和国政府采购法》</w:t>
      </w:r>
      <w:r>
        <w:rPr>
          <w:rFonts w:ascii="宋体" w:hAnsi="宋体" w:eastAsia="宋体" w:cs="宋体"/>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2.法定代表人身份证明书、法定代表人身份证</w:t>
      </w:r>
      <w:r>
        <w:rPr>
          <w:rFonts w:hint="eastAsia" w:ascii="宋体" w:hAnsi="宋体" w:eastAsia="宋体" w:cs="宋体"/>
          <w:spacing w:val="0"/>
          <w:sz w:val="28"/>
          <w:szCs w:val="28"/>
          <w:highlight w:val="none"/>
          <w:lang w:val="en-US" w:eastAsia="zh-CN"/>
        </w:rPr>
        <w:t>正反面</w:t>
      </w:r>
      <w:r>
        <w:rPr>
          <w:rFonts w:ascii="宋体" w:hAnsi="宋体" w:eastAsia="宋体" w:cs="宋体"/>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3.法定代表人授权委托书、</w:t>
      </w:r>
      <w:r>
        <w:rPr>
          <w:rFonts w:hint="eastAsia" w:ascii="宋体" w:hAnsi="宋体" w:eastAsia="宋体" w:cs="宋体"/>
          <w:spacing w:val="0"/>
          <w:sz w:val="28"/>
          <w:szCs w:val="28"/>
          <w:highlight w:val="none"/>
          <w:lang w:val="en-US" w:eastAsia="zh-CN"/>
        </w:rPr>
        <w:t>被</w:t>
      </w:r>
      <w:r>
        <w:rPr>
          <w:rFonts w:ascii="宋体" w:hAnsi="宋体" w:eastAsia="宋体" w:cs="宋体"/>
          <w:spacing w:val="0"/>
          <w:sz w:val="28"/>
          <w:szCs w:val="28"/>
          <w:highlight w:val="none"/>
        </w:rPr>
        <w:t>授权委托人身份证</w:t>
      </w:r>
      <w:r>
        <w:rPr>
          <w:rFonts w:hint="eastAsia" w:ascii="宋体" w:hAnsi="宋体" w:eastAsia="宋体" w:cs="宋体"/>
          <w:spacing w:val="0"/>
          <w:sz w:val="28"/>
          <w:szCs w:val="28"/>
          <w:highlight w:val="none"/>
          <w:lang w:val="en-US" w:eastAsia="zh-CN"/>
        </w:rPr>
        <w:t>正反面</w:t>
      </w:r>
      <w:r>
        <w:rPr>
          <w:rFonts w:ascii="宋体" w:hAnsi="宋体" w:eastAsia="宋体" w:cs="宋体"/>
          <w:spacing w:val="0"/>
          <w:sz w:val="28"/>
          <w:szCs w:val="28"/>
          <w:highlight w:val="none"/>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w:t>
      </w:r>
      <w:r>
        <w:rPr>
          <w:rFonts w:hint="eastAsia" w:ascii="宋体" w:hAnsi="宋体" w:eastAsia="宋体" w:cs="宋体"/>
          <w:spacing w:val="0"/>
          <w:position w:val="0"/>
          <w:sz w:val="28"/>
          <w:szCs w:val="28"/>
          <w:highlight w:val="none"/>
          <w:lang w:val="en-US" w:eastAsia="zh-CN"/>
        </w:rPr>
        <w:t>供应商提供</w:t>
      </w:r>
      <w:r>
        <w:rPr>
          <w:rFonts w:ascii="宋体" w:hAnsi="宋体" w:eastAsia="宋体" w:cs="宋体"/>
          <w:spacing w:val="0"/>
          <w:sz w:val="28"/>
          <w:szCs w:val="28"/>
          <w:highlight w:val="none"/>
        </w:rPr>
        <w:t>有效的营业执照复印件；</w:t>
      </w:r>
    </w:p>
    <w:p w14:paraId="3AF791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hint="eastAsia" w:ascii="宋体" w:hAnsi="宋体" w:eastAsia="宋体" w:cs="宋体"/>
          <w:spacing w:val="-6"/>
          <w:position w:val="0"/>
          <w:sz w:val="28"/>
          <w:szCs w:val="28"/>
          <w:highlight w:val="none"/>
        </w:rPr>
      </w:pPr>
      <w:r>
        <w:rPr>
          <w:rFonts w:ascii="宋体" w:hAnsi="宋体" w:eastAsia="宋体" w:cs="宋体"/>
          <w:spacing w:val="0"/>
          <w:sz w:val="28"/>
          <w:szCs w:val="28"/>
          <w:highlight w:val="none"/>
        </w:rPr>
        <w:t>5.</w:t>
      </w:r>
      <w:r>
        <w:rPr>
          <w:rFonts w:hint="eastAsia" w:ascii="宋体" w:hAnsi="宋体" w:eastAsia="宋体" w:cs="宋体"/>
          <w:spacing w:val="0"/>
          <w:sz w:val="28"/>
          <w:szCs w:val="28"/>
          <w:highlight w:val="none"/>
          <w:lang w:val="en-US" w:eastAsia="zh-CN"/>
        </w:rPr>
        <w:t>未被</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信用中国</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中国政府采购网</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信用江苏</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提供网页截图</w:t>
      </w:r>
      <w:r>
        <w:rPr>
          <w:rFonts w:hint="default" w:ascii="宋体" w:hAnsi="宋体" w:eastAsia="宋体" w:cs="宋体"/>
          <w:spacing w:val="0"/>
          <w:sz w:val="28"/>
          <w:szCs w:val="28"/>
          <w:highlight w:val="none"/>
          <w:lang w:val="en-US" w:eastAsia="zh-CN"/>
        </w:rPr>
        <w:t>)</w:t>
      </w:r>
      <w:r>
        <w:rPr>
          <w:rFonts w:hint="eastAsia" w:ascii="宋体" w:hAnsi="宋体" w:eastAsia="宋体" w:cs="宋体"/>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7.</w:t>
      </w:r>
      <w:r>
        <w:rPr>
          <w:rFonts w:ascii="宋体" w:hAnsi="宋体" w:eastAsia="宋体" w:cs="宋体"/>
          <w:spacing w:val="0"/>
          <w:sz w:val="28"/>
          <w:szCs w:val="28"/>
          <w:highlight w:val="none"/>
        </w:rPr>
        <w:t>质保承诺书（格式见附件4）；</w:t>
      </w:r>
    </w:p>
    <w:p w14:paraId="7ECE92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8</w:t>
      </w:r>
      <w:r>
        <w:rPr>
          <w:rFonts w:ascii="宋体" w:hAnsi="宋体" w:eastAsia="宋体" w:cs="宋体"/>
          <w:spacing w:val="0"/>
          <w:sz w:val="28"/>
          <w:szCs w:val="28"/>
          <w:highlight w:val="none"/>
        </w:rPr>
        <w:t>.报价货物采购要求响应表（格式见附件</w:t>
      </w:r>
      <w:r>
        <w:rPr>
          <w:rFonts w:hint="eastAsia" w:ascii="宋体" w:hAnsi="宋体" w:eastAsia="宋体" w:cs="宋体"/>
          <w:spacing w:val="0"/>
          <w:sz w:val="28"/>
          <w:szCs w:val="28"/>
          <w:highlight w:val="none"/>
          <w:lang w:val="en-US" w:eastAsia="zh-CN"/>
        </w:rPr>
        <w:t>5</w:t>
      </w:r>
      <w:r>
        <w:rPr>
          <w:rFonts w:ascii="宋体" w:hAnsi="宋体" w:eastAsia="宋体" w:cs="宋体"/>
          <w:spacing w:val="0"/>
          <w:sz w:val="28"/>
          <w:szCs w:val="28"/>
          <w:highlight w:val="none"/>
        </w:rPr>
        <w:t>）；</w:t>
      </w:r>
    </w:p>
    <w:p w14:paraId="5F51126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9</w:t>
      </w:r>
      <w:r>
        <w:rPr>
          <w:rFonts w:ascii="宋体" w:hAnsi="宋体" w:eastAsia="宋体" w:cs="宋体"/>
          <w:spacing w:val="0"/>
          <w:sz w:val="28"/>
          <w:szCs w:val="28"/>
          <w:highlight w:val="none"/>
        </w:rPr>
        <w:t>.</w:t>
      </w:r>
      <w:r>
        <w:rPr>
          <w:rFonts w:hint="eastAsia" w:asciiTheme="minorEastAsia" w:hAnsiTheme="minorEastAsia" w:eastAsiaTheme="minorEastAsia"/>
          <w:color w:val="auto"/>
          <w:kern w:val="0"/>
          <w:sz w:val="28"/>
          <w:szCs w:val="28"/>
          <w:lang w:val="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1.报价表（格式见附件</w:t>
      </w:r>
      <w:r>
        <w:rPr>
          <w:rFonts w:hint="eastAsia" w:asciiTheme="minorEastAsia" w:hAnsiTheme="minorEastAsia" w:eastAsiaTheme="minorEastAsia"/>
          <w:color w:val="auto"/>
          <w:kern w:val="0"/>
          <w:sz w:val="28"/>
          <w:szCs w:val="28"/>
          <w:lang w:val="en-US" w:eastAsia="zh-CN"/>
        </w:rPr>
        <w:t>6</w:t>
      </w:r>
      <w:r>
        <w:rPr>
          <w:rFonts w:hint="eastAsia" w:asciiTheme="minorEastAsia" w:hAnsiTheme="minorEastAsia" w:eastAsiaTheme="minorEastAsia"/>
          <w:color w:val="auto"/>
          <w:kern w:val="0"/>
          <w:sz w:val="28"/>
          <w:szCs w:val="28"/>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2.中小企业声明函（</w:t>
      </w:r>
      <w:r>
        <w:rPr>
          <w:rFonts w:hint="eastAsia" w:asciiTheme="minorEastAsia" w:hAnsiTheme="minorEastAsia" w:eastAsiaTheme="minorEastAsia"/>
          <w:color w:val="auto"/>
          <w:kern w:val="0"/>
          <w:sz w:val="28"/>
          <w:szCs w:val="28"/>
          <w:lang w:val="en-US" w:eastAsia="zh-CN"/>
        </w:rPr>
        <w:t>如有，</w:t>
      </w:r>
      <w:r>
        <w:rPr>
          <w:rFonts w:hint="eastAsia" w:asciiTheme="minorEastAsia" w:hAnsiTheme="minorEastAsia" w:eastAsiaTheme="minorEastAsia"/>
          <w:color w:val="auto"/>
          <w:kern w:val="0"/>
          <w:sz w:val="28"/>
          <w:szCs w:val="28"/>
          <w:lang w:val="zh-CN"/>
        </w:rPr>
        <w:t>格式见附件</w:t>
      </w:r>
      <w:r>
        <w:rPr>
          <w:rFonts w:hint="eastAsia" w:asciiTheme="minorEastAsia" w:hAnsiTheme="minorEastAsia" w:eastAsiaTheme="minorEastAsia"/>
          <w:color w:val="auto"/>
          <w:kern w:val="0"/>
          <w:sz w:val="28"/>
          <w:szCs w:val="28"/>
          <w:lang w:val="en-US" w:eastAsia="zh-CN"/>
        </w:rPr>
        <w:t>7</w:t>
      </w:r>
      <w:r>
        <w:rPr>
          <w:rFonts w:hint="eastAsia" w:asciiTheme="minorEastAsia" w:hAnsiTheme="minorEastAsia" w:eastAsiaTheme="minorEastAsia"/>
          <w:color w:val="auto"/>
          <w:kern w:val="0"/>
          <w:sz w:val="28"/>
          <w:szCs w:val="28"/>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3.残疾人福利性单位声明函（</w:t>
      </w:r>
      <w:r>
        <w:rPr>
          <w:rFonts w:hint="eastAsia" w:asciiTheme="minorEastAsia" w:hAnsiTheme="minorEastAsia" w:eastAsiaTheme="minorEastAsia"/>
          <w:color w:val="auto"/>
          <w:kern w:val="0"/>
          <w:sz w:val="28"/>
          <w:szCs w:val="28"/>
          <w:lang w:val="en-US" w:eastAsia="zh-CN"/>
        </w:rPr>
        <w:t>如有，</w:t>
      </w:r>
      <w:r>
        <w:rPr>
          <w:rFonts w:hint="eastAsia" w:asciiTheme="minorEastAsia" w:hAnsiTheme="minorEastAsia" w:eastAsiaTheme="minorEastAsia"/>
          <w:color w:val="auto"/>
          <w:kern w:val="0"/>
          <w:sz w:val="28"/>
          <w:szCs w:val="28"/>
          <w:lang w:val="zh-CN"/>
        </w:rPr>
        <w:t>格式见附件</w:t>
      </w:r>
      <w:r>
        <w:rPr>
          <w:rFonts w:hint="eastAsia" w:asciiTheme="minorEastAsia" w:hAnsiTheme="minorEastAsia" w:eastAsiaTheme="minorEastAsia"/>
          <w:color w:val="auto"/>
          <w:kern w:val="0"/>
          <w:sz w:val="28"/>
          <w:szCs w:val="28"/>
          <w:lang w:val="en-US" w:eastAsia="zh-CN"/>
        </w:rPr>
        <w:t>8</w:t>
      </w:r>
      <w:r>
        <w:rPr>
          <w:rFonts w:hint="eastAsia" w:asciiTheme="minorEastAsia" w:hAnsiTheme="minorEastAsia" w:eastAsiaTheme="minorEastAsia"/>
          <w:color w:val="auto"/>
          <w:kern w:val="0"/>
          <w:sz w:val="28"/>
          <w:szCs w:val="28"/>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firstLineChars="200"/>
        <w:textAlignment w:val="baseline"/>
        <w:rPr>
          <w:rFonts w:hint="eastAsia" w:ascii="宋体" w:hAnsi="宋体" w:eastAsia="宋体" w:cs="宋体"/>
          <w:spacing w:val="0"/>
          <w:sz w:val="28"/>
          <w:szCs w:val="28"/>
          <w:highlight w:val="none"/>
          <w:lang w:val="en-US" w:eastAsia="zh-CN"/>
        </w:rPr>
      </w:pPr>
      <w:r>
        <w:rPr>
          <w:rFonts w:hint="eastAsia" w:asciiTheme="minorEastAsia" w:hAnsiTheme="minorEastAsia" w:eastAsiaTheme="minorEastAsia"/>
          <w:color w:val="auto"/>
          <w:kern w:val="0"/>
          <w:sz w:val="28"/>
          <w:szCs w:val="28"/>
          <w:lang w:val="zh-CN"/>
        </w:rPr>
        <w:t>4.监狱和戒毒企业证明材料（</w:t>
      </w:r>
      <w:r>
        <w:rPr>
          <w:rFonts w:hint="eastAsia" w:asciiTheme="minorEastAsia" w:hAnsiTheme="minorEastAsia" w:eastAsiaTheme="minorEastAsia"/>
          <w:color w:val="auto"/>
          <w:kern w:val="0"/>
          <w:sz w:val="28"/>
          <w:szCs w:val="28"/>
          <w:lang w:val="en-US" w:eastAsia="zh-CN"/>
        </w:rPr>
        <w:t>如有，</w:t>
      </w:r>
      <w:r>
        <w:rPr>
          <w:rFonts w:hint="eastAsia" w:asciiTheme="minorEastAsia" w:hAnsiTheme="minorEastAsia" w:eastAsiaTheme="minorEastAsia"/>
          <w:color w:val="auto"/>
          <w:kern w:val="0"/>
          <w:sz w:val="28"/>
          <w:szCs w:val="28"/>
          <w:lang w:val="zh-CN"/>
        </w:rPr>
        <w:t>格式见附件</w:t>
      </w:r>
      <w:r>
        <w:rPr>
          <w:rFonts w:hint="eastAsia" w:asciiTheme="minorEastAsia" w:hAnsiTheme="minorEastAsia" w:eastAsiaTheme="minorEastAsia"/>
          <w:color w:val="auto"/>
          <w:kern w:val="0"/>
          <w:sz w:val="28"/>
          <w:szCs w:val="28"/>
          <w:lang w:val="en-US" w:eastAsia="zh-CN"/>
        </w:rPr>
        <w:t>9</w:t>
      </w:r>
      <w:r>
        <w:rPr>
          <w:rFonts w:hint="eastAsia" w:asciiTheme="minorEastAsia" w:hAnsiTheme="minorEastAsia" w:eastAsiaTheme="minorEastAsia"/>
          <w:color w:val="auto"/>
          <w:kern w:val="0"/>
          <w:sz w:val="28"/>
          <w:szCs w:val="28"/>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2" w:firstLineChars="200"/>
        <w:jc w:val="both"/>
        <w:textAlignment w:val="baseline"/>
        <w:rPr>
          <w:rFonts w:ascii="宋体" w:hAnsi="宋体" w:eastAsia="宋体" w:cs="宋体"/>
          <w:spacing w:val="0"/>
          <w:sz w:val="28"/>
          <w:szCs w:val="28"/>
          <w:highlight w:val="none"/>
        </w:rPr>
      </w:pPr>
      <w:r>
        <w:rPr>
          <w:rFonts w:ascii="宋体" w:hAnsi="宋体" w:eastAsia="宋体" w:cs="宋体"/>
          <w:b/>
          <w:bCs/>
          <w:spacing w:val="0"/>
          <w:sz w:val="28"/>
          <w:szCs w:val="28"/>
          <w:highlight w:val="none"/>
        </w:rPr>
        <w:t>注：响应文件</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1</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份正本</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2</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spacing w:val="0"/>
          <w:sz w:val="28"/>
          <w:szCs w:val="28"/>
          <w:highlight w:val="none"/>
          <w:lang w:eastAsia="zh-CN"/>
        </w:rPr>
        <w:t>、</w:t>
      </w:r>
      <w:r>
        <w:rPr>
          <w:rFonts w:hint="eastAsia" w:ascii="宋体" w:hAnsi="宋体" w:eastAsia="宋体" w:cs="宋体"/>
          <w:b/>
          <w:bCs/>
          <w:spacing w:val="0"/>
          <w:sz w:val="28"/>
          <w:szCs w:val="28"/>
          <w:highlight w:val="none"/>
          <w:lang w:val="en-US" w:eastAsia="zh-CN"/>
        </w:rPr>
        <w:t>联系电话、日期</w:t>
      </w:r>
      <w:r>
        <w:rPr>
          <w:rFonts w:ascii="宋体" w:hAnsi="宋体" w:eastAsia="宋体" w:cs="宋体"/>
          <w:b/>
          <w:bCs/>
          <w:spacing w:val="0"/>
          <w:sz w:val="28"/>
          <w:szCs w:val="28"/>
          <w:highlight w:val="none"/>
        </w:rPr>
        <w:t>，否则视为无效报价。</w:t>
      </w:r>
    </w:p>
    <w:p w14:paraId="17380D8B">
      <w:pPr>
        <w:spacing w:line="323" w:lineRule="auto"/>
        <w:rPr>
          <w:rFonts w:ascii="宋体" w:hAnsi="宋体" w:eastAsia="宋体" w:cs="宋体"/>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39"/>
          <w:sz w:val="31"/>
          <w:szCs w:val="31"/>
          <w:highlight w:val="none"/>
        </w:rPr>
        <w:t xml:space="preserve"> </w:t>
      </w:r>
      <w:r>
        <w:rPr>
          <w:rFonts w:ascii="宋体" w:hAnsi="宋体" w:eastAsia="宋体" w:cs="宋体"/>
          <w:spacing w:val="-7"/>
          <w:sz w:val="31"/>
          <w:szCs w:val="31"/>
          <w:highlight w:val="none"/>
        </w:rPr>
        <w:t>1</w:t>
      </w:r>
    </w:p>
    <w:p w14:paraId="6F676299">
      <w:pPr>
        <w:spacing w:before="21" w:line="219" w:lineRule="auto"/>
        <w:ind w:left="692"/>
        <w:outlineLvl w:val="2"/>
        <w:rPr>
          <w:rFonts w:ascii="宋体" w:hAnsi="宋体" w:eastAsia="宋体" w:cs="宋体"/>
          <w:sz w:val="30"/>
          <w:szCs w:val="30"/>
          <w:highlight w:val="none"/>
        </w:rPr>
      </w:pPr>
      <w:r>
        <w:rPr>
          <w:rFonts w:ascii="宋体" w:hAnsi="宋体" w:eastAsia="宋体" w:cs="宋体"/>
          <w:b/>
          <w:bCs/>
          <w:spacing w:val="-3"/>
          <w:sz w:val="30"/>
          <w:szCs w:val="30"/>
          <w:highlight w:val="none"/>
        </w:rPr>
        <w:t>投标人符合</w:t>
      </w:r>
      <w:r>
        <w:rPr>
          <w:rFonts w:hint="eastAsia" w:ascii="宋体" w:hAnsi="宋体" w:eastAsia="宋体" w:cs="宋体"/>
          <w:b/>
          <w:bCs/>
          <w:spacing w:val="-3"/>
          <w:sz w:val="30"/>
          <w:szCs w:val="30"/>
          <w:highlight w:val="none"/>
          <w:lang w:eastAsia="zh-CN"/>
        </w:rPr>
        <w:t>《中华人民共和国政府采购法》</w:t>
      </w:r>
      <w:r>
        <w:rPr>
          <w:rFonts w:ascii="宋体" w:hAnsi="宋体" w:eastAsia="宋体" w:cs="宋体"/>
          <w:b/>
          <w:bCs/>
          <w:spacing w:val="-3"/>
          <w:sz w:val="30"/>
          <w:szCs w:val="30"/>
          <w:highlight w:val="none"/>
        </w:rPr>
        <w:t>第二十二条规定条件的声明函</w:t>
      </w:r>
    </w:p>
    <w:p w14:paraId="4D9D0824">
      <w:pPr>
        <w:pStyle w:val="2"/>
        <w:spacing w:line="288" w:lineRule="auto"/>
        <w:rPr>
          <w:highlight w:val="none"/>
        </w:rPr>
      </w:pPr>
    </w:p>
    <w:p w14:paraId="1CEA0FEE">
      <w:pPr>
        <w:pStyle w:val="2"/>
        <w:spacing w:line="288" w:lineRule="auto"/>
        <w:rPr>
          <w:highlight w:val="none"/>
        </w:rPr>
      </w:pPr>
    </w:p>
    <w:p w14:paraId="1238F2DA">
      <w:pPr>
        <w:spacing w:before="78" w:line="220" w:lineRule="auto"/>
        <w:ind w:left="481"/>
        <w:rPr>
          <w:rFonts w:ascii="宋体" w:hAnsi="宋体" w:eastAsia="宋体" w:cs="宋体"/>
          <w:sz w:val="24"/>
          <w:szCs w:val="24"/>
          <w:highlight w:val="none"/>
        </w:rPr>
      </w:pPr>
      <w:r>
        <w:rPr>
          <w:rFonts w:ascii="宋体" w:hAnsi="宋体" w:eastAsia="宋体" w:cs="宋体"/>
          <w:spacing w:val="-4"/>
          <w:sz w:val="24"/>
          <w:szCs w:val="24"/>
          <w:highlight w:val="none"/>
        </w:rPr>
        <w:t>我单位参加</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（项目名称</w:t>
      </w:r>
      <w:r>
        <w:rPr>
          <w:rFonts w:ascii="宋体" w:hAnsi="宋体" w:eastAsia="宋体" w:cs="宋体"/>
          <w:spacing w:val="-24"/>
          <w:sz w:val="24"/>
          <w:szCs w:val="24"/>
          <w:highlight w:val="none"/>
        </w:rPr>
        <w:t>），</w:t>
      </w:r>
      <w:r>
        <w:rPr>
          <w:rFonts w:ascii="宋体" w:hAnsi="宋体" w:eastAsia="宋体" w:cs="宋体"/>
          <w:spacing w:val="5"/>
          <w:sz w:val="24"/>
          <w:szCs w:val="24"/>
          <w:highlight w:val="none"/>
          <w:u w:val="single" w:color="auto"/>
        </w:rPr>
        <w:t xml:space="preserve">                 </w:t>
      </w:r>
      <w:r>
        <w:rPr>
          <w:rFonts w:ascii="宋体" w:hAnsi="宋体" w:eastAsia="宋体" w:cs="宋体"/>
          <w:spacing w:val="-24"/>
          <w:sz w:val="24"/>
          <w:szCs w:val="24"/>
          <w:highlight w:val="none"/>
        </w:rPr>
        <w:t>（</w:t>
      </w:r>
      <w:r>
        <w:rPr>
          <w:rFonts w:ascii="宋体" w:hAnsi="宋体" w:eastAsia="宋体" w:cs="宋体"/>
          <w:spacing w:val="-4"/>
          <w:sz w:val="24"/>
          <w:szCs w:val="24"/>
          <w:highlight w:val="none"/>
        </w:rPr>
        <w:t>项目编号）</w:t>
      </w:r>
    </w:p>
    <w:p w14:paraId="07A8C948">
      <w:pPr>
        <w:spacing w:before="236" w:line="385" w:lineRule="auto"/>
        <w:ind w:left="499" w:right="503" w:hanging="480"/>
        <w:rPr>
          <w:rFonts w:ascii="宋体" w:hAnsi="宋体" w:eastAsia="宋体" w:cs="宋体"/>
          <w:sz w:val="24"/>
          <w:szCs w:val="24"/>
          <w:highlight w:val="none"/>
        </w:rPr>
      </w:pPr>
      <w:r>
        <w:rPr>
          <w:rFonts w:ascii="宋体" w:hAnsi="宋体" w:eastAsia="宋体" w:cs="宋体"/>
          <w:spacing w:val="-2"/>
          <w:sz w:val="24"/>
          <w:szCs w:val="24"/>
          <w:highlight w:val="none"/>
        </w:rPr>
        <w:t>的投标活动。针对《中华人民共和国政府采购法》</w:t>
      </w:r>
      <w:r>
        <w:rPr>
          <w:rFonts w:ascii="宋体" w:hAnsi="宋体" w:eastAsia="宋体" w:cs="宋体"/>
          <w:spacing w:val="-3"/>
          <w:sz w:val="24"/>
          <w:szCs w:val="24"/>
          <w:highlight w:val="none"/>
        </w:rPr>
        <w:t>第二十二条规定做出如下声明：</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1.我单位具有独立承担民事责任的能力；</w:t>
      </w:r>
    </w:p>
    <w:p w14:paraId="1AAE128F">
      <w:pPr>
        <w:spacing w:before="36" w:line="391" w:lineRule="auto"/>
        <w:ind w:left="481" w:right="2901" w:firstLine="3"/>
        <w:jc w:val="both"/>
        <w:rPr>
          <w:rFonts w:ascii="宋体" w:hAnsi="宋体" w:eastAsia="宋体" w:cs="宋体"/>
          <w:sz w:val="24"/>
          <w:szCs w:val="24"/>
          <w:highlight w:val="none"/>
        </w:rPr>
      </w:pPr>
      <w:r>
        <w:rPr>
          <w:rFonts w:ascii="宋体" w:hAnsi="宋体" w:eastAsia="宋体" w:cs="宋体"/>
          <w:spacing w:val="-3"/>
          <w:sz w:val="24"/>
          <w:szCs w:val="24"/>
          <w:highlight w:val="none"/>
        </w:rPr>
        <w:t>2.我单位具有良好的商业信誉和健全的财务会计制度；</w:t>
      </w:r>
      <w:r>
        <w:rPr>
          <w:rFonts w:ascii="宋体" w:hAnsi="宋体" w:eastAsia="宋体" w:cs="宋体"/>
          <w:spacing w:val="5"/>
          <w:sz w:val="24"/>
          <w:szCs w:val="24"/>
          <w:highlight w:val="none"/>
        </w:rPr>
        <w:t xml:space="preserve"> </w:t>
      </w:r>
      <w:r>
        <w:rPr>
          <w:rFonts w:ascii="宋体" w:hAnsi="宋体" w:eastAsia="宋体" w:cs="宋体"/>
          <w:spacing w:val="-3"/>
          <w:sz w:val="24"/>
          <w:szCs w:val="24"/>
          <w:highlight w:val="none"/>
        </w:rPr>
        <w:t>3.我单位具有履行合同所必需的设备和专业技术能力；</w:t>
      </w:r>
      <w:r>
        <w:rPr>
          <w:rFonts w:ascii="宋体" w:hAnsi="宋体" w:eastAsia="宋体" w:cs="宋体"/>
          <w:spacing w:val="9"/>
          <w:sz w:val="24"/>
          <w:szCs w:val="24"/>
          <w:highlight w:val="none"/>
        </w:rPr>
        <w:t xml:space="preserve"> </w:t>
      </w:r>
      <w:r>
        <w:rPr>
          <w:rFonts w:ascii="宋体" w:hAnsi="宋体" w:eastAsia="宋体" w:cs="宋体"/>
          <w:spacing w:val="-3"/>
          <w:sz w:val="24"/>
          <w:szCs w:val="24"/>
          <w:highlight w:val="none"/>
        </w:rPr>
        <w:t>4.我单位有依法缴纳税收和社会保障资金的良好记录；</w:t>
      </w:r>
    </w:p>
    <w:p w14:paraId="289835C6">
      <w:pPr>
        <w:spacing w:before="33" w:line="396" w:lineRule="auto"/>
        <w:ind w:firstLine="487"/>
        <w:jc w:val="both"/>
        <w:rPr>
          <w:rFonts w:ascii="宋体" w:hAnsi="宋体" w:eastAsia="宋体" w:cs="宋体"/>
          <w:sz w:val="24"/>
          <w:szCs w:val="24"/>
          <w:highlight w:val="none"/>
        </w:rPr>
      </w:pPr>
      <w:r>
        <w:rPr>
          <w:rFonts w:ascii="宋体" w:hAnsi="宋体" w:eastAsia="宋体" w:cs="宋体"/>
          <w:spacing w:val="1"/>
          <w:sz w:val="24"/>
          <w:szCs w:val="24"/>
          <w:highlight w:val="none"/>
        </w:rPr>
        <w:t>5.我单位参加政府采购活动前三年内，在经营活动中没有重</w:t>
      </w:r>
      <w:r>
        <w:rPr>
          <w:rFonts w:ascii="宋体" w:hAnsi="宋体" w:eastAsia="宋体" w:cs="宋体"/>
          <w:sz w:val="24"/>
          <w:szCs w:val="24"/>
          <w:highlight w:val="none"/>
        </w:rPr>
        <w:t>大违法记录</w:t>
      </w:r>
      <w:r>
        <w:rPr>
          <w:rFonts w:ascii="宋体" w:hAnsi="宋体" w:eastAsia="宋体" w:cs="宋体"/>
          <w:spacing w:val="-11"/>
          <w:sz w:val="24"/>
          <w:szCs w:val="24"/>
          <w:highlight w:val="none"/>
        </w:rPr>
        <w:t>；（</w:t>
      </w:r>
      <w:r>
        <w:rPr>
          <w:rFonts w:ascii="宋体" w:hAnsi="宋体" w:eastAsia="宋体" w:cs="宋体"/>
          <w:sz w:val="24"/>
          <w:szCs w:val="24"/>
          <w:highlight w:val="none"/>
        </w:rPr>
        <w:t xml:space="preserve">1.供  </w:t>
      </w:r>
      <w:r>
        <w:rPr>
          <w:rFonts w:ascii="宋体" w:hAnsi="宋体" w:eastAsia="宋体" w:cs="宋体"/>
          <w:spacing w:val="-1"/>
          <w:sz w:val="24"/>
          <w:szCs w:val="24"/>
          <w:highlight w:val="none"/>
        </w:rPr>
        <w:t>应商在参加政府采购活动前三年内因违法经营被禁止在一定期限内参加政府</w:t>
      </w:r>
      <w:r>
        <w:rPr>
          <w:rFonts w:ascii="宋体" w:hAnsi="宋体" w:eastAsia="宋体" w:cs="宋体"/>
          <w:spacing w:val="-2"/>
          <w:sz w:val="24"/>
          <w:szCs w:val="24"/>
          <w:highlight w:val="none"/>
        </w:rPr>
        <w:t>采购活动，</w:t>
      </w:r>
      <w:r>
        <w:rPr>
          <w:rFonts w:ascii="宋体" w:hAnsi="宋体" w:eastAsia="宋体" w:cs="宋体"/>
          <w:sz w:val="24"/>
          <w:szCs w:val="24"/>
          <w:highlight w:val="none"/>
        </w:rPr>
        <w:t xml:space="preserve"> 期限届满的，可以参加政府采购活动。2.《中华人民共和国政府采购法实施条例》第</w:t>
      </w:r>
      <w:r>
        <w:rPr>
          <w:rFonts w:ascii="宋体" w:hAnsi="宋体" w:eastAsia="宋体" w:cs="宋体"/>
          <w:spacing w:val="5"/>
          <w:sz w:val="24"/>
          <w:szCs w:val="24"/>
          <w:highlight w:val="none"/>
        </w:rPr>
        <w:t xml:space="preserve">  </w:t>
      </w:r>
      <w:r>
        <w:rPr>
          <w:rFonts w:ascii="宋体" w:hAnsi="宋体" w:eastAsia="宋体" w:cs="宋体"/>
          <w:spacing w:val="-1"/>
          <w:sz w:val="24"/>
          <w:szCs w:val="24"/>
          <w:highlight w:val="none"/>
        </w:rPr>
        <w:t>十九条第一款规定的“较大数额罚款”认定为</w:t>
      </w:r>
      <w:r>
        <w:rPr>
          <w:rFonts w:ascii="宋体" w:hAnsi="宋体" w:eastAsia="宋体" w:cs="宋体"/>
          <w:spacing w:val="-35"/>
          <w:sz w:val="24"/>
          <w:szCs w:val="24"/>
          <w:highlight w:val="none"/>
        </w:rPr>
        <w:t xml:space="preserve"> </w:t>
      </w:r>
      <w:r>
        <w:rPr>
          <w:rFonts w:ascii="宋体" w:hAnsi="宋体" w:eastAsia="宋体" w:cs="宋体"/>
          <w:spacing w:val="-1"/>
          <w:sz w:val="24"/>
          <w:szCs w:val="24"/>
          <w:highlight w:val="none"/>
        </w:rPr>
        <w:t>200</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rPr>
        <w:t>万元</w:t>
      </w:r>
      <w:r>
        <w:rPr>
          <w:rFonts w:ascii="宋体" w:hAnsi="宋体" w:eastAsia="宋体" w:cs="宋体"/>
          <w:spacing w:val="-2"/>
          <w:sz w:val="24"/>
          <w:szCs w:val="24"/>
          <w:highlight w:val="none"/>
        </w:rPr>
        <w:t>以上的罚款，法律、行政法规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以及国务院有关部门明确规定相关领域“较大数额罚款”标准高于</w:t>
      </w:r>
      <w:r>
        <w:rPr>
          <w:rFonts w:ascii="宋体" w:hAnsi="宋体" w:eastAsia="宋体" w:cs="宋体"/>
          <w:spacing w:val="-35"/>
          <w:sz w:val="24"/>
          <w:szCs w:val="24"/>
          <w:highlight w:val="none"/>
        </w:rPr>
        <w:t xml:space="preserve"> </w:t>
      </w:r>
      <w:r>
        <w:rPr>
          <w:rFonts w:ascii="宋体" w:hAnsi="宋体" w:eastAsia="宋体" w:cs="宋体"/>
          <w:spacing w:val="-1"/>
          <w:sz w:val="24"/>
          <w:szCs w:val="24"/>
          <w:highlight w:val="none"/>
        </w:rPr>
        <w:t>200</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万元的，从其</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规定。）</w:t>
      </w:r>
    </w:p>
    <w:p w14:paraId="76AF2AB3">
      <w:pPr>
        <w:spacing w:before="33" w:line="220"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6.我单位满足法律、行政法规规定的其他条</w:t>
      </w:r>
      <w:r>
        <w:rPr>
          <w:rFonts w:ascii="宋体" w:hAnsi="宋体" w:eastAsia="宋体" w:cs="宋体"/>
          <w:spacing w:val="-3"/>
          <w:sz w:val="24"/>
          <w:szCs w:val="24"/>
          <w:highlight w:val="none"/>
        </w:rPr>
        <w:t>件。</w:t>
      </w:r>
    </w:p>
    <w:p w14:paraId="5AE08804">
      <w:pPr>
        <w:pStyle w:val="2"/>
        <w:spacing w:line="259" w:lineRule="auto"/>
        <w:rPr>
          <w:highlight w:val="none"/>
        </w:rPr>
      </w:pPr>
    </w:p>
    <w:p w14:paraId="1172C726">
      <w:pPr>
        <w:pStyle w:val="2"/>
        <w:spacing w:line="259" w:lineRule="auto"/>
        <w:rPr>
          <w:highlight w:val="none"/>
        </w:rPr>
      </w:pPr>
    </w:p>
    <w:p w14:paraId="365CE4B9">
      <w:pPr>
        <w:pStyle w:val="2"/>
        <w:spacing w:line="259" w:lineRule="auto"/>
        <w:rPr>
          <w:highlight w:val="none"/>
        </w:rPr>
      </w:pPr>
    </w:p>
    <w:p w14:paraId="1952ACDF">
      <w:pPr>
        <w:pStyle w:val="2"/>
        <w:spacing w:line="259" w:lineRule="auto"/>
        <w:rPr>
          <w:highlight w:val="none"/>
        </w:rPr>
      </w:pPr>
    </w:p>
    <w:p w14:paraId="54E61BB4">
      <w:pPr>
        <w:pStyle w:val="2"/>
        <w:spacing w:line="259" w:lineRule="auto"/>
        <w:rPr>
          <w:highlight w:val="none"/>
        </w:rPr>
      </w:pPr>
    </w:p>
    <w:p w14:paraId="1C4FFECA">
      <w:pPr>
        <w:pStyle w:val="2"/>
        <w:spacing w:line="259" w:lineRule="auto"/>
        <w:rPr>
          <w:highlight w:val="none"/>
        </w:rPr>
      </w:pPr>
    </w:p>
    <w:p w14:paraId="7A3C492F">
      <w:pPr>
        <w:pStyle w:val="2"/>
        <w:spacing w:line="259" w:lineRule="auto"/>
        <w:rPr>
          <w:highlight w:val="none"/>
        </w:rPr>
      </w:pPr>
    </w:p>
    <w:p w14:paraId="7B0C306F">
      <w:pPr>
        <w:pStyle w:val="2"/>
        <w:spacing w:line="259" w:lineRule="auto"/>
        <w:rPr>
          <w:highlight w:val="none"/>
        </w:rPr>
      </w:pPr>
    </w:p>
    <w:p w14:paraId="1BD6F244">
      <w:pPr>
        <w:pStyle w:val="2"/>
        <w:spacing w:line="259" w:lineRule="auto"/>
        <w:rPr>
          <w:highlight w:val="none"/>
        </w:rPr>
      </w:pPr>
    </w:p>
    <w:p w14:paraId="1CBA3A80">
      <w:pPr>
        <w:pStyle w:val="2"/>
        <w:spacing w:line="260" w:lineRule="auto"/>
        <w:rPr>
          <w:highlight w:val="none"/>
        </w:rPr>
      </w:pPr>
    </w:p>
    <w:p w14:paraId="7E2FD578">
      <w:pPr>
        <w:spacing w:before="79" w:line="219" w:lineRule="auto"/>
        <w:ind w:left="5950"/>
        <w:rPr>
          <w:rFonts w:ascii="宋体" w:hAnsi="宋体" w:eastAsia="宋体" w:cs="宋体"/>
          <w:sz w:val="24"/>
          <w:szCs w:val="24"/>
          <w:highlight w:val="none"/>
        </w:rPr>
      </w:pPr>
      <w:r>
        <w:rPr>
          <w:rFonts w:ascii="宋体" w:hAnsi="宋体" w:eastAsia="宋体" w:cs="宋体"/>
          <w:spacing w:val="-7"/>
          <w:sz w:val="24"/>
          <w:szCs w:val="24"/>
          <w:highlight w:val="none"/>
        </w:rPr>
        <w:t>承诺人名称（公章</w:t>
      </w:r>
      <w:r>
        <w:rPr>
          <w:rFonts w:ascii="宋体" w:hAnsi="宋体" w:eastAsia="宋体" w:cs="宋体"/>
          <w:spacing w:val="-2"/>
          <w:sz w:val="24"/>
          <w:szCs w:val="24"/>
          <w:highlight w:val="none"/>
        </w:rPr>
        <w:t>）：</w:t>
      </w:r>
    </w:p>
    <w:p w14:paraId="65F20F57">
      <w:pPr>
        <w:pStyle w:val="2"/>
        <w:spacing w:line="277" w:lineRule="auto"/>
        <w:rPr>
          <w:highlight w:val="none"/>
        </w:rPr>
      </w:pPr>
    </w:p>
    <w:p w14:paraId="6717BDF0">
      <w:pPr>
        <w:pStyle w:val="2"/>
        <w:spacing w:line="278" w:lineRule="auto"/>
        <w:rPr>
          <w:highlight w:val="none"/>
        </w:rPr>
      </w:pPr>
    </w:p>
    <w:p w14:paraId="53B02C9B">
      <w:pPr>
        <w:spacing w:before="79" w:line="220" w:lineRule="auto"/>
        <w:ind w:left="5823"/>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13"/>
          <w:sz w:val="24"/>
          <w:szCs w:val="24"/>
          <w:highlight w:val="none"/>
        </w:rPr>
        <w:t>日</w:t>
      </w:r>
    </w:p>
    <w:p w14:paraId="07C51338">
      <w:pPr>
        <w:spacing w:line="220" w:lineRule="auto"/>
        <w:rPr>
          <w:rFonts w:ascii="宋体" w:hAnsi="宋体" w:eastAsia="宋体" w:cs="宋体"/>
          <w:sz w:val="24"/>
          <w:szCs w:val="24"/>
          <w:highlight w:val="none"/>
        </w:rPr>
        <w:sectPr>
          <w:footerReference r:id="rId13" w:type="default"/>
          <w:pgSz w:w="11907" w:h="16839"/>
          <w:pgMar w:top="1423" w:right="1231" w:bottom="1154" w:left="1596" w:header="0" w:footer="988" w:gutter="0"/>
          <w:pgNumType w:fmt="decimal"/>
          <w:cols w:space="720" w:num="1"/>
        </w:sectPr>
      </w:pPr>
    </w:p>
    <w:p w14:paraId="50A188B4">
      <w:pPr>
        <w:spacing w:before="64" w:line="224" w:lineRule="auto"/>
        <w:ind w:left="9"/>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59"/>
          <w:sz w:val="31"/>
          <w:szCs w:val="31"/>
          <w:highlight w:val="none"/>
        </w:rPr>
        <w:t xml:space="preserve"> </w:t>
      </w:r>
      <w:r>
        <w:rPr>
          <w:rFonts w:ascii="宋体" w:hAnsi="宋体" w:eastAsia="宋体" w:cs="宋体"/>
          <w:spacing w:val="-7"/>
          <w:sz w:val="31"/>
          <w:szCs w:val="31"/>
          <w:highlight w:val="none"/>
        </w:rPr>
        <w:t>2</w:t>
      </w:r>
    </w:p>
    <w:p w14:paraId="5CA9154C">
      <w:pPr>
        <w:spacing w:before="165" w:line="225" w:lineRule="auto"/>
        <w:ind w:left="2990"/>
        <w:outlineLvl w:val="2"/>
        <w:rPr>
          <w:rFonts w:ascii="宋体" w:hAnsi="宋体" w:eastAsia="宋体" w:cs="宋体"/>
          <w:sz w:val="31"/>
          <w:szCs w:val="31"/>
          <w:highlight w:val="none"/>
        </w:rPr>
      </w:pPr>
      <w:r>
        <w:rPr>
          <w:rFonts w:ascii="宋体" w:hAnsi="宋体" w:eastAsia="宋体" w:cs="宋体"/>
          <w:b/>
          <w:bCs/>
          <w:spacing w:val="6"/>
          <w:sz w:val="31"/>
          <w:szCs w:val="31"/>
          <w:highlight w:val="none"/>
        </w:rPr>
        <w:t>法定代表人身份证明</w:t>
      </w:r>
    </w:p>
    <w:p w14:paraId="77C1EF8F">
      <w:pPr>
        <w:pStyle w:val="2"/>
        <w:spacing w:line="291" w:lineRule="auto"/>
        <w:rPr>
          <w:highlight w:val="none"/>
        </w:rPr>
      </w:pPr>
    </w:p>
    <w:p w14:paraId="785B2E2C">
      <w:pPr>
        <w:pStyle w:val="2"/>
        <w:spacing w:line="291" w:lineRule="auto"/>
        <w:rPr>
          <w:highlight w:val="none"/>
        </w:rPr>
      </w:pPr>
    </w:p>
    <w:sdt>
      <w:sdtPr>
        <w:rPr>
          <w:rFonts w:ascii="宋体" w:hAnsi="宋体" w:eastAsia="宋体" w:cs="宋体"/>
          <w:sz w:val="24"/>
          <w:szCs w:val="24"/>
          <w:highlight w:val="none"/>
        </w:rPr>
        <w:id w:val="147482201"/>
        <w:docPartObj>
          <w:docPartGallery w:val="Table of Contents"/>
          <w:docPartUnique/>
        </w:docPartObj>
      </w:sdtPr>
      <w:sdtEndPr>
        <w:rPr>
          <w:rFonts w:ascii="宋体" w:hAnsi="宋体" w:eastAsia="宋体" w:cs="宋体"/>
          <w:sz w:val="24"/>
          <w:szCs w:val="24"/>
          <w:highlight w:val="none"/>
        </w:rPr>
      </w:sdtEndPr>
      <w:sdtContent>
        <w:p w14:paraId="51A33A17">
          <w:pPr>
            <w:tabs>
              <w:tab w:val="left" w:pos="1956"/>
            </w:tabs>
            <w:spacing w:before="78" w:line="220" w:lineRule="auto"/>
            <w:ind w:left="996"/>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5"/>
              <w:sz w:val="24"/>
              <w:szCs w:val="24"/>
              <w:highlight w:val="none"/>
            </w:rPr>
            <w:t xml:space="preserve"> </w:t>
          </w:r>
          <w:r>
            <w:rPr>
              <w:rFonts w:ascii="宋体" w:hAnsi="宋体" w:eastAsia="宋体" w:cs="宋体"/>
              <w:spacing w:val="-2"/>
              <w:sz w:val="24"/>
              <w:szCs w:val="24"/>
              <w:highlight w:val="none"/>
            </w:rPr>
            <w:t>先生/女士，身份证号码</w:t>
          </w:r>
          <w:r>
            <w:rPr>
              <w:rFonts w:ascii="宋体" w:hAnsi="宋体" w:eastAsia="宋体" w:cs="宋体"/>
              <w:spacing w:val="-23"/>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23"/>
              <w:sz w:val="24"/>
              <w:szCs w:val="24"/>
              <w:highlight w:val="none"/>
            </w:rPr>
            <w:t>，</w:t>
          </w:r>
        </w:p>
        <w:p w14:paraId="65F552DA">
          <w:pPr>
            <w:spacing w:before="194" w:line="220" w:lineRule="auto"/>
            <w:ind w:left="463"/>
            <w:rPr>
              <w:rFonts w:ascii="宋体" w:hAnsi="宋体" w:eastAsia="宋体" w:cs="宋体"/>
              <w:sz w:val="24"/>
              <w:szCs w:val="24"/>
              <w:highlight w:val="none"/>
            </w:rPr>
          </w:pPr>
          <w:r>
            <w:rPr>
              <w:rFonts w:ascii="宋体" w:hAnsi="宋体" w:eastAsia="宋体" w:cs="宋体"/>
              <w:spacing w:val="-2"/>
              <w:sz w:val="24"/>
              <w:szCs w:val="24"/>
              <w:highlight w:val="none"/>
            </w:rPr>
            <w:t>现任我单位</w:t>
          </w:r>
          <w:r>
            <w:rPr>
              <w:rFonts w:ascii="宋体" w:hAnsi="宋体" w:eastAsia="宋体" w:cs="宋体"/>
              <w:spacing w:val="-2"/>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2"/>
              <w:sz w:val="24"/>
              <w:szCs w:val="24"/>
              <w:highlight w:val="none"/>
            </w:rPr>
            <w:t>职务，为法定代表人，特此证明。</w:t>
          </w:r>
        </w:p>
      </w:sdtContent>
    </w:sdt>
    <w:p w14:paraId="1F59D0FB">
      <w:pPr>
        <w:pStyle w:val="2"/>
        <w:spacing w:line="258" w:lineRule="auto"/>
        <w:rPr>
          <w:highlight w:val="none"/>
        </w:rPr>
      </w:pPr>
    </w:p>
    <w:p w14:paraId="35F85E85">
      <w:pPr>
        <w:pStyle w:val="2"/>
        <w:spacing w:line="258" w:lineRule="auto"/>
        <w:rPr>
          <w:highlight w:val="none"/>
        </w:rPr>
      </w:pPr>
    </w:p>
    <w:p w14:paraId="1298755A">
      <w:pPr>
        <w:pStyle w:val="2"/>
        <w:spacing w:line="258" w:lineRule="auto"/>
        <w:rPr>
          <w:highlight w:val="none"/>
        </w:rPr>
      </w:pPr>
    </w:p>
    <w:p w14:paraId="0D6D5088">
      <w:pPr>
        <w:pStyle w:val="2"/>
        <w:spacing w:line="259" w:lineRule="auto"/>
        <w:rPr>
          <w:highlight w:val="none"/>
        </w:rPr>
      </w:pPr>
    </w:p>
    <w:p w14:paraId="6F0EB861">
      <w:pPr>
        <w:pStyle w:val="2"/>
        <w:spacing w:line="259" w:lineRule="auto"/>
        <w:rPr>
          <w:highlight w:val="none"/>
        </w:rPr>
      </w:pPr>
    </w:p>
    <w:p w14:paraId="0AED8511">
      <w:pPr>
        <w:spacing w:before="78" w:line="219" w:lineRule="auto"/>
        <w:ind w:left="3238"/>
        <w:rPr>
          <w:rFonts w:ascii="宋体" w:hAnsi="宋体" w:eastAsia="宋体" w:cs="宋体"/>
          <w:sz w:val="24"/>
          <w:szCs w:val="24"/>
          <w:highlight w:val="none"/>
        </w:rPr>
      </w:pPr>
      <w:r>
        <w:rPr>
          <w:rFonts w:ascii="宋体" w:hAnsi="宋体" w:eastAsia="宋体" w:cs="宋体"/>
          <w:spacing w:val="-2"/>
          <w:sz w:val="24"/>
          <w:szCs w:val="24"/>
          <w:highlight w:val="none"/>
        </w:rPr>
        <w:t>单位名称(盖公章)：</w:t>
      </w:r>
      <w:r>
        <w:rPr>
          <w:rFonts w:ascii="宋体" w:hAnsi="宋体" w:eastAsia="宋体" w:cs="宋体"/>
          <w:sz w:val="24"/>
          <w:szCs w:val="24"/>
          <w:highlight w:val="none"/>
          <w:u w:val="single" w:color="auto"/>
        </w:rPr>
        <w:t xml:space="preserve">                  </w:t>
      </w:r>
    </w:p>
    <w:p w14:paraId="16BDA094">
      <w:pPr>
        <w:pStyle w:val="2"/>
        <w:spacing w:line="256" w:lineRule="auto"/>
        <w:rPr>
          <w:highlight w:val="none"/>
        </w:rPr>
      </w:pPr>
    </w:p>
    <w:p w14:paraId="293DD1AB">
      <w:pPr>
        <w:spacing w:before="78" w:line="220" w:lineRule="auto"/>
        <w:ind w:left="3863"/>
        <w:rPr>
          <w:rFonts w:ascii="宋体" w:hAnsi="宋体" w:eastAsia="宋体" w:cs="宋体"/>
          <w:sz w:val="24"/>
          <w:szCs w:val="24"/>
          <w:highlight w:val="none"/>
        </w:rPr>
      </w:pPr>
      <w:r>
        <w:rPr>
          <w:rFonts w:ascii="宋体" w:hAnsi="宋体" w:eastAsia="宋体" w:cs="宋体"/>
          <w:spacing w:val="-15"/>
          <w:sz w:val="24"/>
          <w:szCs w:val="24"/>
          <w:highlight w:val="none"/>
        </w:rPr>
        <w:t>日</w:t>
      </w:r>
      <w:r>
        <w:rPr>
          <w:rFonts w:ascii="宋体" w:hAnsi="宋体" w:eastAsia="宋体" w:cs="宋体"/>
          <w:spacing w:val="13"/>
          <w:sz w:val="24"/>
          <w:szCs w:val="24"/>
          <w:highlight w:val="none"/>
        </w:rPr>
        <w:t xml:space="preserve"> </w:t>
      </w:r>
      <w:r>
        <w:rPr>
          <w:rFonts w:ascii="宋体" w:hAnsi="宋体" w:eastAsia="宋体" w:cs="宋体"/>
          <w:spacing w:val="-15"/>
          <w:sz w:val="24"/>
          <w:szCs w:val="24"/>
          <w:highlight w:val="none"/>
        </w:rPr>
        <w:t>期：</w:t>
      </w:r>
      <w:r>
        <w:rPr>
          <w:rFonts w:ascii="宋体" w:hAnsi="宋体" w:eastAsia="宋体" w:cs="宋体"/>
          <w:spacing w:val="2"/>
          <w:sz w:val="24"/>
          <w:szCs w:val="24"/>
          <w:highlight w:val="none"/>
        </w:rPr>
        <w:t xml:space="preserve">     </w:t>
      </w:r>
      <w:r>
        <w:rPr>
          <w:rFonts w:ascii="宋体" w:hAnsi="宋体" w:eastAsia="宋体" w:cs="宋体"/>
          <w:spacing w:val="-15"/>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15"/>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15"/>
          <w:sz w:val="24"/>
          <w:szCs w:val="24"/>
          <w:highlight w:val="none"/>
        </w:rPr>
        <w:t>日</w:t>
      </w:r>
    </w:p>
    <w:p w14:paraId="15328A44">
      <w:pPr>
        <w:pStyle w:val="2"/>
        <w:spacing w:line="248" w:lineRule="auto"/>
        <w:rPr>
          <w:highlight w:val="none"/>
        </w:rPr>
      </w:pPr>
    </w:p>
    <w:p w14:paraId="1E85B0FA">
      <w:pPr>
        <w:pStyle w:val="2"/>
        <w:spacing w:line="249" w:lineRule="auto"/>
        <w:rPr>
          <w:highlight w:val="none"/>
        </w:rPr>
      </w:pPr>
    </w:p>
    <w:p w14:paraId="5649E3AE">
      <w:pPr>
        <w:spacing w:before="78" w:line="219" w:lineRule="auto"/>
        <w:rPr>
          <w:rFonts w:ascii="宋体" w:hAnsi="宋体" w:eastAsia="宋体" w:cs="宋体"/>
          <w:sz w:val="24"/>
          <w:szCs w:val="24"/>
          <w:highlight w:val="none"/>
        </w:rPr>
      </w:pPr>
      <w:r>
        <w:rPr>
          <w:rFonts w:ascii="宋体" w:hAnsi="宋体" w:eastAsia="宋体" w:cs="宋体"/>
          <w:b/>
          <w:bCs/>
          <w:spacing w:val="-4"/>
          <w:sz w:val="24"/>
          <w:szCs w:val="24"/>
          <w:highlight w:val="none"/>
        </w:rPr>
        <w:t>附：法定代表人的身份证</w:t>
      </w:r>
      <w:r>
        <w:rPr>
          <w:rFonts w:hint="eastAsia" w:ascii="宋体" w:hAnsi="宋体" w:eastAsia="宋体" w:cs="宋体"/>
          <w:b/>
          <w:bCs/>
          <w:spacing w:val="-4"/>
          <w:sz w:val="24"/>
          <w:szCs w:val="24"/>
          <w:highlight w:val="none"/>
          <w:lang w:val="en-US" w:eastAsia="zh-CN"/>
        </w:rPr>
        <w:t>正反面</w:t>
      </w:r>
      <w:r>
        <w:rPr>
          <w:rFonts w:ascii="宋体" w:hAnsi="宋体" w:eastAsia="宋体" w:cs="宋体"/>
          <w:b/>
          <w:bCs/>
          <w:spacing w:val="-4"/>
          <w:sz w:val="24"/>
          <w:szCs w:val="24"/>
          <w:highlight w:val="none"/>
        </w:rPr>
        <w:t>复印件盖单位公章</w:t>
      </w:r>
    </w:p>
    <w:p w14:paraId="64EA8D36">
      <w:pPr>
        <w:spacing w:line="219" w:lineRule="auto"/>
        <w:rPr>
          <w:rFonts w:ascii="宋体" w:hAnsi="宋体" w:eastAsia="宋体" w:cs="宋体"/>
          <w:sz w:val="24"/>
          <w:szCs w:val="24"/>
          <w:highlight w:val="none"/>
        </w:rPr>
        <w:sectPr>
          <w:footerReference r:id="rId14"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56"/>
          <w:sz w:val="31"/>
          <w:szCs w:val="31"/>
          <w:highlight w:val="none"/>
        </w:rPr>
        <w:t xml:space="preserve"> </w:t>
      </w:r>
      <w:r>
        <w:rPr>
          <w:rFonts w:ascii="宋体" w:hAnsi="宋体" w:eastAsia="宋体" w:cs="宋体"/>
          <w:spacing w:val="-7"/>
          <w:sz w:val="31"/>
          <w:szCs w:val="31"/>
          <w:highlight w:val="none"/>
        </w:rPr>
        <w:t>3</w:t>
      </w:r>
    </w:p>
    <w:p w14:paraId="1EE28464">
      <w:pPr>
        <w:spacing w:before="195" w:line="224" w:lineRule="auto"/>
        <w:ind w:left="2125"/>
        <w:outlineLvl w:val="2"/>
        <w:rPr>
          <w:rFonts w:ascii="宋体" w:hAnsi="宋体" w:eastAsia="宋体" w:cs="宋体"/>
          <w:sz w:val="31"/>
          <w:szCs w:val="31"/>
          <w:highlight w:val="none"/>
        </w:rPr>
      </w:pPr>
      <w:r>
        <w:rPr>
          <w:rFonts w:ascii="宋体" w:hAnsi="宋体" w:eastAsia="宋体" w:cs="宋体"/>
          <w:b/>
          <w:bCs/>
          <w:spacing w:val="-5"/>
          <w:sz w:val="31"/>
          <w:szCs w:val="31"/>
          <w:highlight w:val="none"/>
        </w:rPr>
        <w:t>法</w:t>
      </w:r>
      <w:r>
        <w:rPr>
          <w:rFonts w:ascii="宋体" w:hAnsi="宋体" w:eastAsia="宋体" w:cs="宋体"/>
          <w:spacing w:val="35"/>
          <w:sz w:val="31"/>
          <w:szCs w:val="31"/>
          <w:highlight w:val="none"/>
        </w:rPr>
        <w:t xml:space="preserve"> </w:t>
      </w:r>
      <w:r>
        <w:rPr>
          <w:rFonts w:ascii="宋体" w:hAnsi="宋体" w:eastAsia="宋体" w:cs="宋体"/>
          <w:b/>
          <w:bCs/>
          <w:spacing w:val="-5"/>
          <w:sz w:val="31"/>
          <w:szCs w:val="31"/>
          <w:highlight w:val="none"/>
        </w:rPr>
        <w:t>定</w:t>
      </w:r>
      <w:r>
        <w:rPr>
          <w:rFonts w:ascii="宋体" w:hAnsi="宋体" w:eastAsia="宋体" w:cs="宋体"/>
          <w:spacing w:val="-5"/>
          <w:sz w:val="31"/>
          <w:szCs w:val="31"/>
          <w:highlight w:val="none"/>
        </w:rPr>
        <w:t xml:space="preserve"> </w:t>
      </w:r>
      <w:r>
        <w:rPr>
          <w:rFonts w:ascii="宋体" w:hAnsi="宋体" w:eastAsia="宋体" w:cs="宋体"/>
          <w:b/>
          <w:bCs/>
          <w:spacing w:val="-5"/>
          <w:sz w:val="31"/>
          <w:szCs w:val="31"/>
          <w:highlight w:val="none"/>
        </w:rPr>
        <w:t>代</w:t>
      </w:r>
      <w:r>
        <w:rPr>
          <w:rFonts w:ascii="宋体" w:hAnsi="宋体" w:eastAsia="宋体" w:cs="宋体"/>
          <w:spacing w:val="19"/>
          <w:sz w:val="31"/>
          <w:szCs w:val="31"/>
          <w:highlight w:val="none"/>
        </w:rPr>
        <w:t xml:space="preserve"> </w:t>
      </w:r>
      <w:r>
        <w:rPr>
          <w:rFonts w:ascii="宋体" w:hAnsi="宋体" w:eastAsia="宋体" w:cs="宋体"/>
          <w:b/>
          <w:bCs/>
          <w:spacing w:val="-5"/>
          <w:sz w:val="31"/>
          <w:szCs w:val="31"/>
          <w:highlight w:val="none"/>
        </w:rPr>
        <w:t>表</w:t>
      </w:r>
      <w:r>
        <w:rPr>
          <w:rFonts w:ascii="宋体" w:hAnsi="宋体" w:eastAsia="宋体" w:cs="宋体"/>
          <w:spacing w:val="23"/>
          <w:sz w:val="31"/>
          <w:szCs w:val="31"/>
          <w:highlight w:val="none"/>
        </w:rPr>
        <w:t xml:space="preserve"> </w:t>
      </w:r>
      <w:r>
        <w:rPr>
          <w:rFonts w:ascii="宋体" w:hAnsi="宋体" w:eastAsia="宋体" w:cs="宋体"/>
          <w:b/>
          <w:bCs/>
          <w:spacing w:val="-5"/>
          <w:sz w:val="31"/>
          <w:szCs w:val="31"/>
          <w:highlight w:val="none"/>
        </w:rPr>
        <w:t>人</w:t>
      </w:r>
      <w:r>
        <w:rPr>
          <w:rFonts w:ascii="宋体" w:hAnsi="宋体" w:eastAsia="宋体" w:cs="宋体"/>
          <w:spacing w:val="17"/>
          <w:sz w:val="31"/>
          <w:szCs w:val="31"/>
          <w:highlight w:val="none"/>
        </w:rPr>
        <w:t xml:space="preserve"> </w:t>
      </w:r>
      <w:r>
        <w:rPr>
          <w:rFonts w:ascii="宋体" w:hAnsi="宋体" w:eastAsia="宋体" w:cs="宋体"/>
          <w:b/>
          <w:bCs/>
          <w:spacing w:val="-5"/>
          <w:sz w:val="31"/>
          <w:szCs w:val="31"/>
          <w:highlight w:val="none"/>
        </w:rPr>
        <w:t>授</w:t>
      </w:r>
      <w:r>
        <w:rPr>
          <w:rFonts w:ascii="宋体" w:hAnsi="宋体" w:eastAsia="宋体" w:cs="宋体"/>
          <w:spacing w:val="23"/>
          <w:sz w:val="31"/>
          <w:szCs w:val="31"/>
          <w:highlight w:val="none"/>
        </w:rPr>
        <w:t xml:space="preserve"> </w:t>
      </w:r>
      <w:r>
        <w:rPr>
          <w:rFonts w:ascii="宋体" w:hAnsi="宋体" w:eastAsia="宋体" w:cs="宋体"/>
          <w:b/>
          <w:bCs/>
          <w:spacing w:val="-5"/>
          <w:sz w:val="31"/>
          <w:szCs w:val="31"/>
          <w:highlight w:val="none"/>
        </w:rPr>
        <w:t>权</w:t>
      </w:r>
      <w:r>
        <w:rPr>
          <w:rFonts w:ascii="宋体" w:hAnsi="宋体" w:eastAsia="宋体" w:cs="宋体"/>
          <w:spacing w:val="17"/>
          <w:sz w:val="31"/>
          <w:szCs w:val="31"/>
          <w:highlight w:val="none"/>
        </w:rPr>
        <w:t xml:space="preserve"> </w:t>
      </w:r>
      <w:r>
        <w:rPr>
          <w:rFonts w:ascii="宋体" w:hAnsi="宋体" w:eastAsia="宋体" w:cs="宋体"/>
          <w:b/>
          <w:bCs/>
          <w:spacing w:val="-5"/>
          <w:sz w:val="31"/>
          <w:szCs w:val="31"/>
          <w:highlight w:val="none"/>
        </w:rPr>
        <w:t>委</w:t>
      </w:r>
      <w:r>
        <w:rPr>
          <w:rFonts w:ascii="宋体" w:hAnsi="宋体" w:eastAsia="宋体" w:cs="宋体"/>
          <w:spacing w:val="20"/>
          <w:sz w:val="31"/>
          <w:szCs w:val="31"/>
          <w:highlight w:val="none"/>
        </w:rPr>
        <w:t xml:space="preserve"> </w:t>
      </w:r>
      <w:r>
        <w:rPr>
          <w:rFonts w:ascii="宋体" w:hAnsi="宋体" w:eastAsia="宋体" w:cs="宋体"/>
          <w:b/>
          <w:bCs/>
          <w:spacing w:val="-5"/>
          <w:sz w:val="31"/>
          <w:szCs w:val="31"/>
          <w:highlight w:val="none"/>
        </w:rPr>
        <w:t>托</w:t>
      </w:r>
      <w:r>
        <w:rPr>
          <w:rFonts w:ascii="宋体" w:hAnsi="宋体" w:eastAsia="宋体" w:cs="宋体"/>
          <w:spacing w:val="27"/>
          <w:sz w:val="31"/>
          <w:szCs w:val="31"/>
          <w:highlight w:val="none"/>
        </w:rPr>
        <w:t xml:space="preserve"> </w:t>
      </w:r>
      <w:r>
        <w:rPr>
          <w:rFonts w:ascii="宋体" w:hAnsi="宋体" w:eastAsia="宋体" w:cs="宋体"/>
          <w:b/>
          <w:bCs/>
          <w:spacing w:val="-5"/>
          <w:sz w:val="31"/>
          <w:szCs w:val="31"/>
          <w:highlight w:val="none"/>
        </w:rPr>
        <w:t>书</w:t>
      </w:r>
    </w:p>
    <w:p w14:paraId="4417859C">
      <w:pPr>
        <w:pStyle w:val="2"/>
        <w:spacing w:line="244" w:lineRule="auto"/>
        <w:rPr>
          <w:highlight w:val="none"/>
        </w:rPr>
      </w:pPr>
    </w:p>
    <w:p w14:paraId="242FE358">
      <w:pPr>
        <w:pStyle w:val="2"/>
        <w:spacing w:line="244" w:lineRule="auto"/>
        <w:rPr>
          <w:highlight w:val="none"/>
        </w:rPr>
      </w:pPr>
    </w:p>
    <w:p w14:paraId="7E07A484">
      <w:pPr>
        <w:spacing w:before="78" w:line="220" w:lineRule="auto"/>
        <w:ind w:left="4"/>
        <w:rPr>
          <w:rFonts w:ascii="宋体" w:hAnsi="宋体" w:eastAsia="宋体" w:cs="宋体"/>
          <w:sz w:val="24"/>
          <w:szCs w:val="24"/>
          <w:highlight w:val="none"/>
        </w:rPr>
      </w:pPr>
      <w:r>
        <w:rPr>
          <w:rFonts w:hint="eastAsia" w:ascii="宋体" w:hAnsi="宋体" w:eastAsia="宋体" w:cs="宋体"/>
          <w:spacing w:val="-1"/>
          <w:sz w:val="24"/>
          <w:szCs w:val="24"/>
          <w:highlight w:val="none"/>
          <w:u w:val="single" w:color="auto"/>
          <w:lang w:eastAsia="zh-CN"/>
        </w:rPr>
        <w:t>启东市自来水厂有限公司</w:t>
      </w:r>
      <w:r>
        <w:rPr>
          <w:rFonts w:ascii="宋体" w:hAnsi="宋体" w:eastAsia="宋体" w:cs="宋体"/>
          <w:spacing w:val="-1"/>
          <w:sz w:val="24"/>
          <w:szCs w:val="24"/>
          <w:highlight w:val="none"/>
        </w:rPr>
        <w:t>：</w:t>
      </w:r>
    </w:p>
    <w:p w14:paraId="2367990D">
      <w:pPr>
        <w:tabs>
          <w:tab w:val="left" w:pos="2631"/>
        </w:tabs>
        <w:spacing w:before="155" w:line="334" w:lineRule="auto"/>
        <w:ind w:firstLine="710"/>
        <w:jc w:val="both"/>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5"/>
          <w:sz w:val="24"/>
          <w:szCs w:val="24"/>
          <w:highlight w:val="none"/>
        </w:rPr>
        <w:t xml:space="preserve"> </w:t>
      </w:r>
      <w:r>
        <w:rPr>
          <w:rFonts w:ascii="宋体" w:hAnsi="宋体" w:eastAsia="宋体" w:cs="宋体"/>
          <w:spacing w:val="31"/>
          <w:sz w:val="24"/>
          <w:szCs w:val="24"/>
          <w:highlight w:val="none"/>
        </w:rPr>
        <w:t>系中华人民共和国合法企业（或事业单位</w:t>
      </w:r>
      <w:r>
        <w:rPr>
          <w:rFonts w:ascii="宋体" w:hAnsi="宋体" w:eastAsia="宋体" w:cs="宋体"/>
          <w:spacing w:val="36"/>
          <w:sz w:val="24"/>
          <w:szCs w:val="24"/>
          <w:highlight w:val="none"/>
        </w:rPr>
        <w:t>），</w:t>
      </w:r>
      <w:r>
        <w:rPr>
          <w:rFonts w:ascii="宋体" w:hAnsi="宋体" w:eastAsia="宋体" w:cs="宋体"/>
          <w:spacing w:val="31"/>
          <w:sz w:val="24"/>
          <w:szCs w:val="24"/>
          <w:highlight w:val="none"/>
        </w:rPr>
        <w:t>法定地</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址</w:t>
      </w:r>
      <w:r>
        <w:rPr>
          <w:rFonts w:ascii="宋体" w:hAnsi="宋体" w:eastAsia="宋体" w:cs="宋体"/>
          <w:spacing w:val="1"/>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特授权</w:t>
      </w:r>
      <w:r>
        <w:rPr>
          <w:rFonts w:ascii="宋体" w:hAnsi="宋体" w:eastAsia="宋体" w:cs="宋体"/>
          <w:spacing w:val="-112"/>
          <w:sz w:val="24"/>
          <w:szCs w:val="24"/>
          <w:highlight w:val="none"/>
        </w:rPr>
        <w:t xml:space="preserve"> </w:t>
      </w:r>
      <w:r>
        <w:rPr>
          <w:rFonts w:ascii="宋体" w:hAnsi="宋体" w:eastAsia="宋体" w:cs="宋体"/>
          <w:spacing w:val="4"/>
          <w:sz w:val="24"/>
          <w:szCs w:val="24"/>
          <w:highlight w:val="none"/>
          <w:u w:val="single" w:color="auto"/>
        </w:rPr>
        <w:t xml:space="preserve">            </w:t>
      </w:r>
      <w:r>
        <w:rPr>
          <w:rFonts w:ascii="宋体" w:hAnsi="宋体" w:eastAsia="宋体" w:cs="宋体"/>
          <w:spacing w:val="-112"/>
          <w:sz w:val="24"/>
          <w:szCs w:val="24"/>
          <w:highlight w:val="none"/>
        </w:rPr>
        <w:t xml:space="preserve"> </w:t>
      </w:r>
      <w:r>
        <w:rPr>
          <w:rFonts w:ascii="宋体" w:hAnsi="宋体" w:eastAsia="宋体" w:cs="宋体"/>
          <w:spacing w:val="-2"/>
          <w:sz w:val="24"/>
          <w:szCs w:val="24"/>
          <w:highlight w:val="none"/>
        </w:rPr>
        <w:t>代表我单位全权办理针对</w:t>
      </w:r>
      <w:r>
        <w:rPr>
          <w:rFonts w:hint="eastAsia" w:ascii="宋体" w:hAnsi="宋体" w:eastAsia="宋体" w:cs="宋体"/>
          <w:b/>
          <w:bCs/>
          <w:spacing w:val="0"/>
          <w:sz w:val="24"/>
          <w:szCs w:val="24"/>
          <w:highlight w:val="none"/>
          <w:u w:val="single"/>
          <w:lang w:eastAsia="zh-CN"/>
        </w:rPr>
        <w:t>启东市自来水厂有限公司高强度及不锈钢螺丝2025-2026年度采购项目</w:t>
      </w:r>
      <w:r>
        <w:rPr>
          <w:rFonts w:ascii="宋体" w:hAnsi="宋体" w:eastAsia="宋体" w:cs="宋体"/>
          <w:spacing w:val="-1"/>
          <w:sz w:val="24"/>
          <w:szCs w:val="24"/>
          <w:highlight w:val="none"/>
        </w:rPr>
        <w:t>的投标，并签署全部</w:t>
      </w:r>
      <w:r>
        <w:rPr>
          <w:rFonts w:ascii="宋体" w:hAnsi="宋体" w:eastAsia="宋体" w:cs="宋体"/>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spacing w:val="-4"/>
          <w:sz w:val="24"/>
          <w:szCs w:val="24"/>
          <w:highlight w:val="none"/>
        </w:rPr>
        <w:t>开始至合同履行完毕止。</w:t>
      </w:r>
    </w:p>
    <w:p w14:paraId="0A973E3A">
      <w:pPr>
        <w:spacing w:before="35" w:line="220" w:lineRule="auto"/>
        <w:ind w:left="719"/>
        <w:rPr>
          <w:rFonts w:ascii="宋体" w:hAnsi="宋体" w:eastAsia="宋体" w:cs="宋体"/>
          <w:sz w:val="24"/>
          <w:szCs w:val="24"/>
          <w:highlight w:val="none"/>
        </w:rPr>
      </w:pPr>
      <w:r>
        <w:rPr>
          <w:rFonts w:ascii="宋体" w:hAnsi="宋体" w:eastAsia="宋体" w:cs="宋体"/>
          <w:spacing w:val="-4"/>
          <w:sz w:val="24"/>
          <w:szCs w:val="24"/>
          <w:highlight w:val="none"/>
        </w:rPr>
        <w:t>被授权人无权转委托。</w:t>
      </w:r>
    </w:p>
    <w:p w14:paraId="5467C655">
      <w:pPr>
        <w:pStyle w:val="2"/>
        <w:spacing w:line="255" w:lineRule="auto"/>
        <w:rPr>
          <w:highlight w:val="none"/>
        </w:rPr>
      </w:pPr>
    </w:p>
    <w:p w14:paraId="529D6FF4">
      <w:pPr>
        <w:pStyle w:val="2"/>
        <w:spacing w:line="256" w:lineRule="auto"/>
        <w:rPr>
          <w:highlight w:val="none"/>
        </w:rPr>
      </w:pPr>
    </w:p>
    <w:p w14:paraId="020D8735">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被授权人（签字或盖章）：</w:t>
      </w:r>
      <w:r>
        <w:rPr>
          <w:rFonts w:ascii="宋体" w:hAnsi="宋体" w:eastAsia="宋体" w:cs="宋体"/>
          <w:spacing w:val="17"/>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1"/>
          <w:sz w:val="24"/>
          <w:szCs w:val="24"/>
          <w:highlight w:val="none"/>
        </w:rPr>
        <w:t>性别：</w:t>
      </w:r>
      <w:r>
        <w:rPr>
          <w:rFonts w:ascii="宋体" w:hAnsi="宋体" w:eastAsia="宋体" w:cs="宋体"/>
          <w:spacing w:val="-1"/>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
          <w:sz w:val="24"/>
          <w:szCs w:val="24"/>
          <w:highlight w:val="none"/>
        </w:rPr>
        <w:t>年龄</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职务：</w:t>
      </w:r>
      <w:r>
        <w:rPr>
          <w:rFonts w:ascii="宋体" w:hAnsi="宋体" w:eastAsia="宋体" w:cs="宋体"/>
          <w:sz w:val="24"/>
          <w:szCs w:val="24"/>
          <w:highlight w:val="none"/>
          <w:u w:val="single" w:color="auto"/>
        </w:rPr>
        <w:t xml:space="preserve">       </w:t>
      </w:r>
    </w:p>
    <w:p w14:paraId="011FC1E5">
      <w:pPr>
        <w:pStyle w:val="2"/>
        <w:spacing w:line="257" w:lineRule="auto"/>
        <w:rPr>
          <w:highlight w:val="none"/>
        </w:rPr>
      </w:pPr>
    </w:p>
    <w:p w14:paraId="28100173">
      <w:pPr>
        <w:pStyle w:val="2"/>
        <w:spacing w:line="257" w:lineRule="auto"/>
        <w:rPr>
          <w:highlight w:val="none"/>
        </w:rPr>
      </w:pPr>
    </w:p>
    <w:p w14:paraId="763E2576">
      <w:pPr>
        <w:spacing w:before="78" w:line="220" w:lineRule="auto"/>
        <w:ind w:left="6"/>
        <w:rPr>
          <w:rFonts w:ascii="宋体" w:hAnsi="宋体" w:eastAsia="宋体" w:cs="宋体"/>
          <w:sz w:val="24"/>
          <w:szCs w:val="24"/>
          <w:highlight w:val="none"/>
        </w:rPr>
      </w:pPr>
      <w:r>
        <w:rPr>
          <w:rFonts w:ascii="宋体" w:hAnsi="宋体" w:eastAsia="宋体" w:cs="宋体"/>
          <w:spacing w:val="-3"/>
          <w:sz w:val="24"/>
          <w:szCs w:val="24"/>
          <w:highlight w:val="none"/>
        </w:rPr>
        <w:t>身份证号码：</w:t>
      </w:r>
      <w:r>
        <w:rPr>
          <w:rFonts w:ascii="宋体" w:hAnsi="宋体" w:eastAsia="宋体" w:cs="宋体"/>
          <w:sz w:val="24"/>
          <w:szCs w:val="24"/>
          <w:highlight w:val="none"/>
          <w:u w:val="single" w:color="auto"/>
        </w:rPr>
        <w:t xml:space="preserve">                                        </w:t>
      </w:r>
    </w:p>
    <w:p w14:paraId="31F4C7D2">
      <w:pPr>
        <w:pStyle w:val="2"/>
        <w:spacing w:line="257" w:lineRule="auto"/>
        <w:rPr>
          <w:highlight w:val="none"/>
        </w:rPr>
      </w:pPr>
    </w:p>
    <w:p w14:paraId="4E606382">
      <w:pPr>
        <w:pStyle w:val="2"/>
        <w:spacing w:line="257" w:lineRule="auto"/>
        <w:rPr>
          <w:highlight w:val="none"/>
        </w:rPr>
      </w:pPr>
    </w:p>
    <w:p w14:paraId="0A8B9BB1">
      <w:pPr>
        <w:spacing w:before="79" w:line="227" w:lineRule="auto"/>
        <w:rPr>
          <w:rFonts w:ascii="宋体" w:hAnsi="宋体" w:eastAsia="宋体" w:cs="宋体"/>
          <w:sz w:val="24"/>
          <w:szCs w:val="24"/>
          <w:highlight w:val="none"/>
        </w:rPr>
      </w:pPr>
      <w:r>
        <w:rPr>
          <w:rFonts w:ascii="宋体" w:hAnsi="宋体" w:eastAsia="宋体" w:cs="宋体"/>
          <w:spacing w:val="-2"/>
          <w:sz w:val="24"/>
          <w:szCs w:val="24"/>
          <w:highlight w:val="none"/>
        </w:rPr>
        <w:t>通讯地址：</w:t>
      </w:r>
      <w:r>
        <w:rPr>
          <w:rFonts w:ascii="宋体" w:hAnsi="宋体" w:eastAsia="宋体" w:cs="宋体"/>
          <w:sz w:val="24"/>
          <w:szCs w:val="24"/>
          <w:highlight w:val="none"/>
          <w:u w:val="single" w:color="auto"/>
        </w:rPr>
        <w:t xml:space="preserve">                                          </w:t>
      </w:r>
    </w:p>
    <w:p w14:paraId="416097A9">
      <w:pPr>
        <w:pStyle w:val="2"/>
        <w:spacing w:line="251" w:lineRule="auto"/>
        <w:rPr>
          <w:highlight w:val="none"/>
        </w:rPr>
      </w:pPr>
    </w:p>
    <w:p w14:paraId="67F05A13">
      <w:pPr>
        <w:pStyle w:val="2"/>
        <w:spacing w:line="251" w:lineRule="auto"/>
        <w:rPr>
          <w:highlight w:val="none"/>
        </w:rPr>
      </w:pPr>
    </w:p>
    <w:p w14:paraId="216B7C41">
      <w:pPr>
        <w:spacing w:before="78" w:line="222" w:lineRule="auto"/>
        <w:rPr>
          <w:rFonts w:ascii="宋体" w:hAnsi="宋体" w:eastAsia="宋体" w:cs="宋体"/>
          <w:sz w:val="24"/>
          <w:szCs w:val="24"/>
          <w:highlight w:val="none"/>
        </w:rPr>
      </w:pPr>
      <w:r>
        <w:rPr>
          <w:rFonts w:ascii="宋体" w:hAnsi="宋体" w:eastAsia="宋体" w:cs="宋体"/>
          <w:spacing w:val="-3"/>
          <w:sz w:val="24"/>
          <w:szCs w:val="24"/>
          <w:highlight w:val="none"/>
        </w:rPr>
        <w:t>联系电话：</w:t>
      </w:r>
      <w:r>
        <w:rPr>
          <w:rFonts w:ascii="宋体" w:hAnsi="宋体" w:eastAsia="宋体" w:cs="宋体"/>
          <w:sz w:val="24"/>
          <w:szCs w:val="24"/>
          <w:highlight w:val="none"/>
          <w:u w:val="single" w:color="auto"/>
        </w:rPr>
        <w:t xml:space="preserve">                                          </w:t>
      </w:r>
    </w:p>
    <w:p w14:paraId="5C274CF2">
      <w:pPr>
        <w:pStyle w:val="2"/>
        <w:spacing w:line="255" w:lineRule="auto"/>
        <w:rPr>
          <w:highlight w:val="none"/>
        </w:rPr>
      </w:pPr>
    </w:p>
    <w:p w14:paraId="0A200828">
      <w:pPr>
        <w:pStyle w:val="2"/>
        <w:spacing w:line="256" w:lineRule="auto"/>
        <w:rPr>
          <w:highlight w:val="none"/>
        </w:rPr>
      </w:pPr>
    </w:p>
    <w:p w14:paraId="401F67C2">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p>
    <w:p w14:paraId="0DDF7256">
      <w:pPr>
        <w:pStyle w:val="2"/>
        <w:spacing w:line="257" w:lineRule="auto"/>
        <w:rPr>
          <w:highlight w:val="none"/>
        </w:rPr>
      </w:pPr>
    </w:p>
    <w:p w14:paraId="633B2412">
      <w:pPr>
        <w:pStyle w:val="2"/>
        <w:spacing w:line="257" w:lineRule="auto"/>
        <w:rPr>
          <w:highlight w:val="none"/>
        </w:rPr>
      </w:pPr>
    </w:p>
    <w:p w14:paraId="1EF45731">
      <w:pPr>
        <w:spacing w:before="79" w:line="219" w:lineRule="auto"/>
        <w:rPr>
          <w:rFonts w:ascii="宋体" w:hAnsi="宋体" w:eastAsia="宋体" w:cs="宋体"/>
          <w:sz w:val="24"/>
          <w:szCs w:val="24"/>
          <w:highlight w:val="none"/>
        </w:rPr>
      </w:pPr>
      <w:r>
        <w:rPr>
          <w:rFonts w:ascii="宋体" w:hAnsi="宋体" w:eastAsia="宋体" w:cs="宋体"/>
          <w:spacing w:val="-1"/>
          <w:sz w:val="24"/>
          <w:szCs w:val="24"/>
          <w:highlight w:val="none"/>
        </w:rPr>
        <w:t>供应商（盖公章）：</w:t>
      </w:r>
      <w:r>
        <w:rPr>
          <w:rFonts w:ascii="宋体" w:hAnsi="宋体" w:eastAsia="宋体" w:cs="宋体"/>
          <w:sz w:val="24"/>
          <w:szCs w:val="24"/>
          <w:highlight w:val="none"/>
          <w:u w:val="single" w:color="auto"/>
        </w:rPr>
        <w:t xml:space="preserve">                           </w:t>
      </w:r>
    </w:p>
    <w:p w14:paraId="4462FD50">
      <w:pPr>
        <w:pStyle w:val="2"/>
        <w:spacing w:line="256" w:lineRule="auto"/>
        <w:rPr>
          <w:highlight w:val="none"/>
        </w:rPr>
      </w:pPr>
    </w:p>
    <w:p w14:paraId="5FFEB19A">
      <w:pPr>
        <w:pStyle w:val="2"/>
        <w:spacing w:line="256" w:lineRule="auto"/>
        <w:rPr>
          <w:highlight w:val="none"/>
        </w:rPr>
      </w:pPr>
    </w:p>
    <w:p w14:paraId="05D0252F">
      <w:pPr>
        <w:spacing w:before="79" w:line="220" w:lineRule="auto"/>
        <w:ind w:left="3641"/>
        <w:rPr>
          <w:rFonts w:ascii="宋体" w:hAnsi="宋体" w:eastAsia="宋体" w:cs="宋体"/>
          <w:sz w:val="24"/>
          <w:szCs w:val="24"/>
          <w:highlight w:val="none"/>
        </w:rPr>
      </w:pPr>
      <w:r>
        <w:rPr>
          <w:rFonts w:ascii="宋体" w:hAnsi="宋体" w:eastAsia="宋体" w:cs="宋体"/>
          <w:spacing w:val="-11"/>
          <w:sz w:val="24"/>
          <w:szCs w:val="24"/>
          <w:highlight w:val="none"/>
        </w:rPr>
        <w:t xml:space="preserve">日期： </w:t>
      </w:r>
      <w:r>
        <w:rPr>
          <w:rFonts w:ascii="宋体" w:hAnsi="宋体" w:eastAsia="宋体" w:cs="宋体"/>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1"/>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1"/>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11"/>
          <w:sz w:val="24"/>
          <w:szCs w:val="24"/>
          <w:highlight w:val="none"/>
        </w:rPr>
        <w:t>日</w:t>
      </w:r>
    </w:p>
    <w:p w14:paraId="3C4028E6">
      <w:pPr>
        <w:pStyle w:val="2"/>
        <w:spacing w:line="357" w:lineRule="auto"/>
        <w:rPr>
          <w:highlight w:val="none"/>
        </w:rPr>
      </w:pPr>
    </w:p>
    <w:p w14:paraId="362F3ED9">
      <w:pPr>
        <w:pStyle w:val="2"/>
        <w:spacing w:line="357" w:lineRule="auto"/>
        <w:rPr>
          <w:highlight w:val="none"/>
        </w:rPr>
      </w:pPr>
    </w:p>
    <w:p w14:paraId="3D3F748A">
      <w:pPr>
        <w:spacing w:before="78" w:line="219" w:lineRule="auto"/>
        <w:ind w:left="18"/>
        <w:rPr>
          <w:rFonts w:ascii="宋体" w:hAnsi="宋体" w:eastAsia="宋体" w:cs="宋体"/>
          <w:sz w:val="24"/>
          <w:szCs w:val="24"/>
          <w:highlight w:val="none"/>
        </w:rPr>
      </w:pPr>
      <w:r>
        <w:rPr>
          <w:rFonts w:ascii="宋体" w:hAnsi="宋体" w:eastAsia="宋体" w:cs="宋体"/>
          <w:b/>
          <w:bCs/>
          <w:spacing w:val="-4"/>
          <w:sz w:val="24"/>
          <w:szCs w:val="24"/>
          <w:highlight w:val="none"/>
        </w:rPr>
        <w:t>附：被授权人身份证正反面复印件盖公章</w:t>
      </w:r>
    </w:p>
    <w:p w14:paraId="351DE7E7">
      <w:pPr>
        <w:spacing w:line="219" w:lineRule="auto"/>
        <w:rPr>
          <w:rFonts w:ascii="宋体" w:hAnsi="宋体" w:eastAsia="宋体" w:cs="宋体"/>
          <w:sz w:val="24"/>
          <w:szCs w:val="24"/>
          <w:highlight w:val="none"/>
        </w:rPr>
        <w:sectPr>
          <w:footerReference r:id="rId15"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64"/>
          <w:sz w:val="31"/>
          <w:szCs w:val="31"/>
          <w:highlight w:val="none"/>
        </w:rPr>
        <w:t xml:space="preserve"> </w:t>
      </w:r>
      <w:r>
        <w:rPr>
          <w:rFonts w:ascii="宋体" w:hAnsi="宋体" w:eastAsia="宋体" w:cs="宋体"/>
          <w:spacing w:val="-7"/>
          <w:sz w:val="31"/>
          <w:szCs w:val="31"/>
          <w:highlight w:val="none"/>
        </w:rPr>
        <w:t>4：</w:t>
      </w:r>
    </w:p>
    <w:p w14:paraId="4F9775BF">
      <w:pPr>
        <w:spacing w:before="255" w:line="219" w:lineRule="auto"/>
        <w:ind w:left="3189"/>
        <w:outlineLvl w:val="2"/>
        <w:rPr>
          <w:rFonts w:ascii="宋体" w:hAnsi="宋体" w:eastAsia="宋体" w:cs="宋体"/>
          <w:sz w:val="36"/>
          <w:szCs w:val="36"/>
          <w:highlight w:val="none"/>
        </w:rPr>
      </w:pPr>
      <w:r>
        <w:rPr>
          <w:rFonts w:ascii="宋体" w:hAnsi="宋体" w:eastAsia="宋体" w:cs="宋体"/>
          <w:b/>
          <w:bCs/>
          <w:spacing w:val="-16"/>
          <w:sz w:val="36"/>
          <w:szCs w:val="36"/>
          <w:highlight w:val="none"/>
        </w:rPr>
        <w:t>质</w:t>
      </w:r>
      <w:r>
        <w:rPr>
          <w:rFonts w:ascii="宋体" w:hAnsi="宋体" w:eastAsia="宋体" w:cs="宋体"/>
          <w:spacing w:val="18"/>
          <w:sz w:val="36"/>
          <w:szCs w:val="36"/>
          <w:highlight w:val="none"/>
        </w:rPr>
        <w:t xml:space="preserve"> </w:t>
      </w:r>
      <w:r>
        <w:rPr>
          <w:rFonts w:ascii="宋体" w:hAnsi="宋体" w:eastAsia="宋体" w:cs="宋体"/>
          <w:b/>
          <w:bCs/>
          <w:spacing w:val="-16"/>
          <w:sz w:val="36"/>
          <w:szCs w:val="36"/>
          <w:highlight w:val="none"/>
        </w:rPr>
        <w:t>保</w:t>
      </w:r>
      <w:r>
        <w:rPr>
          <w:rFonts w:ascii="宋体" w:hAnsi="宋体" w:eastAsia="宋体" w:cs="宋体"/>
          <w:spacing w:val="17"/>
          <w:sz w:val="36"/>
          <w:szCs w:val="36"/>
          <w:highlight w:val="none"/>
        </w:rPr>
        <w:t xml:space="preserve"> </w:t>
      </w:r>
      <w:r>
        <w:rPr>
          <w:rFonts w:ascii="宋体" w:hAnsi="宋体" w:eastAsia="宋体" w:cs="宋体"/>
          <w:b/>
          <w:bCs/>
          <w:spacing w:val="-16"/>
          <w:sz w:val="36"/>
          <w:szCs w:val="36"/>
          <w:highlight w:val="none"/>
        </w:rPr>
        <w:t>承</w:t>
      </w:r>
      <w:r>
        <w:rPr>
          <w:rFonts w:ascii="宋体" w:hAnsi="宋体" w:eastAsia="宋体" w:cs="宋体"/>
          <w:spacing w:val="17"/>
          <w:sz w:val="36"/>
          <w:szCs w:val="36"/>
          <w:highlight w:val="none"/>
        </w:rPr>
        <w:t xml:space="preserve"> </w:t>
      </w:r>
      <w:r>
        <w:rPr>
          <w:rFonts w:ascii="宋体" w:hAnsi="宋体" w:eastAsia="宋体" w:cs="宋体"/>
          <w:b/>
          <w:bCs/>
          <w:spacing w:val="-16"/>
          <w:sz w:val="36"/>
          <w:szCs w:val="36"/>
          <w:highlight w:val="none"/>
        </w:rPr>
        <w:t>诺</w:t>
      </w:r>
      <w:r>
        <w:rPr>
          <w:rFonts w:ascii="宋体" w:hAnsi="宋体" w:eastAsia="宋体" w:cs="宋体"/>
          <w:spacing w:val="23"/>
          <w:sz w:val="36"/>
          <w:szCs w:val="36"/>
          <w:highlight w:val="none"/>
        </w:rPr>
        <w:t xml:space="preserve"> </w:t>
      </w:r>
      <w:r>
        <w:rPr>
          <w:rFonts w:ascii="宋体" w:hAnsi="宋体" w:eastAsia="宋体" w:cs="宋体"/>
          <w:b/>
          <w:bCs/>
          <w:spacing w:val="-16"/>
          <w:sz w:val="36"/>
          <w:szCs w:val="36"/>
          <w:highlight w:val="none"/>
        </w:rPr>
        <w:t>书</w:t>
      </w:r>
    </w:p>
    <w:p w14:paraId="6118AC1E">
      <w:pPr>
        <w:spacing w:before="131" w:line="220" w:lineRule="auto"/>
        <w:ind w:left="5"/>
        <w:rPr>
          <w:rFonts w:ascii="宋体" w:hAnsi="宋体" w:eastAsia="宋体" w:cs="宋体"/>
          <w:sz w:val="28"/>
          <w:szCs w:val="28"/>
          <w:highlight w:val="none"/>
        </w:rPr>
      </w:pPr>
      <w:r>
        <w:rPr>
          <w:rFonts w:hint="eastAsia" w:ascii="宋体" w:hAnsi="宋体" w:eastAsia="宋体" w:cs="宋体"/>
          <w:spacing w:val="-1"/>
          <w:sz w:val="28"/>
          <w:szCs w:val="28"/>
          <w:highlight w:val="none"/>
          <w:lang w:eastAsia="zh-CN"/>
        </w:rPr>
        <w:t>启东市自来水厂有限公司</w:t>
      </w:r>
      <w:r>
        <w:rPr>
          <w:rFonts w:ascii="宋体" w:hAnsi="宋体" w:eastAsia="宋体" w:cs="宋体"/>
          <w:spacing w:val="-1"/>
          <w:sz w:val="28"/>
          <w:szCs w:val="28"/>
          <w:highlight w:val="none"/>
        </w:rPr>
        <w:t>：</w:t>
      </w:r>
    </w:p>
    <w:p w14:paraId="32BB53FF">
      <w:pPr>
        <w:tabs>
          <w:tab w:val="left" w:pos="706"/>
        </w:tabs>
        <w:spacing w:before="123" w:line="295" w:lineRule="auto"/>
        <w:ind w:left="4" w:right="73" w:firstLine="543"/>
        <w:jc w:val="both"/>
        <w:rPr>
          <w:rFonts w:ascii="宋体" w:hAnsi="宋体" w:eastAsia="宋体" w:cs="宋体"/>
          <w:sz w:val="28"/>
          <w:szCs w:val="28"/>
          <w:highlight w:val="none"/>
        </w:rPr>
      </w:pPr>
      <w:r>
        <w:rPr>
          <w:rFonts w:ascii="宋体" w:hAnsi="宋体" w:eastAsia="宋体" w:cs="宋体"/>
          <w:sz w:val="28"/>
          <w:szCs w:val="28"/>
          <w:highlight w:val="none"/>
          <w:u w:val="single" w:color="auto"/>
        </w:rPr>
        <w:tab/>
      </w:r>
      <w:r>
        <w:rPr>
          <w:rFonts w:ascii="宋体" w:hAnsi="宋体" w:eastAsia="宋体" w:cs="宋体"/>
          <w:spacing w:val="-8"/>
          <w:sz w:val="28"/>
          <w:szCs w:val="28"/>
          <w:highlight w:val="none"/>
          <w:u w:val="single" w:color="auto"/>
        </w:rPr>
        <w:t>（报价供应商全称）</w:t>
      </w:r>
      <w:r>
        <w:rPr>
          <w:rFonts w:ascii="宋体" w:hAnsi="宋体" w:eastAsia="宋体" w:cs="宋体"/>
          <w:spacing w:val="-8"/>
          <w:sz w:val="28"/>
          <w:szCs w:val="28"/>
          <w:highlight w:val="none"/>
        </w:rPr>
        <w:t>授权</w:t>
      </w:r>
      <w:r>
        <w:rPr>
          <w:rFonts w:ascii="宋体" w:hAnsi="宋体" w:eastAsia="宋体" w:cs="宋体"/>
          <w:spacing w:val="-8"/>
          <w:sz w:val="28"/>
          <w:szCs w:val="28"/>
          <w:highlight w:val="none"/>
          <w:u w:val="single" w:color="auto"/>
        </w:rPr>
        <w:t>（姓  名</w:t>
      </w:r>
      <w:r>
        <w:rPr>
          <w:rFonts w:ascii="宋体" w:hAnsi="宋体" w:eastAsia="宋体" w:cs="宋体"/>
          <w:spacing w:val="-10"/>
          <w:sz w:val="28"/>
          <w:szCs w:val="28"/>
          <w:highlight w:val="none"/>
          <w:u w:val="single" w:color="auto"/>
        </w:rPr>
        <w:t>）（</w:t>
      </w:r>
      <w:r>
        <w:rPr>
          <w:rFonts w:ascii="宋体" w:hAnsi="宋体" w:eastAsia="宋体" w:cs="宋体"/>
          <w:spacing w:val="-8"/>
          <w:sz w:val="28"/>
          <w:szCs w:val="28"/>
          <w:highlight w:val="none"/>
          <w:u w:val="single" w:color="auto"/>
        </w:rPr>
        <w:t>职</w:t>
      </w:r>
      <w:r>
        <w:rPr>
          <w:rFonts w:ascii="宋体" w:hAnsi="宋体" w:eastAsia="宋体" w:cs="宋体"/>
          <w:spacing w:val="15"/>
          <w:sz w:val="28"/>
          <w:szCs w:val="28"/>
          <w:highlight w:val="none"/>
          <w:u w:val="single" w:color="auto"/>
        </w:rPr>
        <w:t xml:space="preserve">  </w:t>
      </w:r>
      <w:r>
        <w:rPr>
          <w:rFonts w:ascii="宋体" w:hAnsi="宋体" w:eastAsia="宋体" w:cs="宋体"/>
          <w:spacing w:val="-8"/>
          <w:sz w:val="28"/>
          <w:szCs w:val="28"/>
          <w:highlight w:val="none"/>
          <w:u w:val="single" w:color="auto"/>
        </w:rPr>
        <w:t>务）</w:t>
      </w:r>
      <w:r>
        <w:rPr>
          <w:rFonts w:ascii="宋体" w:hAnsi="宋体" w:eastAsia="宋体" w:cs="宋体"/>
          <w:spacing w:val="-8"/>
          <w:sz w:val="28"/>
          <w:szCs w:val="28"/>
          <w:highlight w:val="none"/>
        </w:rPr>
        <w:t>为</w:t>
      </w:r>
      <w:r>
        <w:rPr>
          <w:rFonts w:ascii="宋体" w:hAnsi="宋体" w:eastAsia="宋体" w:cs="宋体"/>
          <w:spacing w:val="-9"/>
          <w:sz w:val="28"/>
          <w:szCs w:val="28"/>
          <w:highlight w:val="none"/>
        </w:rPr>
        <w:t>全权代表，参加</w:t>
      </w:r>
      <w:r>
        <w:rPr>
          <w:rFonts w:hint="eastAsia" w:ascii="宋体" w:hAnsi="宋体" w:eastAsia="宋体" w:cs="宋体"/>
          <w:b/>
          <w:bCs/>
          <w:spacing w:val="-9"/>
          <w:sz w:val="28"/>
          <w:szCs w:val="28"/>
          <w:highlight w:val="none"/>
          <w:u w:val="single"/>
          <w:lang w:eastAsia="zh-CN"/>
        </w:rPr>
        <w:t>启东市自来水厂有限公司高强度及不锈钢螺丝2025-2026年度采购项目</w:t>
      </w:r>
      <w:r>
        <w:rPr>
          <w:rFonts w:ascii="宋体" w:hAnsi="宋体" w:eastAsia="宋体" w:cs="宋体"/>
          <w:spacing w:val="-1"/>
          <w:sz w:val="28"/>
          <w:szCs w:val="28"/>
          <w:highlight w:val="none"/>
        </w:rPr>
        <w:t>的有关</w:t>
      </w:r>
      <w:r>
        <w:rPr>
          <w:rFonts w:ascii="宋体" w:hAnsi="宋体" w:eastAsia="宋体" w:cs="宋体"/>
          <w:spacing w:val="-6"/>
          <w:sz w:val="28"/>
          <w:szCs w:val="28"/>
          <w:highlight w:val="none"/>
        </w:rPr>
        <w:t>活动，并宣布同意如下：</w:t>
      </w:r>
    </w:p>
    <w:p w14:paraId="3259C5B9">
      <w:pPr>
        <w:spacing w:before="45" w:line="290" w:lineRule="auto"/>
        <w:ind w:left="2" w:firstLine="555"/>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1、</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34B34AA9">
      <w:pPr>
        <w:spacing w:before="45" w:line="290" w:lineRule="auto"/>
        <w:ind w:left="2" w:firstLine="555"/>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2、</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方承诺对本项目所有货物的免费质保期为</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lang w:val="en-US" w:eastAsia="zh-CN"/>
        </w:rPr>
        <w:t>年（含)（原厂质保期高于供应商承诺质保期的，按原厂质保期计算。自验收合格报告签字确认日起，开始进入质保期）。质保期内，因</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方所供货物的制造质量出现问题，</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方在接采购方通知后12小时内，情况紧急时8小时内,派人员赶到采购方现场，免费排除问题、及时修复或更换。如</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方逾期不予答复和处理，则视为采购方上述要求已被接受。</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方应承担采购方自行补救而发生的一切损失和费用，采购方有权在保证金中直接扣除。如保证金不够支持本次损失费用，采购方有权向</w:t>
      </w:r>
      <w:r>
        <w:rPr>
          <w:rFonts w:hint="eastAsia" w:ascii="宋体" w:hAnsi="宋体" w:eastAsia="宋体" w:cs="宋体"/>
          <w:spacing w:val="0"/>
          <w:sz w:val="28"/>
          <w:szCs w:val="28"/>
          <w:highlight w:val="none"/>
          <w:lang w:eastAsia="zh-CN"/>
        </w:rPr>
        <w:t>我</w:t>
      </w:r>
      <w:r>
        <w:rPr>
          <w:rFonts w:hint="eastAsia" w:ascii="宋体" w:hAnsi="宋体" w:eastAsia="宋体" w:cs="宋体"/>
          <w:spacing w:val="0"/>
          <w:sz w:val="28"/>
          <w:szCs w:val="28"/>
          <w:highlight w:val="none"/>
          <w:lang w:val="en-US" w:eastAsia="zh-CN"/>
        </w:rPr>
        <w:t>方索赔，且视材料等产生的质量问题对水司造成严重社会负面影响或较大经济损失的将列入黑名单，以后将不得再参与启东水司的采购项目。</w:t>
      </w:r>
    </w:p>
    <w:p w14:paraId="55741A1A">
      <w:pPr>
        <w:spacing w:before="45" w:line="290" w:lineRule="auto"/>
        <w:ind w:left="2" w:firstLine="555"/>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spacing w:before="40" w:line="219" w:lineRule="auto"/>
        <w:ind w:left="495"/>
        <w:rPr>
          <w:rFonts w:ascii="宋体" w:hAnsi="宋体" w:eastAsia="宋体" w:cs="宋体"/>
          <w:sz w:val="28"/>
          <w:szCs w:val="28"/>
          <w:highlight w:val="none"/>
        </w:rPr>
      </w:pPr>
      <w:r>
        <w:rPr>
          <w:rFonts w:hint="eastAsia" w:ascii="宋体" w:hAnsi="宋体" w:eastAsia="宋体" w:cs="宋体"/>
          <w:spacing w:val="-1"/>
          <w:sz w:val="28"/>
          <w:szCs w:val="28"/>
          <w:highlight w:val="none"/>
          <w:lang w:val="en-US" w:eastAsia="zh-CN"/>
        </w:rPr>
        <w:t>4、</w:t>
      </w:r>
      <w:r>
        <w:rPr>
          <w:rFonts w:ascii="宋体" w:hAnsi="宋体" w:eastAsia="宋体" w:cs="宋体"/>
          <w:spacing w:val="-1"/>
          <w:sz w:val="28"/>
          <w:szCs w:val="28"/>
          <w:highlight w:val="none"/>
        </w:rPr>
        <w:t>与本项目有关的一切往来通讯请寄：</w:t>
      </w:r>
    </w:p>
    <w:p w14:paraId="05373412">
      <w:pPr>
        <w:pStyle w:val="2"/>
        <w:spacing w:line="244" w:lineRule="auto"/>
        <w:rPr>
          <w:highlight w:val="none"/>
        </w:rPr>
      </w:pPr>
    </w:p>
    <w:p w14:paraId="228FDFE3">
      <w:pPr>
        <w:pStyle w:val="2"/>
        <w:spacing w:line="244" w:lineRule="auto"/>
        <w:rPr>
          <w:highlight w:val="none"/>
        </w:rPr>
      </w:pPr>
    </w:p>
    <w:p w14:paraId="4E5E2D2A">
      <w:pPr>
        <w:pStyle w:val="2"/>
        <w:spacing w:line="244" w:lineRule="auto"/>
        <w:rPr>
          <w:highlight w:val="none"/>
        </w:rPr>
      </w:pPr>
    </w:p>
    <w:p w14:paraId="424EDE50">
      <w:pPr>
        <w:tabs>
          <w:tab w:val="left" w:pos="7547"/>
        </w:tabs>
        <w:spacing w:before="91" w:line="320" w:lineRule="auto"/>
        <w:ind w:left="556" w:right="1420" w:firstLine="2"/>
        <w:jc w:val="both"/>
        <w:rPr>
          <w:rFonts w:ascii="宋体" w:hAnsi="宋体" w:eastAsia="宋体" w:cs="宋体"/>
          <w:sz w:val="28"/>
          <w:szCs w:val="28"/>
          <w:highlight w:val="none"/>
        </w:rPr>
      </w:pPr>
      <w:r>
        <w:rPr>
          <w:rFonts w:ascii="宋体" w:hAnsi="宋体" w:eastAsia="宋体" w:cs="宋体"/>
          <w:spacing w:val="-8"/>
          <w:sz w:val="28"/>
          <w:szCs w:val="28"/>
          <w:highlight w:val="none"/>
        </w:rPr>
        <w:t>地址：</w:t>
      </w:r>
      <w:r>
        <w:rPr>
          <w:rFonts w:ascii="宋体" w:hAnsi="宋体" w:eastAsia="宋体" w:cs="宋体"/>
          <w:spacing w:val="8"/>
          <w:sz w:val="28"/>
          <w:szCs w:val="28"/>
          <w:highlight w:val="none"/>
          <w:u w:val="single" w:color="auto"/>
        </w:rPr>
        <w:t xml:space="preserve">                 </w:t>
      </w:r>
      <w:r>
        <w:rPr>
          <w:rFonts w:ascii="宋体" w:hAnsi="宋体" w:eastAsia="宋体" w:cs="宋体"/>
          <w:spacing w:val="19"/>
          <w:sz w:val="28"/>
          <w:szCs w:val="28"/>
          <w:highlight w:val="none"/>
        </w:rPr>
        <w:t xml:space="preserve">  </w:t>
      </w:r>
      <w:r>
        <w:rPr>
          <w:rFonts w:ascii="宋体" w:hAnsi="宋体" w:eastAsia="宋体" w:cs="宋体"/>
          <w:spacing w:val="-8"/>
          <w:sz w:val="28"/>
          <w:szCs w:val="28"/>
          <w:highlight w:val="none"/>
        </w:rPr>
        <w:t>邮编：</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电话：</w:t>
      </w:r>
      <w:r>
        <w:rPr>
          <w:rFonts w:ascii="宋体" w:hAnsi="宋体" w:eastAsia="宋体" w:cs="宋体"/>
          <w:spacing w:val="-1"/>
          <w:sz w:val="28"/>
          <w:szCs w:val="28"/>
          <w:highlight w:val="none"/>
          <w:u w:val="single" w:color="auto"/>
        </w:rPr>
        <w:t xml:space="preserve">                  </w:t>
      </w:r>
      <w:r>
        <w:rPr>
          <w:rFonts w:ascii="宋体" w:hAnsi="宋体" w:eastAsia="宋体" w:cs="宋体"/>
          <w:spacing w:val="-1"/>
          <w:sz w:val="28"/>
          <w:szCs w:val="28"/>
          <w:highlight w:val="none"/>
        </w:rPr>
        <w:t xml:space="preserve">  传真：</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报价单位代表：</w:t>
      </w:r>
      <w:r>
        <w:rPr>
          <w:rFonts w:ascii="宋体" w:hAnsi="宋体" w:eastAsia="宋体" w:cs="宋体"/>
          <w:spacing w:val="-1"/>
          <w:sz w:val="28"/>
          <w:szCs w:val="28"/>
          <w:highlight w:val="none"/>
          <w:u w:val="single" w:color="auto"/>
        </w:rPr>
        <w:t xml:space="preserve">            </w:t>
      </w:r>
      <w:r>
        <w:rPr>
          <w:rFonts w:ascii="宋体" w:hAnsi="宋体" w:eastAsia="宋体" w:cs="宋体"/>
          <w:spacing w:val="-128"/>
          <w:sz w:val="28"/>
          <w:szCs w:val="28"/>
          <w:highlight w:val="none"/>
        </w:rPr>
        <w:t xml:space="preserve"> </w:t>
      </w:r>
      <w:r>
        <w:rPr>
          <w:rFonts w:ascii="宋体" w:hAnsi="宋体" w:eastAsia="宋体" w:cs="宋体"/>
          <w:spacing w:val="-1"/>
          <w:sz w:val="28"/>
          <w:szCs w:val="28"/>
          <w:highlight w:val="none"/>
        </w:rPr>
        <w:t>职务：</w:t>
      </w:r>
      <w:r>
        <w:rPr>
          <w:rFonts w:ascii="宋体" w:hAnsi="宋体" w:eastAsia="宋体" w:cs="宋体"/>
          <w:sz w:val="28"/>
          <w:szCs w:val="28"/>
          <w:highlight w:val="none"/>
          <w:u w:val="single" w:color="auto"/>
        </w:rPr>
        <w:t xml:space="preserve">                   </w:t>
      </w:r>
    </w:p>
    <w:p w14:paraId="126045F8">
      <w:pPr>
        <w:spacing w:before="23" w:line="303" w:lineRule="auto"/>
        <w:ind w:left="559" w:right="3100"/>
        <w:rPr>
          <w:rFonts w:ascii="宋体" w:hAnsi="宋体" w:eastAsia="宋体" w:cs="宋体"/>
          <w:sz w:val="28"/>
          <w:szCs w:val="28"/>
          <w:highlight w:val="none"/>
        </w:rPr>
      </w:pPr>
      <w:r>
        <w:rPr>
          <w:rFonts w:ascii="宋体" w:hAnsi="宋体" w:eastAsia="宋体" w:cs="宋体"/>
          <w:spacing w:val="-1"/>
          <w:sz w:val="28"/>
          <w:szCs w:val="28"/>
          <w:highlight w:val="none"/>
        </w:rPr>
        <w:t>供应商代表移动电话：</w:t>
      </w:r>
      <w:r>
        <w:rPr>
          <w:rFonts w:ascii="宋体" w:hAnsi="宋体" w:eastAsia="宋体" w:cs="宋体"/>
          <w:spacing w:val="-1"/>
          <w:sz w:val="28"/>
          <w:szCs w:val="28"/>
          <w:highlight w:val="none"/>
          <w:u w:val="single" w:color="auto"/>
        </w:rPr>
        <w:t xml:space="preserve">                  </w:t>
      </w:r>
      <w:r>
        <w:rPr>
          <w:rFonts w:ascii="宋体" w:hAnsi="宋体" w:eastAsia="宋体" w:cs="宋体"/>
          <w:spacing w:val="15"/>
          <w:sz w:val="28"/>
          <w:szCs w:val="28"/>
          <w:highlight w:val="none"/>
        </w:rPr>
        <w:t xml:space="preserve"> </w:t>
      </w:r>
      <w:r>
        <w:rPr>
          <w:rFonts w:ascii="宋体" w:hAnsi="宋体" w:eastAsia="宋体" w:cs="宋体"/>
          <w:spacing w:val="-2"/>
          <w:sz w:val="28"/>
          <w:szCs w:val="28"/>
          <w:highlight w:val="none"/>
        </w:rPr>
        <w:t>供应商（盖公章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 xml:space="preserve">                  </w:t>
      </w:r>
    </w:p>
    <w:p w14:paraId="25C2CCF2">
      <w:pPr>
        <w:spacing w:before="42" w:line="220" w:lineRule="auto"/>
        <w:ind w:left="5601"/>
        <w:rPr>
          <w:rFonts w:ascii="宋体" w:hAnsi="宋体" w:eastAsia="宋体" w:cs="宋体"/>
          <w:sz w:val="28"/>
          <w:szCs w:val="28"/>
          <w:highlight w:val="none"/>
        </w:rPr>
      </w:pPr>
      <w:r>
        <w:rPr>
          <w:rFonts w:ascii="宋体" w:hAnsi="宋体" w:eastAsia="宋体" w:cs="宋体"/>
          <w:spacing w:val="-10"/>
          <w:sz w:val="28"/>
          <w:szCs w:val="28"/>
          <w:highlight w:val="none"/>
        </w:rPr>
        <w:t>年</w:t>
      </w:r>
      <w:r>
        <w:rPr>
          <w:rFonts w:ascii="宋体" w:hAnsi="宋体" w:eastAsia="宋体" w:cs="宋体"/>
          <w:spacing w:val="4"/>
          <w:sz w:val="28"/>
          <w:szCs w:val="28"/>
          <w:highlight w:val="none"/>
        </w:rPr>
        <w:t xml:space="preserve">    </w:t>
      </w:r>
      <w:r>
        <w:rPr>
          <w:rFonts w:ascii="宋体" w:hAnsi="宋体" w:eastAsia="宋体" w:cs="宋体"/>
          <w:spacing w:val="-10"/>
          <w:sz w:val="28"/>
          <w:szCs w:val="28"/>
          <w:highlight w:val="none"/>
        </w:rPr>
        <w:t>月</w:t>
      </w:r>
      <w:r>
        <w:rPr>
          <w:rFonts w:ascii="宋体" w:hAnsi="宋体" w:eastAsia="宋体" w:cs="宋体"/>
          <w:spacing w:val="15"/>
          <w:sz w:val="28"/>
          <w:szCs w:val="28"/>
          <w:highlight w:val="none"/>
        </w:rPr>
        <w:t xml:space="preserve">    </w:t>
      </w:r>
      <w:r>
        <w:rPr>
          <w:rFonts w:ascii="宋体" w:hAnsi="宋体" w:eastAsia="宋体" w:cs="宋体"/>
          <w:spacing w:val="-10"/>
          <w:sz w:val="28"/>
          <w:szCs w:val="28"/>
          <w:highlight w:val="none"/>
        </w:rPr>
        <w:t>日</w:t>
      </w:r>
    </w:p>
    <w:p w14:paraId="6D9E00DF">
      <w:pPr>
        <w:spacing w:line="220" w:lineRule="auto"/>
        <w:rPr>
          <w:rFonts w:ascii="宋体" w:hAnsi="宋体" w:eastAsia="宋体" w:cs="宋体"/>
          <w:sz w:val="28"/>
          <w:szCs w:val="28"/>
          <w:highlight w:val="none"/>
        </w:rPr>
        <w:sectPr>
          <w:footerReference r:id="rId16"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56"/>
          <w:sz w:val="31"/>
          <w:szCs w:val="31"/>
          <w:highlight w:val="none"/>
        </w:rPr>
        <w:t xml:space="preserve"> </w:t>
      </w:r>
      <w:r>
        <w:rPr>
          <w:rFonts w:ascii="宋体" w:hAnsi="宋体" w:eastAsia="宋体" w:cs="宋体"/>
          <w:spacing w:val="-7"/>
          <w:sz w:val="31"/>
          <w:szCs w:val="31"/>
          <w:highlight w:val="none"/>
        </w:rPr>
        <w:t>5</w:t>
      </w:r>
    </w:p>
    <w:p w14:paraId="43754216">
      <w:pPr>
        <w:pStyle w:val="2"/>
        <w:spacing w:line="274" w:lineRule="auto"/>
        <w:rPr>
          <w:highlight w:val="none"/>
        </w:rPr>
      </w:pPr>
    </w:p>
    <w:p w14:paraId="1991D0E3">
      <w:pPr>
        <w:spacing w:before="319" w:line="218" w:lineRule="auto"/>
        <w:ind w:left="2792"/>
        <w:outlineLvl w:val="2"/>
        <w:rPr>
          <w:rFonts w:ascii="宋体" w:hAnsi="宋体" w:eastAsia="宋体" w:cs="宋体"/>
          <w:sz w:val="30"/>
          <w:szCs w:val="30"/>
          <w:highlight w:val="none"/>
        </w:rPr>
      </w:pPr>
      <w:r>
        <w:rPr>
          <w:rFonts w:ascii="宋体" w:hAnsi="宋体" w:eastAsia="宋体" w:cs="宋体"/>
          <w:b/>
          <w:bCs/>
          <w:spacing w:val="-4"/>
          <w:sz w:val="30"/>
          <w:szCs w:val="30"/>
          <w:highlight w:val="none"/>
        </w:rPr>
        <w:t>报价货物采购要求响应表</w:t>
      </w:r>
    </w:p>
    <w:p w14:paraId="7606B214">
      <w:pPr>
        <w:pStyle w:val="2"/>
        <w:spacing w:line="298" w:lineRule="auto"/>
        <w:rPr>
          <w:highlight w:val="none"/>
        </w:rPr>
      </w:pPr>
    </w:p>
    <w:p w14:paraId="69B09F53">
      <w:pPr>
        <w:spacing w:before="78" w:line="219" w:lineRule="auto"/>
        <w:rPr>
          <w:rFonts w:hint="eastAsia" w:ascii="宋体" w:hAnsi="宋体" w:eastAsia="宋体" w:cs="宋体"/>
          <w:spacing w:val="0"/>
          <w:sz w:val="24"/>
          <w:szCs w:val="24"/>
          <w:highlight w:val="none"/>
          <w:lang w:eastAsia="zh-CN"/>
        </w:rPr>
      </w:pPr>
      <w:r>
        <w:rPr>
          <w:rFonts w:hint="eastAsia" w:ascii="宋体" w:hAnsi="宋体" w:eastAsia="宋体" w:cs="宋体"/>
          <w:spacing w:val="0"/>
          <w:position w:val="0"/>
          <w:sz w:val="28"/>
          <w:szCs w:val="28"/>
          <w:highlight w:val="none"/>
          <w:lang w:val="en-US" w:eastAsia="zh-CN"/>
        </w:rPr>
        <w:t>项目名称：</w:t>
      </w:r>
      <w:r>
        <w:rPr>
          <w:rFonts w:hint="eastAsia" w:ascii="宋体" w:hAnsi="宋体" w:eastAsia="宋体" w:cs="宋体"/>
          <w:spacing w:val="0"/>
          <w:position w:val="0"/>
          <w:sz w:val="28"/>
          <w:szCs w:val="28"/>
          <w:highlight w:val="none"/>
          <w:lang w:eastAsia="zh-CN"/>
        </w:rPr>
        <w:t>启东市自来水厂有限公司高强度及不锈钢螺丝2025-2026年度采购项目</w:t>
      </w:r>
    </w:p>
    <w:tbl>
      <w:tblPr>
        <w:tblStyle w:val="9"/>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687"/>
        <w:gridCol w:w="2435"/>
        <w:gridCol w:w="15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2" w:type="dxa"/>
            <w:vAlign w:val="top"/>
          </w:tcPr>
          <w:p w14:paraId="648E0E93">
            <w:pPr>
              <w:spacing w:line="250" w:lineRule="auto"/>
              <w:rPr>
                <w:rFonts w:ascii="Arial"/>
                <w:sz w:val="21"/>
                <w:highlight w:val="none"/>
              </w:rPr>
            </w:pPr>
          </w:p>
          <w:p w14:paraId="6D0A868F">
            <w:pPr>
              <w:pStyle w:val="10"/>
              <w:spacing w:before="59" w:line="221" w:lineRule="auto"/>
              <w:ind w:left="238"/>
              <w:rPr>
                <w:sz w:val="18"/>
                <w:szCs w:val="18"/>
                <w:highlight w:val="none"/>
              </w:rPr>
            </w:pPr>
            <w:r>
              <w:rPr>
                <w:b/>
                <w:bCs/>
                <w:spacing w:val="-3"/>
                <w:sz w:val="18"/>
                <w:szCs w:val="18"/>
                <w:highlight w:val="none"/>
              </w:rPr>
              <w:t>序号</w:t>
            </w:r>
          </w:p>
        </w:tc>
        <w:tc>
          <w:tcPr>
            <w:tcW w:w="1524" w:type="dxa"/>
            <w:vAlign w:val="top"/>
          </w:tcPr>
          <w:p w14:paraId="0915B011">
            <w:pPr>
              <w:spacing w:line="250" w:lineRule="auto"/>
              <w:rPr>
                <w:rFonts w:ascii="Arial"/>
                <w:sz w:val="21"/>
                <w:highlight w:val="none"/>
              </w:rPr>
            </w:pPr>
          </w:p>
          <w:p w14:paraId="061A2575">
            <w:pPr>
              <w:pStyle w:val="10"/>
              <w:spacing w:before="58" w:line="220" w:lineRule="auto"/>
              <w:ind w:left="403"/>
              <w:rPr>
                <w:sz w:val="18"/>
                <w:szCs w:val="18"/>
                <w:highlight w:val="none"/>
              </w:rPr>
            </w:pPr>
            <w:r>
              <w:rPr>
                <w:b/>
                <w:bCs/>
                <w:spacing w:val="-4"/>
                <w:sz w:val="18"/>
                <w:szCs w:val="18"/>
                <w:highlight w:val="none"/>
              </w:rPr>
              <w:t>产品名称</w:t>
            </w:r>
          </w:p>
        </w:tc>
        <w:tc>
          <w:tcPr>
            <w:tcW w:w="2687" w:type="dxa"/>
            <w:vAlign w:val="top"/>
          </w:tcPr>
          <w:p w14:paraId="20A89968">
            <w:pPr>
              <w:spacing w:line="250" w:lineRule="auto"/>
              <w:rPr>
                <w:rFonts w:ascii="Arial"/>
                <w:sz w:val="21"/>
                <w:highlight w:val="none"/>
              </w:rPr>
            </w:pPr>
          </w:p>
          <w:p w14:paraId="58BDF5C4">
            <w:pPr>
              <w:pStyle w:val="10"/>
              <w:spacing w:before="59" w:line="219" w:lineRule="auto"/>
              <w:ind w:left="624"/>
              <w:rPr>
                <w:sz w:val="18"/>
                <w:szCs w:val="18"/>
                <w:highlight w:val="none"/>
              </w:rPr>
            </w:pPr>
            <w:r>
              <w:rPr>
                <w:b/>
                <w:bCs/>
                <w:spacing w:val="-3"/>
                <w:sz w:val="18"/>
                <w:szCs w:val="18"/>
                <w:highlight w:val="none"/>
              </w:rPr>
              <w:t>采购技术参数要求</w:t>
            </w:r>
          </w:p>
        </w:tc>
        <w:tc>
          <w:tcPr>
            <w:tcW w:w="2435" w:type="dxa"/>
            <w:vAlign w:val="top"/>
          </w:tcPr>
          <w:p w14:paraId="055E283E">
            <w:pPr>
              <w:spacing w:line="250" w:lineRule="auto"/>
              <w:rPr>
                <w:rFonts w:ascii="Arial"/>
                <w:sz w:val="21"/>
                <w:highlight w:val="none"/>
              </w:rPr>
            </w:pPr>
          </w:p>
          <w:p w14:paraId="534811EE">
            <w:pPr>
              <w:pStyle w:val="10"/>
              <w:spacing w:before="59" w:line="218" w:lineRule="auto"/>
              <w:ind w:left="317"/>
              <w:rPr>
                <w:sz w:val="18"/>
                <w:szCs w:val="18"/>
                <w:highlight w:val="none"/>
              </w:rPr>
            </w:pPr>
            <w:r>
              <w:rPr>
                <w:b/>
                <w:bCs/>
                <w:spacing w:val="-2"/>
                <w:sz w:val="18"/>
                <w:szCs w:val="18"/>
                <w:highlight w:val="none"/>
              </w:rPr>
              <w:t>报价货物详细规格参数</w:t>
            </w:r>
          </w:p>
        </w:tc>
        <w:tc>
          <w:tcPr>
            <w:tcW w:w="1504" w:type="dxa"/>
            <w:vAlign w:val="top"/>
          </w:tcPr>
          <w:p w14:paraId="42CE1D79">
            <w:pPr>
              <w:pStyle w:val="10"/>
              <w:spacing w:before="78" w:line="218" w:lineRule="auto"/>
              <w:ind w:left="122"/>
              <w:rPr>
                <w:sz w:val="18"/>
                <w:szCs w:val="18"/>
                <w:highlight w:val="none"/>
              </w:rPr>
            </w:pPr>
            <w:r>
              <w:rPr>
                <w:b/>
                <w:bCs/>
                <w:spacing w:val="-3"/>
                <w:sz w:val="18"/>
                <w:szCs w:val="18"/>
                <w:highlight w:val="none"/>
              </w:rPr>
              <w:t>报价设备参数响</w:t>
            </w:r>
          </w:p>
          <w:p w14:paraId="58DDA67B">
            <w:pPr>
              <w:pStyle w:val="10"/>
              <w:spacing w:before="20" w:line="230" w:lineRule="auto"/>
              <w:ind w:left="214" w:right="126" w:hanging="91"/>
              <w:rPr>
                <w:sz w:val="18"/>
                <w:szCs w:val="18"/>
                <w:highlight w:val="none"/>
              </w:rPr>
            </w:pPr>
            <w:r>
              <w:rPr>
                <w:b/>
                <w:bCs/>
                <w:spacing w:val="-4"/>
                <w:sz w:val="18"/>
                <w:szCs w:val="18"/>
                <w:highlight w:val="none"/>
              </w:rPr>
              <w:t>应（正偏离、满</w:t>
            </w:r>
            <w:r>
              <w:rPr>
                <w:spacing w:val="2"/>
                <w:sz w:val="18"/>
                <w:szCs w:val="18"/>
                <w:highlight w:val="none"/>
              </w:rPr>
              <w:t xml:space="preserve"> </w:t>
            </w:r>
            <w:r>
              <w:rPr>
                <w:b/>
                <w:bCs/>
                <w:spacing w:val="-5"/>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sz w:val="21"/>
                <w:highlight w:val="none"/>
              </w:rPr>
            </w:pPr>
          </w:p>
        </w:tc>
        <w:tc>
          <w:tcPr>
            <w:tcW w:w="1524" w:type="dxa"/>
            <w:vAlign w:val="top"/>
          </w:tcPr>
          <w:p w14:paraId="573EB6C9">
            <w:pPr>
              <w:rPr>
                <w:rFonts w:ascii="Arial"/>
                <w:sz w:val="21"/>
                <w:highlight w:val="none"/>
              </w:rPr>
            </w:pPr>
          </w:p>
        </w:tc>
        <w:tc>
          <w:tcPr>
            <w:tcW w:w="2687" w:type="dxa"/>
            <w:vAlign w:val="top"/>
          </w:tcPr>
          <w:p w14:paraId="4388509D">
            <w:pPr>
              <w:rPr>
                <w:rFonts w:ascii="Arial"/>
                <w:sz w:val="21"/>
                <w:highlight w:val="none"/>
              </w:rPr>
            </w:pPr>
          </w:p>
        </w:tc>
        <w:tc>
          <w:tcPr>
            <w:tcW w:w="2435" w:type="dxa"/>
            <w:vAlign w:val="top"/>
          </w:tcPr>
          <w:p w14:paraId="552C235D">
            <w:pPr>
              <w:rPr>
                <w:rFonts w:ascii="Arial"/>
                <w:sz w:val="21"/>
                <w:highlight w:val="none"/>
              </w:rPr>
            </w:pPr>
          </w:p>
        </w:tc>
        <w:tc>
          <w:tcPr>
            <w:tcW w:w="1504" w:type="dxa"/>
            <w:vAlign w:val="top"/>
          </w:tcPr>
          <w:p w14:paraId="1E3956A4">
            <w:pPr>
              <w:rPr>
                <w:rFonts w:ascii="Arial"/>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sz w:val="21"/>
                <w:highlight w:val="none"/>
              </w:rPr>
            </w:pPr>
          </w:p>
        </w:tc>
        <w:tc>
          <w:tcPr>
            <w:tcW w:w="1524" w:type="dxa"/>
            <w:vAlign w:val="top"/>
          </w:tcPr>
          <w:p w14:paraId="4D070C43">
            <w:pPr>
              <w:rPr>
                <w:rFonts w:ascii="Arial"/>
                <w:sz w:val="21"/>
                <w:highlight w:val="none"/>
              </w:rPr>
            </w:pPr>
          </w:p>
        </w:tc>
        <w:tc>
          <w:tcPr>
            <w:tcW w:w="2687" w:type="dxa"/>
            <w:vAlign w:val="top"/>
          </w:tcPr>
          <w:p w14:paraId="3A0E84B4">
            <w:pPr>
              <w:rPr>
                <w:rFonts w:ascii="Arial"/>
                <w:sz w:val="21"/>
                <w:highlight w:val="none"/>
              </w:rPr>
            </w:pPr>
          </w:p>
        </w:tc>
        <w:tc>
          <w:tcPr>
            <w:tcW w:w="2435" w:type="dxa"/>
            <w:vAlign w:val="top"/>
          </w:tcPr>
          <w:p w14:paraId="09709B64">
            <w:pPr>
              <w:rPr>
                <w:rFonts w:ascii="Arial"/>
                <w:sz w:val="21"/>
                <w:highlight w:val="none"/>
              </w:rPr>
            </w:pPr>
          </w:p>
        </w:tc>
        <w:tc>
          <w:tcPr>
            <w:tcW w:w="1504" w:type="dxa"/>
            <w:vAlign w:val="top"/>
          </w:tcPr>
          <w:p w14:paraId="4F225448">
            <w:pPr>
              <w:rPr>
                <w:rFonts w:ascii="Arial"/>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sz w:val="21"/>
                <w:highlight w:val="none"/>
              </w:rPr>
            </w:pPr>
          </w:p>
        </w:tc>
        <w:tc>
          <w:tcPr>
            <w:tcW w:w="1524" w:type="dxa"/>
            <w:vAlign w:val="top"/>
          </w:tcPr>
          <w:p w14:paraId="6806E7D3">
            <w:pPr>
              <w:rPr>
                <w:rFonts w:ascii="Arial"/>
                <w:sz w:val="21"/>
                <w:highlight w:val="none"/>
              </w:rPr>
            </w:pPr>
          </w:p>
        </w:tc>
        <w:tc>
          <w:tcPr>
            <w:tcW w:w="2687" w:type="dxa"/>
            <w:vAlign w:val="top"/>
          </w:tcPr>
          <w:p w14:paraId="129E135C">
            <w:pPr>
              <w:rPr>
                <w:rFonts w:ascii="Arial"/>
                <w:sz w:val="21"/>
                <w:highlight w:val="none"/>
              </w:rPr>
            </w:pPr>
          </w:p>
        </w:tc>
        <w:tc>
          <w:tcPr>
            <w:tcW w:w="2435" w:type="dxa"/>
            <w:vAlign w:val="top"/>
          </w:tcPr>
          <w:p w14:paraId="53D8A7B5">
            <w:pPr>
              <w:rPr>
                <w:rFonts w:ascii="Arial"/>
                <w:sz w:val="21"/>
                <w:highlight w:val="none"/>
              </w:rPr>
            </w:pPr>
          </w:p>
        </w:tc>
        <w:tc>
          <w:tcPr>
            <w:tcW w:w="1504" w:type="dxa"/>
            <w:vAlign w:val="top"/>
          </w:tcPr>
          <w:p w14:paraId="7A264214">
            <w:pPr>
              <w:rPr>
                <w:rFonts w:ascii="Arial"/>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sz w:val="21"/>
                <w:highlight w:val="none"/>
              </w:rPr>
            </w:pPr>
          </w:p>
        </w:tc>
        <w:tc>
          <w:tcPr>
            <w:tcW w:w="1524" w:type="dxa"/>
            <w:vAlign w:val="top"/>
          </w:tcPr>
          <w:p w14:paraId="3E56406B">
            <w:pPr>
              <w:rPr>
                <w:rFonts w:ascii="Arial"/>
                <w:sz w:val="21"/>
                <w:highlight w:val="none"/>
              </w:rPr>
            </w:pPr>
          </w:p>
        </w:tc>
        <w:tc>
          <w:tcPr>
            <w:tcW w:w="2687" w:type="dxa"/>
            <w:vAlign w:val="top"/>
          </w:tcPr>
          <w:p w14:paraId="42A82E2E">
            <w:pPr>
              <w:rPr>
                <w:rFonts w:ascii="Arial"/>
                <w:sz w:val="21"/>
                <w:highlight w:val="none"/>
              </w:rPr>
            </w:pPr>
          </w:p>
        </w:tc>
        <w:tc>
          <w:tcPr>
            <w:tcW w:w="2435" w:type="dxa"/>
            <w:vAlign w:val="top"/>
          </w:tcPr>
          <w:p w14:paraId="76530EE7">
            <w:pPr>
              <w:rPr>
                <w:rFonts w:ascii="Arial"/>
                <w:sz w:val="21"/>
                <w:highlight w:val="none"/>
              </w:rPr>
            </w:pPr>
          </w:p>
        </w:tc>
        <w:tc>
          <w:tcPr>
            <w:tcW w:w="1504" w:type="dxa"/>
            <w:vAlign w:val="top"/>
          </w:tcPr>
          <w:p w14:paraId="6DB79008">
            <w:pPr>
              <w:rPr>
                <w:rFonts w:ascii="Arial"/>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sz w:val="21"/>
                <w:highlight w:val="none"/>
              </w:rPr>
            </w:pPr>
          </w:p>
        </w:tc>
        <w:tc>
          <w:tcPr>
            <w:tcW w:w="1524" w:type="dxa"/>
            <w:vAlign w:val="top"/>
          </w:tcPr>
          <w:p w14:paraId="236CFEF6">
            <w:pPr>
              <w:rPr>
                <w:rFonts w:ascii="Arial"/>
                <w:sz w:val="21"/>
                <w:highlight w:val="none"/>
              </w:rPr>
            </w:pPr>
          </w:p>
        </w:tc>
        <w:tc>
          <w:tcPr>
            <w:tcW w:w="2687" w:type="dxa"/>
            <w:vAlign w:val="top"/>
          </w:tcPr>
          <w:p w14:paraId="74428821">
            <w:pPr>
              <w:rPr>
                <w:rFonts w:ascii="Arial"/>
                <w:sz w:val="21"/>
                <w:highlight w:val="none"/>
              </w:rPr>
            </w:pPr>
          </w:p>
        </w:tc>
        <w:tc>
          <w:tcPr>
            <w:tcW w:w="2435" w:type="dxa"/>
            <w:vAlign w:val="top"/>
          </w:tcPr>
          <w:p w14:paraId="588281A9">
            <w:pPr>
              <w:rPr>
                <w:rFonts w:ascii="Arial"/>
                <w:sz w:val="21"/>
                <w:highlight w:val="none"/>
              </w:rPr>
            </w:pPr>
          </w:p>
        </w:tc>
        <w:tc>
          <w:tcPr>
            <w:tcW w:w="1504" w:type="dxa"/>
            <w:vAlign w:val="top"/>
          </w:tcPr>
          <w:p w14:paraId="324A9E37">
            <w:pPr>
              <w:rPr>
                <w:rFonts w:ascii="Arial"/>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sz w:val="21"/>
                <w:highlight w:val="none"/>
              </w:rPr>
            </w:pPr>
          </w:p>
        </w:tc>
        <w:tc>
          <w:tcPr>
            <w:tcW w:w="1524" w:type="dxa"/>
            <w:vAlign w:val="top"/>
          </w:tcPr>
          <w:p w14:paraId="08233AA4">
            <w:pPr>
              <w:rPr>
                <w:rFonts w:ascii="Arial"/>
                <w:sz w:val="21"/>
                <w:highlight w:val="none"/>
              </w:rPr>
            </w:pPr>
          </w:p>
        </w:tc>
        <w:tc>
          <w:tcPr>
            <w:tcW w:w="2687" w:type="dxa"/>
            <w:vAlign w:val="top"/>
          </w:tcPr>
          <w:p w14:paraId="5ADA4789">
            <w:pPr>
              <w:rPr>
                <w:rFonts w:ascii="Arial"/>
                <w:sz w:val="21"/>
                <w:highlight w:val="none"/>
              </w:rPr>
            </w:pPr>
          </w:p>
        </w:tc>
        <w:tc>
          <w:tcPr>
            <w:tcW w:w="2435" w:type="dxa"/>
            <w:vAlign w:val="top"/>
          </w:tcPr>
          <w:p w14:paraId="66734326">
            <w:pPr>
              <w:rPr>
                <w:rFonts w:ascii="Arial"/>
                <w:sz w:val="21"/>
                <w:highlight w:val="none"/>
              </w:rPr>
            </w:pPr>
          </w:p>
        </w:tc>
        <w:tc>
          <w:tcPr>
            <w:tcW w:w="1504" w:type="dxa"/>
            <w:vAlign w:val="top"/>
          </w:tcPr>
          <w:p w14:paraId="03CAE5CF">
            <w:pPr>
              <w:rPr>
                <w:rFonts w:ascii="Arial"/>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sz w:val="21"/>
                <w:highlight w:val="none"/>
              </w:rPr>
            </w:pPr>
          </w:p>
        </w:tc>
        <w:tc>
          <w:tcPr>
            <w:tcW w:w="1524" w:type="dxa"/>
            <w:vAlign w:val="top"/>
          </w:tcPr>
          <w:p w14:paraId="044E5C0A">
            <w:pPr>
              <w:rPr>
                <w:rFonts w:ascii="Arial"/>
                <w:sz w:val="21"/>
                <w:highlight w:val="none"/>
              </w:rPr>
            </w:pPr>
          </w:p>
        </w:tc>
        <w:tc>
          <w:tcPr>
            <w:tcW w:w="2687" w:type="dxa"/>
            <w:vAlign w:val="top"/>
          </w:tcPr>
          <w:p w14:paraId="61B13A97">
            <w:pPr>
              <w:rPr>
                <w:rFonts w:ascii="Arial"/>
                <w:sz w:val="21"/>
                <w:highlight w:val="none"/>
              </w:rPr>
            </w:pPr>
          </w:p>
        </w:tc>
        <w:tc>
          <w:tcPr>
            <w:tcW w:w="2435" w:type="dxa"/>
            <w:vAlign w:val="top"/>
          </w:tcPr>
          <w:p w14:paraId="221A4E41">
            <w:pPr>
              <w:rPr>
                <w:rFonts w:ascii="Arial"/>
                <w:sz w:val="21"/>
                <w:highlight w:val="none"/>
              </w:rPr>
            </w:pPr>
          </w:p>
        </w:tc>
        <w:tc>
          <w:tcPr>
            <w:tcW w:w="1504" w:type="dxa"/>
            <w:vAlign w:val="top"/>
          </w:tcPr>
          <w:p w14:paraId="7F3D27B8">
            <w:pPr>
              <w:rPr>
                <w:rFonts w:ascii="Arial"/>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sz w:val="21"/>
                <w:highlight w:val="none"/>
              </w:rPr>
            </w:pPr>
          </w:p>
        </w:tc>
        <w:tc>
          <w:tcPr>
            <w:tcW w:w="1524" w:type="dxa"/>
            <w:vAlign w:val="top"/>
          </w:tcPr>
          <w:p w14:paraId="0625237F">
            <w:pPr>
              <w:rPr>
                <w:rFonts w:ascii="Arial"/>
                <w:sz w:val="21"/>
                <w:highlight w:val="none"/>
              </w:rPr>
            </w:pPr>
          </w:p>
        </w:tc>
        <w:tc>
          <w:tcPr>
            <w:tcW w:w="2687" w:type="dxa"/>
            <w:vAlign w:val="top"/>
          </w:tcPr>
          <w:p w14:paraId="59C5CF77">
            <w:pPr>
              <w:rPr>
                <w:rFonts w:ascii="Arial"/>
                <w:sz w:val="21"/>
                <w:highlight w:val="none"/>
              </w:rPr>
            </w:pPr>
          </w:p>
        </w:tc>
        <w:tc>
          <w:tcPr>
            <w:tcW w:w="2435" w:type="dxa"/>
            <w:vAlign w:val="top"/>
          </w:tcPr>
          <w:p w14:paraId="3F98FA68">
            <w:pPr>
              <w:rPr>
                <w:rFonts w:ascii="Arial"/>
                <w:sz w:val="21"/>
                <w:highlight w:val="none"/>
              </w:rPr>
            </w:pPr>
          </w:p>
        </w:tc>
        <w:tc>
          <w:tcPr>
            <w:tcW w:w="1504" w:type="dxa"/>
            <w:vAlign w:val="top"/>
          </w:tcPr>
          <w:p w14:paraId="1EDD7118">
            <w:pPr>
              <w:rPr>
                <w:rFonts w:ascii="Arial"/>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sz w:val="21"/>
                <w:highlight w:val="none"/>
              </w:rPr>
            </w:pPr>
          </w:p>
        </w:tc>
        <w:tc>
          <w:tcPr>
            <w:tcW w:w="1524" w:type="dxa"/>
            <w:vAlign w:val="top"/>
          </w:tcPr>
          <w:p w14:paraId="0B305E5E">
            <w:pPr>
              <w:rPr>
                <w:rFonts w:ascii="Arial"/>
                <w:sz w:val="21"/>
                <w:highlight w:val="none"/>
              </w:rPr>
            </w:pPr>
          </w:p>
        </w:tc>
        <w:tc>
          <w:tcPr>
            <w:tcW w:w="2687" w:type="dxa"/>
            <w:vAlign w:val="top"/>
          </w:tcPr>
          <w:p w14:paraId="4B9B383E">
            <w:pPr>
              <w:rPr>
                <w:rFonts w:ascii="Arial"/>
                <w:sz w:val="21"/>
                <w:highlight w:val="none"/>
              </w:rPr>
            </w:pPr>
          </w:p>
        </w:tc>
        <w:tc>
          <w:tcPr>
            <w:tcW w:w="2435" w:type="dxa"/>
            <w:vAlign w:val="top"/>
          </w:tcPr>
          <w:p w14:paraId="5F9FF2D5">
            <w:pPr>
              <w:rPr>
                <w:rFonts w:ascii="Arial"/>
                <w:sz w:val="21"/>
                <w:highlight w:val="none"/>
              </w:rPr>
            </w:pPr>
          </w:p>
        </w:tc>
        <w:tc>
          <w:tcPr>
            <w:tcW w:w="1504" w:type="dxa"/>
            <w:vAlign w:val="top"/>
          </w:tcPr>
          <w:p w14:paraId="06EB3D80">
            <w:pPr>
              <w:rPr>
                <w:rFonts w:ascii="Arial"/>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sz w:val="21"/>
                <w:highlight w:val="none"/>
              </w:rPr>
            </w:pPr>
          </w:p>
        </w:tc>
        <w:tc>
          <w:tcPr>
            <w:tcW w:w="1524" w:type="dxa"/>
            <w:vAlign w:val="top"/>
          </w:tcPr>
          <w:p w14:paraId="1B740356">
            <w:pPr>
              <w:rPr>
                <w:rFonts w:ascii="Arial"/>
                <w:sz w:val="21"/>
                <w:highlight w:val="none"/>
              </w:rPr>
            </w:pPr>
          </w:p>
        </w:tc>
        <w:tc>
          <w:tcPr>
            <w:tcW w:w="2687" w:type="dxa"/>
            <w:vAlign w:val="top"/>
          </w:tcPr>
          <w:p w14:paraId="2127AE06">
            <w:pPr>
              <w:rPr>
                <w:rFonts w:ascii="Arial"/>
                <w:sz w:val="21"/>
                <w:highlight w:val="none"/>
              </w:rPr>
            </w:pPr>
          </w:p>
        </w:tc>
        <w:tc>
          <w:tcPr>
            <w:tcW w:w="2435" w:type="dxa"/>
            <w:vAlign w:val="top"/>
          </w:tcPr>
          <w:p w14:paraId="344B965A">
            <w:pPr>
              <w:rPr>
                <w:rFonts w:ascii="Arial"/>
                <w:sz w:val="21"/>
                <w:highlight w:val="none"/>
              </w:rPr>
            </w:pPr>
          </w:p>
        </w:tc>
        <w:tc>
          <w:tcPr>
            <w:tcW w:w="1504" w:type="dxa"/>
            <w:vAlign w:val="top"/>
          </w:tcPr>
          <w:p w14:paraId="4F3B188E">
            <w:pPr>
              <w:rPr>
                <w:rFonts w:ascii="Arial"/>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sz w:val="21"/>
                <w:highlight w:val="none"/>
              </w:rPr>
            </w:pPr>
          </w:p>
        </w:tc>
        <w:tc>
          <w:tcPr>
            <w:tcW w:w="1524" w:type="dxa"/>
            <w:vAlign w:val="top"/>
          </w:tcPr>
          <w:p w14:paraId="1BF03213">
            <w:pPr>
              <w:rPr>
                <w:rFonts w:ascii="Arial"/>
                <w:sz w:val="21"/>
                <w:highlight w:val="none"/>
              </w:rPr>
            </w:pPr>
          </w:p>
        </w:tc>
        <w:tc>
          <w:tcPr>
            <w:tcW w:w="2687" w:type="dxa"/>
            <w:vAlign w:val="top"/>
          </w:tcPr>
          <w:p w14:paraId="4222DB38">
            <w:pPr>
              <w:rPr>
                <w:rFonts w:ascii="Arial"/>
                <w:sz w:val="21"/>
                <w:highlight w:val="none"/>
              </w:rPr>
            </w:pPr>
          </w:p>
        </w:tc>
        <w:tc>
          <w:tcPr>
            <w:tcW w:w="2435" w:type="dxa"/>
            <w:vAlign w:val="top"/>
          </w:tcPr>
          <w:p w14:paraId="6F3E7BC8">
            <w:pPr>
              <w:rPr>
                <w:rFonts w:ascii="Arial"/>
                <w:sz w:val="21"/>
                <w:highlight w:val="none"/>
              </w:rPr>
            </w:pPr>
          </w:p>
        </w:tc>
        <w:tc>
          <w:tcPr>
            <w:tcW w:w="1504" w:type="dxa"/>
            <w:vAlign w:val="top"/>
          </w:tcPr>
          <w:p w14:paraId="05793AF5">
            <w:pPr>
              <w:rPr>
                <w:rFonts w:ascii="Arial"/>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0"/>
              <w:spacing w:before="159" w:line="332" w:lineRule="exact"/>
              <w:ind w:left="328"/>
              <w:rPr>
                <w:sz w:val="21"/>
                <w:szCs w:val="21"/>
                <w:highlight w:val="none"/>
              </w:rPr>
            </w:pPr>
            <w:r>
              <w:rPr>
                <w:b/>
                <w:bCs/>
                <w:spacing w:val="-3"/>
                <w:position w:val="2"/>
                <w:sz w:val="21"/>
                <w:szCs w:val="21"/>
                <w:highlight w:val="none"/>
              </w:rPr>
              <w:t>…</w:t>
            </w:r>
          </w:p>
        </w:tc>
        <w:tc>
          <w:tcPr>
            <w:tcW w:w="1524" w:type="dxa"/>
            <w:vAlign w:val="top"/>
          </w:tcPr>
          <w:p w14:paraId="49F6794F">
            <w:pPr>
              <w:pStyle w:val="10"/>
              <w:spacing w:before="159" w:line="332" w:lineRule="exact"/>
              <w:ind w:left="566"/>
              <w:rPr>
                <w:sz w:val="21"/>
                <w:szCs w:val="21"/>
                <w:highlight w:val="none"/>
              </w:rPr>
            </w:pPr>
            <w:r>
              <w:rPr>
                <w:b/>
                <w:bCs/>
                <w:spacing w:val="-7"/>
                <w:position w:val="2"/>
                <w:sz w:val="21"/>
                <w:szCs w:val="21"/>
                <w:highlight w:val="none"/>
              </w:rPr>
              <w:t>……</w:t>
            </w:r>
          </w:p>
        </w:tc>
        <w:tc>
          <w:tcPr>
            <w:tcW w:w="2687" w:type="dxa"/>
            <w:vAlign w:val="top"/>
          </w:tcPr>
          <w:p w14:paraId="2CF68154">
            <w:pPr>
              <w:rPr>
                <w:rFonts w:ascii="Arial"/>
                <w:sz w:val="21"/>
                <w:highlight w:val="none"/>
              </w:rPr>
            </w:pPr>
          </w:p>
        </w:tc>
        <w:tc>
          <w:tcPr>
            <w:tcW w:w="2435" w:type="dxa"/>
            <w:vAlign w:val="top"/>
          </w:tcPr>
          <w:p w14:paraId="3BBF4E71">
            <w:pPr>
              <w:rPr>
                <w:rFonts w:ascii="Arial"/>
                <w:sz w:val="21"/>
                <w:highlight w:val="none"/>
              </w:rPr>
            </w:pPr>
          </w:p>
        </w:tc>
        <w:tc>
          <w:tcPr>
            <w:tcW w:w="1504" w:type="dxa"/>
            <w:vAlign w:val="top"/>
          </w:tcPr>
          <w:p w14:paraId="3E2F5F8E">
            <w:pPr>
              <w:rPr>
                <w:rFonts w:ascii="Arial"/>
                <w:sz w:val="21"/>
                <w:highlight w:val="none"/>
              </w:rPr>
            </w:pPr>
          </w:p>
        </w:tc>
      </w:tr>
    </w:tbl>
    <w:p w14:paraId="0FF76B4F">
      <w:pPr>
        <w:pStyle w:val="2"/>
        <w:spacing w:line="244" w:lineRule="auto"/>
        <w:rPr>
          <w:highlight w:val="none"/>
        </w:rPr>
      </w:pPr>
    </w:p>
    <w:p w14:paraId="097C07FC">
      <w:pPr>
        <w:pStyle w:val="2"/>
        <w:spacing w:line="244" w:lineRule="auto"/>
        <w:rPr>
          <w:highlight w:val="none"/>
        </w:rPr>
      </w:pPr>
    </w:p>
    <w:p w14:paraId="1D5D5033">
      <w:pPr>
        <w:spacing w:before="91" w:line="219" w:lineRule="auto"/>
        <w:rPr>
          <w:rFonts w:ascii="宋体" w:hAnsi="宋体" w:eastAsia="宋体" w:cs="宋体"/>
          <w:sz w:val="28"/>
          <w:szCs w:val="28"/>
          <w:highlight w:val="none"/>
        </w:rPr>
      </w:pPr>
      <w:r>
        <w:rPr>
          <w:rFonts w:ascii="宋体" w:hAnsi="宋体" w:eastAsia="宋体" w:cs="宋体"/>
          <w:spacing w:val="-2"/>
          <w:sz w:val="28"/>
          <w:szCs w:val="28"/>
          <w:highlight w:val="none"/>
        </w:rPr>
        <w:t>供应商（盖公章</w:t>
      </w:r>
      <w:r>
        <w:rPr>
          <w:rFonts w:ascii="宋体" w:hAnsi="宋体" w:eastAsia="宋体" w:cs="宋体"/>
          <w:spacing w:val="1"/>
          <w:sz w:val="28"/>
          <w:szCs w:val="28"/>
          <w:highlight w:val="none"/>
        </w:rPr>
        <w:t>）：</w:t>
      </w:r>
    </w:p>
    <w:p w14:paraId="7DD47CB2">
      <w:pPr>
        <w:spacing w:before="213" w:line="219" w:lineRule="auto"/>
        <w:ind w:left="1"/>
        <w:rPr>
          <w:rFonts w:ascii="宋体" w:hAnsi="宋体" w:eastAsia="宋体" w:cs="宋体"/>
          <w:sz w:val="28"/>
          <w:szCs w:val="28"/>
          <w:highlight w:val="none"/>
        </w:rPr>
      </w:pPr>
      <w:r>
        <w:rPr>
          <w:rFonts w:ascii="宋体" w:hAnsi="宋体" w:eastAsia="宋体" w:cs="宋体"/>
          <w:spacing w:val="-1"/>
          <w:sz w:val="28"/>
          <w:szCs w:val="28"/>
          <w:highlight w:val="none"/>
        </w:rPr>
        <w:t>法定代表人或被授权人（签字或盖章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 xml:space="preserve">         </w:t>
      </w:r>
    </w:p>
    <w:p w14:paraId="0323FE33">
      <w:pPr>
        <w:spacing w:before="212" w:line="220" w:lineRule="auto"/>
        <w:ind w:left="48"/>
        <w:rPr>
          <w:rFonts w:ascii="宋体" w:hAnsi="宋体" w:eastAsia="宋体" w:cs="宋体"/>
          <w:sz w:val="28"/>
          <w:szCs w:val="28"/>
          <w:highlight w:val="none"/>
        </w:rPr>
      </w:pPr>
      <w:r>
        <w:rPr>
          <w:rFonts w:ascii="宋体" w:hAnsi="宋体" w:eastAsia="宋体" w:cs="宋体"/>
          <w:spacing w:val="-15"/>
          <w:sz w:val="28"/>
          <w:szCs w:val="28"/>
          <w:highlight w:val="none"/>
        </w:rPr>
        <w:t>日期：</w:t>
      </w:r>
      <w:r>
        <w:rPr>
          <w:rFonts w:ascii="宋体" w:hAnsi="宋体" w:eastAsia="宋体" w:cs="宋体"/>
          <w:sz w:val="28"/>
          <w:szCs w:val="28"/>
          <w:highlight w:val="none"/>
          <w:u w:val="single" w:color="auto"/>
        </w:rPr>
        <w:t xml:space="preserve">      </w:t>
      </w:r>
      <w:r>
        <w:rPr>
          <w:rFonts w:ascii="宋体" w:hAnsi="宋体" w:eastAsia="宋体" w:cs="宋体"/>
          <w:spacing w:val="-125"/>
          <w:sz w:val="28"/>
          <w:szCs w:val="28"/>
          <w:highlight w:val="none"/>
        </w:rPr>
        <w:t xml:space="preserve"> </w:t>
      </w:r>
      <w:r>
        <w:rPr>
          <w:rFonts w:ascii="宋体" w:hAnsi="宋体" w:eastAsia="宋体" w:cs="宋体"/>
          <w:spacing w:val="-15"/>
          <w:sz w:val="28"/>
          <w:szCs w:val="28"/>
          <w:highlight w:val="none"/>
        </w:rPr>
        <w:t>年</w:t>
      </w:r>
      <w:r>
        <w:rPr>
          <w:rFonts w:ascii="宋体" w:hAnsi="宋体" w:eastAsia="宋体" w:cs="宋体"/>
          <w:spacing w:val="46"/>
          <w:sz w:val="28"/>
          <w:szCs w:val="28"/>
          <w:highlight w:val="none"/>
          <w:u w:val="single" w:color="auto"/>
        </w:rPr>
        <w:t xml:space="preserve">   </w:t>
      </w:r>
      <w:r>
        <w:rPr>
          <w:rFonts w:ascii="宋体" w:hAnsi="宋体" w:eastAsia="宋体" w:cs="宋体"/>
          <w:spacing w:val="-120"/>
          <w:sz w:val="28"/>
          <w:szCs w:val="28"/>
          <w:highlight w:val="none"/>
        </w:rPr>
        <w:t xml:space="preserve"> </w:t>
      </w:r>
      <w:r>
        <w:rPr>
          <w:rFonts w:ascii="宋体" w:hAnsi="宋体" w:eastAsia="宋体" w:cs="宋体"/>
          <w:spacing w:val="-15"/>
          <w:sz w:val="28"/>
          <w:szCs w:val="28"/>
          <w:highlight w:val="none"/>
        </w:rPr>
        <w:t>月</w:t>
      </w:r>
      <w:r>
        <w:rPr>
          <w:rFonts w:ascii="宋体" w:hAnsi="宋体" w:eastAsia="宋体" w:cs="宋体"/>
          <w:spacing w:val="46"/>
          <w:sz w:val="28"/>
          <w:szCs w:val="28"/>
          <w:highlight w:val="none"/>
          <w:u w:val="single" w:color="auto"/>
        </w:rPr>
        <w:t xml:space="preserve">   </w:t>
      </w:r>
      <w:r>
        <w:rPr>
          <w:rFonts w:ascii="宋体" w:hAnsi="宋体" w:eastAsia="宋体" w:cs="宋体"/>
          <w:spacing w:val="-80"/>
          <w:sz w:val="28"/>
          <w:szCs w:val="28"/>
          <w:highlight w:val="none"/>
        </w:rPr>
        <w:t xml:space="preserve"> </w:t>
      </w:r>
      <w:r>
        <w:rPr>
          <w:rFonts w:ascii="宋体" w:hAnsi="宋体" w:eastAsia="宋体" w:cs="宋体"/>
          <w:spacing w:val="-15"/>
          <w:sz w:val="28"/>
          <w:szCs w:val="28"/>
          <w:highlight w:val="none"/>
        </w:rPr>
        <w:t>日</w:t>
      </w:r>
    </w:p>
    <w:p w14:paraId="035A0B2D">
      <w:pPr>
        <w:spacing w:line="220" w:lineRule="auto"/>
        <w:rPr>
          <w:rFonts w:ascii="宋体" w:hAnsi="宋体" w:eastAsia="宋体" w:cs="宋体"/>
          <w:sz w:val="28"/>
          <w:szCs w:val="28"/>
          <w:highlight w:val="none"/>
        </w:rPr>
        <w:sectPr>
          <w:footerReference r:id="rId17"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sz w:val="31"/>
          <w:szCs w:val="31"/>
          <w:highlight w:val="none"/>
          <w:lang w:eastAsia="zh-CN"/>
        </w:rPr>
      </w:pPr>
      <w:r>
        <w:rPr>
          <w:rFonts w:ascii="宋体" w:hAnsi="宋体" w:eastAsia="宋体" w:cs="宋体"/>
          <w:spacing w:val="-7"/>
          <w:sz w:val="31"/>
          <w:szCs w:val="31"/>
          <w:highlight w:val="none"/>
        </w:rPr>
        <w:t>附件</w:t>
      </w:r>
      <w:r>
        <w:rPr>
          <w:rFonts w:hint="eastAsia" w:ascii="宋体" w:hAnsi="宋体" w:eastAsia="宋体" w:cs="宋体"/>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spacing w:val="5"/>
          <w:sz w:val="31"/>
          <w:szCs w:val="31"/>
          <w:highlight w:val="none"/>
        </w:rPr>
      </w:pPr>
      <w:r>
        <w:rPr>
          <w:rFonts w:ascii="宋体" w:hAnsi="宋体" w:eastAsia="宋体" w:cs="宋体"/>
          <w:b/>
          <w:bCs/>
          <w:spacing w:val="5"/>
          <w:sz w:val="31"/>
          <w:szCs w:val="31"/>
          <w:highlight w:val="none"/>
        </w:rPr>
        <w:t>报价表</w:t>
      </w:r>
    </w:p>
    <w:p w14:paraId="7A343C5E">
      <w:pPr>
        <w:pStyle w:val="2"/>
        <w:ind w:firstLine="280" w:firstLineChars="100"/>
        <w:rPr>
          <w:rFonts w:hint="eastAsia" w:eastAsia="宋体"/>
          <w:sz w:val="28"/>
          <w:szCs w:val="28"/>
          <w:highlight w:val="none"/>
          <w:lang w:val="en-US" w:eastAsia="zh-CN"/>
        </w:rPr>
      </w:pPr>
    </w:p>
    <w:p w14:paraId="1E162D33">
      <w:pPr>
        <w:pStyle w:val="2"/>
        <w:rPr>
          <w:rFonts w:hint="eastAsia" w:eastAsia="宋体"/>
          <w:sz w:val="28"/>
          <w:szCs w:val="28"/>
          <w:highlight w:val="none"/>
          <w:lang w:val="en-US" w:eastAsia="zh-CN"/>
        </w:rPr>
      </w:pPr>
      <w:r>
        <w:rPr>
          <w:rFonts w:hint="eastAsia" w:eastAsia="宋体"/>
          <w:sz w:val="28"/>
          <w:szCs w:val="28"/>
          <w:highlight w:val="none"/>
          <w:lang w:val="en-US" w:eastAsia="zh-CN"/>
        </w:rPr>
        <w:t>项目名称：</w:t>
      </w:r>
      <w:r>
        <w:rPr>
          <w:rFonts w:hint="eastAsia" w:eastAsia="宋体"/>
          <w:sz w:val="28"/>
          <w:szCs w:val="28"/>
          <w:highlight w:val="none"/>
          <w:lang w:eastAsia="zh-CN"/>
        </w:rPr>
        <w:t>启东市自来水厂有限公司高强度及不锈钢螺丝2025-2026年度采购项目</w:t>
      </w:r>
    </w:p>
    <w:tbl>
      <w:tblPr>
        <w:tblStyle w:val="7"/>
        <w:tblW w:w="9469" w:type="dxa"/>
        <w:jc w:val="center"/>
        <w:tblLayout w:type="fixed"/>
        <w:tblCellMar>
          <w:top w:w="0" w:type="dxa"/>
          <w:left w:w="108" w:type="dxa"/>
          <w:bottom w:w="0" w:type="dxa"/>
          <w:right w:w="108" w:type="dxa"/>
        </w:tblCellMar>
      </w:tblPr>
      <w:tblGrid>
        <w:gridCol w:w="850"/>
        <w:gridCol w:w="1165"/>
        <w:gridCol w:w="1621"/>
        <w:gridCol w:w="709"/>
        <w:gridCol w:w="1185"/>
        <w:gridCol w:w="615"/>
        <w:gridCol w:w="1382"/>
        <w:gridCol w:w="883"/>
        <w:gridCol w:w="1059"/>
      </w:tblGrid>
      <w:tr w14:paraId="6290C13C">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8700160">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55546BAF">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材料名称</w:t>
            </w:r>
          </w:p>
        </w:tc>
        <w:tc>
          <w:tcPr>
            <w:tcW w:w="1621" w:type="dxa"/>
            <w:tcBorders>
              <w:top w:val="single" w:color="auto" w:sz="4" w:space="0"/>
              <w:left w:val="single" w:color="auto" w:sz="4" w:space="0"/>
              <w:bottom w:val="single" w:color="auto" w:sz="4" w:space="0"/>
              <w:right w:val="single" w:color="auto" w:sz="4" w:space="0"/>
            </w:tcBorders>
            <w:noWrap/>
            <w:vAlign w:val="center"/>
          </w:tcPr>
          <w:p w14:paraId="20B8C5D8">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规格/型号</w:t>
            </w:r>
          </w:p>
        </w:tc>
        <w:tc>
          <w:tcPr>
            <w:tcW w:w="709" w:type="dxa"/>
            <w:tcBorders>
              <w:top w:val="single" w:color="auto" w:sz="4" w:space="0"/>
              <w:left w:val="single" w:color="auto" w:sz="4" w:space="0"/>
              <w:bottom w:val="single" w:color="auto" w:sz="4" w:space="0"/>
              <w:right w:val="single" w:color="auto" w:sz="4" w:space="0"/>
            </w:tcBorders>
            <w:noWrap/>
            <w:vAlign w:val="center"/>
          </w:tcPr>
          <w:p w14:paraId="3931D24B">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计量   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9E50D13">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预估数量（一年）</w:t>
            </w:r>
          </w:p>
        </w:tc>
        <w:tc>
          <w:tcPr>
            <w:tcW w:w="615" w:type="dxa"/>
            <w:tcBorders>
              <w:top w:val="single" w:color="auto" w:sz="4" w:space="0"/>
              <w:left w:val="single" w:color="auto" w:sz="4" w:space="0"/>
              <w:bottom w:val="single" w:color="auto" w:sz="4" w:space="0"/>
              <w:right w:val="single" w:color="auto" w:sz="4" w:space="0"/>
            </w:tcBorders>
            <w:noWrap/>
            <w:vAlign w:val="center"/>
          </w:tcPr>
          <w:p w14:paraId="2EC203C2">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品牌</w:t>
            </w:r>
          </w:p>
        </w:tc>
        <w:tc>
          <w:tcPr>
            <w:tcW w:w="1382" w:type="dxa"/>
            <w:tcBorders>
              <w:top w:val="single" w:color="auto" w:sz="4" w:space="0"/>
              <w:left w:val="single" w:color="auto" w:sz="4" w:space="0"/>
              <w:bottom w:val="single" w:color="auto" w:sz="4" w:space="0"/>
              <w:right w:val="single" w:color="auto" w:sz="4" w:space="0"/>
            </w:tcBorders>
            <w:noWrap/>
            <w:vAlign w:val="center"/>
          </w:tcPr>
          <w:p w14:paraId="3DDCD159">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分项综合</w:t>
            </w:r>
            <w:r>
              <w:rPr>
                <w:rFonts w:hint="eastAsia" w:ascii="宋体" w:hAnsi="宋体" w:eastAsia="宋体" w:cs="宋体"/>
                <w:b/>
                <w:bCs/>
                <w:color w:val="000000"/>
                <w:kern w:val="0"/>
                <w:sz w:val="21"/>
                <w:szCs w:val="21"/>
                <w:lang w:bidi="ar"/>
              </w:rPr>
              <w:t>单价（元）</w:t>
            </w:r>
          </w:p>
        </w:tc>
        <w:tc>
          <w:tcPr>
            <w:tcW w:w="883" w:type="dxa"/>
            <w:tcBorders>
              <w:top w:val="single" w:color="auto" w:sz="4" w:space="0"/>
              <w:left w:val="single" w:color="auto" w:sz="4" w:space="0"/>
              <w:bottom w:val="single" w:color="auto" w:sz="4" w:space="0"/>
              <w:right w:val="single" w:color="auto" w:sz="4" w:space="0"/>
            </w:tcBorders>
            <w:noWrap/>
            <w:vAlign w:val="center"/>
          </w:tcPr>
          <w:p w14:paraId="6B872F2D">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合计</w:t>
            </w:r>
          </w:p>
          <w:p w14:paraId="1F0129AE">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（元）</w:t>
            </w:r>
          </w:p>
        </w:tc>
        <w:tc>
          <w:tcPr>
            <w:tcW w:w="1059" w:type="dxa"/>
            <w:tcBorders>
              <w:top w:val="single" w:color="auto" w:sz="4" w:space="0"/>
              <w:left w:val="single" w:color="auto" w:sz="4" w:space="0"/>
              <w:bottom w:val="single" w:color="auto" w:sz="4" w:space="0"/>
              <w:right w:val="single" w:color="auto" w:sz="4" w:space="0"/>
            </w:tcBorders>
            <w:noWrap/>
            <w:vAlign w:val="center"/>
          </w:tcPr>
          <w:p w14:paraId="68A32A2C">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备注</w:t>
            </w:r>
          </w:p>
        </w:tc>
      </w:tr>
      <w:tr w14:paraId="01018E01">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5993D60">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08D71515">
            <w:pPr>
              <w:widowControl/>
              <w:jc w:val="center"/>
              <w:textAlignment w:val="center"/>
              <w:rPr>
                <w:rFonts w:hint="eastAsia" w:ascii="宋体" w:hAnsi="宋体" w:eastAsia="宋体" w:cs="宋体"/>
                <w:color w:val="000000"/>
                <w:sz w:val="21"/>
                <w:szCs w:val="21"/>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C5E51CF">
            <w:pPr>
              <w:widowControl/>
              <w:jc w:val="center"/>
              <w:textAlignment w:val="center"/>
              <w:rPr>
                <w:rFonts w:hint="eastAsia" w:ascii="宋体" w:hAnsi="宋体" w:eastAsia="宋体" w:cs="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1E0BC4">
            <w:pPr>
              <w:widowControl/>
              <w:jc w:val="center"/>
              <w:textAlignment w:val="center"/>
              <w:rPr>
                <w:rFonts w:hint="eastAsia" w:ascii="宋体" w:hAnsi="宋体" w:eastAsia="宋体" w:cs="宋体"/>
                <w:color w:val="00000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69C8D1">
            <w:pPr>
              <w:widowControl/>
              <w:jc w:val="center"/>
              <w:textAlignment w:val="center"/>
              <w:rPr>
                <w:rFonts w:hint="eastAsia" w:ascii="宋体" w:hAnsi="宋体" w:eastAsia="宋体" w:cs="宋体"/>
                <w:color w:val="000000"/>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9BF3C84">
            <w:pPr>
              <w:widowControl/>
              <w:jc w:val="center"/>
              <w:textAlignment w:val="center"/>
              <w:rPr>
                <w:rFonts w:hint="eastAsia" w:ascii="宋体" w:hAnsi="宋体" w:eastAsia="宋体" w:cs="宋体"/>
                <w:color w:val="000000"/>
                <w:kern w:val="0"/>
                <w:sz w:val="21"/>
                <w:szCs w:val="21"/>
                <w:lang w:bidi="ar"/>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D1965FB">
            <w:pPr>
              <w:widowControl/>
              <w:jc w:val="center"/>
              <w:textAlignment w:val="center"/>
              <w:rPr>
                <w:rFonts w:hint="eastAsia" w:ascii="宋体" w:hAnsi="宋体" w:eastAsia="宋体" w:cs="宋体"/>
                <w:color w:val="000000"/>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22CA457">
            <w:pPr>
              <w:widowControl/>
              <w:jc w:val="center"/>
              <w:textAlignment w:val="center"/>
              <w:rPr>
                <w:rFonts w:hint="eastAsia" w:ascii="宋体" w:hAnsi="宋体" w:eastAsia="宋体" w:cs="宋体"/>
                <w:color w:val="000000"/>
                <w:kern w:val="0"/>
                <w:sz w:val="21"/>
                <w:szCs w:val="21"/>
                <w:lang w:bidi="ar"/>
              </w:rPr>
            </w:pPr>
          </w:p>
        </w:tc>
        <w:tc>
          <w:tcPr>
            <w:tcW w:w="1059" w:type="dxa"/>
            <w:vMerge w:val="restart"/>
            <w:tcBorders>
              <w:top w:val="single" w:color="auto" w:sz="4" w:space="0"/>
              <w:left w:val="single" w:color="auto" w:sz="4" w:space="0"/>
              <w:right w:val="single" w:color="auto" w:sz="4" w:space="0"/>
            </w:tcBorders>
            <w:noWrap w:val="0"/>
            <w:vAlign w:val="center"/>
          </w:tcPr>
          <w:p w14:paraId="49F14960">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含13%增值税，含运费，含卸货费等全部费用</w:t>
            </w:r>
          </w:p>
        </w:tc>
      </w:tr>
      <w:tr w14:paraId="401361BA">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7002D0A3">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2B47303D">
            <w:pPr>
              <w:widowControl/>
              <w:jc w:val="center"/>
              <w:textAlignment w:val="center"/>
              <w:rPr>
                <w:rFonts w:hint="eastAsia" w:ascii="宋体" w:hAnsi="宋体" w:eastAsia="宋体" w:cs="宋体"/>
                <w:color w:val="000000"/>
                <w:sz w:val="21"/>
                <w:szCs w:val="21"/>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C5C20E">
            <w:pPr>
              <w:widowControl/>
              <w:jc w:val="center"/>
              <w:textAlignment w:val="center"/>
              <w:rPr>
                <w:rFonts w:hint="eastAsia" w:ascii="宋体" w:hAnsi="宋体" w:eastAsia="宋体" w:cs="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B003B1">
            <w:pPr>
              <w:widowControl/>
              <w:jc w:val="center"/>
              <w:textAlignment w:val="center"/>
              <w:rPr>
                <w:rFonts w:hint="eastAsia" w:ascii="宋体" w:hAnsi="宋体" w:eastAsia="宋体" w:cs="宋体"/>
                <w:color w:val="00000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EEE7C07">
            <w:pPr>
              <w:widowControl/>
              <w:jc w:val="center"/>
              <w:textAlignment w:val="center"/>
              <w:rPr>
                <w:rFonts w:hint="eastAsia" w:ascii="宋体" w:hAnsi="宋体" w:eastAsia="宋体" w:cs="宋体"/>
                <w:color w:val="000000"/>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68D2222">
            <w:pPr>
              <w:widowControl/>
              <w:jc w:val="center"/>
              <w:textAlignment w:val="center"/>
              <w:rPr>
                <w:rFonts w:hint="eastAsia" w:ascii="宋体" w:hAnsi="宋体" w:eastAsia="宋体" w:cs="宋体"/>
                <w:color w:val="000000"/>
                <w:kern w:val="0"/>
                <w:sz w:val="21"/>
                <w:szCs w:val="21"/>
                <w:lang w:bidi="ar"/>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B74FDE0">
            <w:pPr>
              <w:widowControl/>
              <w:jc w:val="center"/>
              <w:textAlignment w:val="center"/>
              <w:rPr>
                <w:rFonts w:hint="eastAsia" w:ascii="宋体" w:hAnsi="宋体" w:eastAsia="宋体" w:cs="宋体"/>
                <w:color w:val="000000"/>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2847FA8">
            <w:pPr>
              <w:widowControl/>
              <w:jc w:val="center"/>
              <w:textAlignment w:val="center"/>
              <w:rPr>
                <w:rFonts w:hint="eastAsia" w:ascii="宋体" w:hAnsi="宋体" w:eastAsia="宋体" w:cs="宋体"/>
                <w:color w:val="000000"/>
                <w:kern w:val="0"/>
                <w:sz w:val="21"/>
                <w:szCs w:val="21"/>
                <w:lang w:bidi="ar"/>
              </w:rPr>
            </w:pPr>
          </w:p>
        </w:tc>
        <w:tc>
          <w:tcPr>
            <w:tcW w:w="1059" w:type="dxa"/>
            <w:vMerge w:val="continue"/>
            <w:tcBorders>
              <w:left w:val="single" w:color="auto" w:sz="4" w:space="0"/>
              <w:right w:val="single" w:color="auto" w:sz="4" w:space="0"/>
            </w:tcBorders>
            <w:noWrap w:val="0"/>
            <w:vAlign w:val="center"/>
          </w:tcPr>
          <w:p w14:paraId="1A030974">
            <w:pPr>
              <w:widowControl/>
              <w:jc w:val="center"/>
              <w:textAlignment w:val="center"/>
              <w:rPr>
                <w:rFonts w:hint="eastAsia" w:ascii="宋体" w:hAnsi="宋体" w:eastAsia="宋体" w:cs="宋体"/>
                <w:color w:val="000000"/>
                <w:kern w:val="0"/>
                <w:sz w:val="21"/>
                <w:szCs w:val="21"/>
                <w:lang w:bidi="ar"/>
              </w:rPr>
            </w:pPr>
          </w:p>
        </w:tc>
      </w:tr>
      <w:tr w14:paraId="034371A9">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25FF2D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0060E861">
            <w:pPr>
              <w:widowControl/>
              <w:jc w:val="center"/>
              <w:textAlignment w:val="center"/>
              <w:rPr>
                <w:rFonts w:hint="eastAsia" w:ascii="宋体" w:hAnsi="宋体" w:eastAsia="宋体" w:cs="宋体"/>
                <w:color w:val="000000"/>
                <w:kern w:val="0"/>
                <w:sz w:val="21"/>
                <w:szCs w:val="21"/>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367B88BB">
            <w:pPr>
              <w:widowControl/>
              <w:jc w:val="center"/>
              <w:textAlignment w:val="center"/>
              <w:rPr>
                <w:rFonts w:hint="eastAsia" w:ascii="宋体" w:hAnsi="宋体" w:eastAsia="宋体" w:cs="宋体"/>
                <w:color w:val="000000"/>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F09A36">
            <w:pPr>
              <w:widowControl/>
              <w:jc w:val="center"/>
              <w:textAlignment w:val="center"/>
              <w:rPr>
                <w:rFonts w:hint="eastAsia" w:ascii="宋体" w:hAnsi="宋体" w:eastAsia="宋体" w:cs="宋体"/>
                <w:color w:val="000000"/>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20B63">
            <w:pPr>
              <w:widowControl/>
              <w:jc w:val="center"/>
              <w:textAlignment w:val="center"/>
              <w:rPr>
                <w:rFonts w:hint="eastAsia" w:ascii="宋体" w:hAnsi="宋体" w:eastAsia="宋体" w:cs="宋体"/>
                <w:color w:val="000000"/>
                <w:kern w:val="0"/>
                <w:sz w:val="21"/>
                <w:szCs w:val="21"/>
                <w:lang w:bidi="ar"/>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4F92FF">
            <w:pPr>
              <w:widowControl/>
              <w:jc w:val="center"/>
              <w:textAlignment w:val="center"/>
              <w:rPr>
                <w:rFonts w:hint="eastAsia" w:ascii="宋体" w:hAnsi="宋体" w:eastAsia="宋体" w:cs="宋体"/>
                <w:color w:val="000000"/>
                <w:kern w:val="0"/>
                <w:sz w:val="21"/>
                <w:szCs w:val="21"/>
                <w:lang w:bidi="ar"/>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C55FF9E">
            <w:pPr>
              <w:widowControl/>
              <w:jc w:val="center"/>
              <w:textAlignment w:val="center"/>
              <w:rPr>
                <w:rFonts w:hint="eastAsia" w:ascii="宋体" w:hAnsi="宋体" w:eastAsia="宋体" w:cs="宋体"/>
                <w:color w:val="000000"/>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79BE80">
            <w:pPr>
              <w:widowControl/>
              <w:jc w:val="center"/>
              <w:textAlignment w:val="center"/>
              <w:rPr>
                <w:rFonts w:hint="eastAsia" w:ascii="宋体" w:hAnsi="宋体" w:eastAsia="宋体" w:cs="宋体"/>
                <w:color w:val="000000"/>
                <w:kern w:val="0"/>
                <w:sz w:val="21"/>
                <w:szCs w:val="21"/>
                <w:lang w:bidi="ar"/>
              </w:rPr>
            </w:pPr>
          </w:p>
        </w:tc>
        <w:tc>
          <w:tcPr>
            <w:tcW w:w="1059" w:type="dxa"/>
            <w:vMerge w:val="continue"/>
            <w:tcBorders>
              <w:left w:val="single" w:color="auto" w:sz="4" w:space="0"/>
              <w:right w:val="single" w:color="auto" w:sz="4" w:space="0"/>
            </w:tcBorders>
            <w:noWrap w:val="0"/>
            <w:vAlign w:val="center"/>
          </w:tcPr>
          <w:p w14:paraId="18B001D7">
            <w:pPr>
              <w:widowControl/>
              <w:jc w:val="center"/>
              <w:textAlignment w:val="center"/>
              <w:rPr>
                <w:rFonts w:hint="eastAsia" w:ascii="宋体" w:hAnsi="宋体" w:eastAsia="宋体" w:cs="宋体"/>
                <w:color w:val="000000"/>
                <w:kern w:val="0"/>
                <w:sz w:val="21"/>
                <w:szCs w:val="21"/>
                <w:lang w:bidi="ar"/>
              </w:rPr>
            </w:pPr>
          </w:p>
        </w:tc>
      </w:tr>
      <w:tr w14:paraId="43EED1AD">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21807ED">
            <w:pPr>
              <w:widowControl/>
              <w:jc w:val="center"/>
              <w:rPr>
                <w:rFonts w:hint="eastAsia" w:ascii="宋体" w:hAnsi="宋体" w:eastAsia="宋体" w:cs="宋体"/>
                <w:color w:val="000000"/>
                <w:kern w:val="0"/>
                <w:sz w:val="21"/>
                <w:szCs w:val="21"/>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011DB02">
            <w:pPr>
              <w:widowControl/>
              <w:jc w:val="center"/>
              <w:textAlignment w:val="center"/>
              <w:rPr>
                <w:rFonts w:hint="eastAsia" w:ascii="宋体" w:hAnsi="宋体" w:eastAsia="宋体" w:cs="宋体"/>
                <w:color w:val="000000"/>
                <w:kern w:val="0"/>
                <w:sz w:val="21"/>
                <w:szCs w:val="21"/>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FEE6C79">
            <w:pPr>
              <w:widowControl/>
              <w:jc w:val="center"/>
              <w:textAlignment w:val="center"/>
              <w:rPr>
                <w:rFonts w:hint="eastAsia" w:ascii="宋体" w:hAnsi="宋体" w:eastAsia="宋体" w:cs="宋体"/>
                <w:color w:val="000000"/>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8834D5">
            <w:pPr>
              <w:widowControl/>
              <w:jc w:val="center"/>
              <w:textAlignment w:val="center"/>
              <w:rPr>
                <w:rFonts w:hint="eastAsia" w:ascii="宋体" w:hAnsi="宋体" w:eastAsia="宋体" w:cs="宋体"/>
                <w:color w:val="000000"/>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1444332">
            <w:pPr>
              <w:widowControl/>
              <w:jc w:val="center"/>
              <w:textAlignment w:val="center"/>
              <w:rPr>
                <w:rFonts w:hint="eastAsia" w:ascii="宋体" w:hAnsi="宋体" w:eastAsia="宋体" w:cs="宋体"/>
                <w:color w:val="000000"/>
                <w:kern w:val="0"/>
                <w:sz w:val="21"/>
                <w:szCs w:val="21"/>
                <w:lang w:bidi="ar"/>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6761551">
            <w:pPr>
              <w:widowControl/>
              <w:jc w:val="center"/>
              <w:textAlignment w:val="center"/>
              <w:rPr>
                <w:rFonts w:hint="eastAsia" w:ascii="宋体" w:hAnsi="宋体" w:eastAsia="宋体" w:cs="宋体"/>
                <w:color w:val="000000"/>
                <w:kern w:val="0"/>
                <w:sz w:val="21"/>
                <w:szCs w:val="21"/>
                <w:lang w:bidi="ar"/>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FD61A7E">
            <w:pPr>
              <w:widowControl/>
              <w:jc w:val="center"/>
              <w:textAlignment w:val="center"/>
              <w:rPr>
                <w:rFonts w:hint="eastAsia" w:ascii="宋体" w:hAnsi="宋体" w:eastAsia="宋体" w:cs="宋体"/>
                <w:color w:val="000000"/>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7F63746">
            <w:pPr>
              <w:widowControl/>
              <w:jc w:val="center"/>
              <w:textAlignment w:val="center"/>
              <w:rPr>
                <w:rFonts w:hint="eastAsia" w:ascii="宋体" w:hAnsi="宋体" w:eastAsia="宋体" w:cs="宋体"/>
                <w:color w:val="000000"/>
                <w:kern w:val="0"/>
                <w:sz w:val="21"/>
                <w:szCs w:val="21"/>
                <w:lang w:bidi="ar"/>
              </w:rPr>
            </w:pPr>
          </w:p>
        </w:tc>
        <w:tc>
          <w:tcPr>
            <w:tcW w:w="1059" w:type="dxa"/>
            <w:vMerge w:val="continue"/>
            <w:tcBorders>
              <w:left w:val="single" w:color="auto" w:sz="4" w:space="0"/>
              <w:right w:val="single" w:color="auto" w:sz="4" w:space="0"/>
            </w:tcBorders>
            <w:noWrap w:val="0"/>
            <w:vAlign w:val="center"/>
          </w:tcPr>
          <w:p w14:paraId="5D8A211B">
            <w:pPr>
              <w:widowControl/>
              <w:jc w:val="center"/>
              <w:textAlignment w:val="center"/>
              <w:rPr>
                <w:rFonts w:hint="eastAsia" w:ascii="宋体" w:hAnsi="宋体" w:eastAsia="宋体" w:cs="宋体"/>
                <w:color w:val="000000"/>
                <w:kern w:val="0"/>
                <w:sz w:val="21"/>
                <w:szCs w:val="21"/>
                <w:lang w:bidi="ar"/>
              </w:rPr>
            </w:pPr>
          </w:p>
        </w:tc>
      </w:tr>
      <w:tr w14:paraId="58160565">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003A8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165" w:type="dxa"/>
            <w:tcBorders>
              <w:top w:val="single" w:color="auto" w:sz="4" w:space="0"/>
              <w:left w:val="single" w:color="auto" w:sz="4" w:space="0"/>
              <w:bottom w:val="single" w:color="auto" w:sz="4" w:space="0"/>
              <w:right w:val="single" w:color="auto" w:sz="4" w:space="0"/>
            </w:tcBorders>
            <w:noWrap/>
            <w:vAlign w:val="center"/>
          </w:tcPr>
          <w:p w14:paraId="0E11736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1621" w:type="dxa"/>
            <w:tcBorders>
              <w:top w:val="single" w:color="auto" w:sz="4" w:space="0"/>
              <w:left w:val="single" w:color="auto" w:sz="4" w:space="0"/>
              <w:bottom w:val="single" w:color="auto" w:sz="4" w:space="0"/>
              <w:right w:val="single" w:color="auto" w:sz="4" w:space="0"/>
            </w:tcBorders>
            <w:noWrap/>
            <w:vAlign w:val="center"/>
          </w:tcPr>
          <w:p w14:paraId="7CB15FD1">
            <w:pPr>
              <w:widowControl/>
              <w:jc w:val="center"/>
              <w:textAlignment w:val="center"/>
              <w:rPr>
                <w:rFonts w:hint="eastAsia" w:ascii="宋体" w:hAnsi="宋体" w:eastAsia="宋体" w:cs="宋体"/>
                <w:color w:val="000000"/>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F6F282">
            <w:pPr>
              <w:widowControl/>
              <w:jc w:val="center"/>
              <w:textAlignment w:val="center"/>
              <w:rPr>
                <w:rFonts w:hint="eastAsia" w:ascii="宋体" w:hAnsi="宋体" w:eastAsia="宋体" w:cs="宋体"/>
                <w:color w:val="000000"/>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8C89D5">
            <w:pPr>
              <w:widowControl/>
              <w:jc w:val="center"/>
              <w:textAlignment w:val="center"/>
              <w:rPr>
                <w:rFonts w:hint="eastAsia" w:ascii="宋体" w:hAnsi="宋体" w:eastAsia="宋体" w:cs="宋体"/>
                <w:color w:val="000000"/>
                <w:kern w:val="0"/>
                <w:sz w:val="21"/>
                <w:szCs w:val="21"/>
                <w:lang w:bidi="ar"/>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79453A36">
            <w:pPr>
              <w:widowControl/>
              <w:jc w:val="center"/>
              <w:textAlignment w:val="center"/>
              <w:rPr>
                <w:rFonts w:hint="eastAsia" w:ascii="宋体" w:hAnsi="宋体" w:eastAsia="宋体" w:cs="宋体"/>
                <w:color w:val="000000"/>
                <w:kern w:val="0"/>
                <w:sz w:val="21"/>
                <w:szCs w:val="21"/>
                <w:lang w:bidi="ar"/>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08ECE11">
            <w:pPr>
              <w:widowControl/>
              <w:jc w:val="center"/>
              <w:textAlignment w:val="center"/>
              <w:rPr>
                <w:rFonts w:hint="eastAsia" w:ascii="宋体" w:hAnsi="宋体" w:eastAsia="宋体" w:cs="宋体"/>
                <w:color w:val="000000"/>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A4B0C29">
            <w:pPr>
              <w:widowControl/>
              <w:jc w:val="center"/>
              <w:textAlignment w:val="center"/>
              <w:rPr>
                <w:rFonts w:hint="eastAsia" w:ascii="宋体" w:hAnsi="宋体" w:eastAsia="宋体" w:cs="宋体"/>
                <w:color w:val="000000"/>
                <w:kern w:val="0"/>
                <w:sz w:val="21"/>
                <w:szCs w:val="21"/>
                <w:lang w:bidi="ar"/>
              </w:rPr>
            </w:pPr>
          </w:p>
        </w:tc>
        <w:tc>
          <w:tcPr>
            <w:tcW w:w="1059" w:type="dxa"/>
            <w:vMerge w:val="continue"/>
            <w:tcBorders>
              <w:left w:val="single" w:color="auto" w:sz="4" w:space="0"/>
              <w:right w:val="single" w:color="auto" w:sz="4" w:space="0"/>
            </w:tcBorders>
            <w:noWrap w:val="0"/>
            <w:vAlign w:val="center"/>
          </w:tcPr>
          <w:p w14:paraId="087A306A">
            <w:pPr>
              <w:widowControl/>
              <w:jc w:val="center"/>
              <w:textAlignment w:val="center"/>
              <w:rPr>
                <w:rFonts w:hint="eastAsia" w:ascii="宋体" w:hAnsi="宋体" w:eastAsia="宋体" w:cs="宋体"/>
                <w:color w:val="000000"/>
                <w:kern w:val="0"/>
                <w:sz w:val="21"/>
                <w:szCs w:val="21"/>
                <w:lang w:bidi="ar"/>
              </w:rPr>
            </w:pPr>
          </w:p>
        </w:tc>
      </w:tr>
      <w:tr w14:paraId="1E8BFEEE">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BD4AE00">
            <w:pPr>
              <w:widowControl/>
              <w:jc w:val="center"/>
              <w:textAlignment w:val="center"/>
              <w:rPr>
                <w:rFonts w:hint="eastAsia" w:ascii="宋体" w:hAnsi="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总价</w:t>
            </w:r>
          </w:p>
          <w:p w14:paraId="696FC090">
            <w:pPr>
              <w:widowControl/>
              <w:jc w:val="center"/>
              <w:textAlignment w:val="center"/>
              <w:rPr>
                <w:rFonts w:hint="eastAsia" w:ascii="宋体" w:hAnsi="宋体" w:eastAsia="宋体" w:cs="宋体"/>
                <w:color w:val="000000"/>
                <w:spacing w:val="7"/>
                <w:kern w:val="0"/>
                <w:sz w:val="21"/>
                <w:szCs w:val="21"/>
              </w:rPr>
            </w:pPr>
            <w:r>
              <w:rPr>
                <w:rFonts w:hint="eastAsia" w:ascii="宋体" w:hAnsi="宋体" w:cs="宋体"/>
                <w:b/>
                <w:bCs/>
                <w:color w:val="000000"/>
                <w:kern w:val="0"/>
                <w:sz w:val="21"/>
                <w:szCs w:val="21"/>
                <w:lang w:val="en-US" w:eastAsia="zh-CN" w:bidi="ar"/>
              </w:rPr>
              <w:t>（元）</w:t>
            </w:r>
          </w:p>
        </w:tc>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35508FA5">
            <w:pPr>
              <w:rPr>
                <w:rFonts w:hint="eastAsia" w:ascii="宋体" w:hAnsi="宋体" w:eastAsia="宋体" w:cs="宋体"/>
                <w:color w:val="000000"/>
                <w:spacing w:val="7"/>
                <w:kern w:val="0"/>
                <w:sz w:val="21"/>
                <w:szCs w:val="21"/>
              </w:rPr>
            </w:pPr>
            <w:r>
              <w:rPr>
                <w:rFonts w:hint="eastAsia" w:ascii="宋体" w:hAnsi="宋体" w:eastAsia="宋体" w:cs="宋体"/>
                <w:b/>
                <w:bCs/>
                <w:color w:val="000000"/>
                <w:spacing w:val="7"/>
                <w:kern w:val="0"/>
                <w:sz w:val="21"/>
                <w:szCs w:val="21"/>
              </w:rPr>
              <w:t>人民币大写：</w:t>
            </w:r>
          </w:p>
        </w:tc>
        <w:tc>
          <w:tcPr>
            <w:tcW w:w="1059" w:type="dxa"/>
            <w:vMerge w:val="continue"/>
            <w:tcBorders>
              <w:left w:val="single" w:color="auto" w:sz="4" w:space="0"/>
              <w:bottom w:val="single" w:color="auto" w:sz="4" w:space="0"/>
              <w:right w:val="single" w:color="auto" w:sz="4" w:space="0"/>
            </w:tcBorders>
            <w:noWrap/>
            <w:vAlign w:val="center"/>
          </w:tcPr>
          <w:p w14:paraId="1B848B85">
            <w:pPr>
              <w:jc w:val="center"/>
              <w:rPr>
                <w:rFonts w:hint="eastAsia" w:ascii="宋体" w:hAnsi="宋体" w:eastAsia="宋体" w:cs="宋体"/>
                <w:color w:val="000000"/>
                <w:spacing w:val="7"/>
                <w:kern w:val="0"/>
                <w:sz w:val="21"/>
                <w:szCs w:val="21"/>
              </w:rPr>
            </w:pPr>
          </w:p>
        </w:tc>
      </w:tr>
    </w:tbl>
    <w:p w14:paraId="1D25DD2C">
      <w:pPr>
        <w:spacing w:before="162" w:line="224" w:lineRule="auto"/>
        <w:ind w:left="3994"/>
        <w:outlineLvl w:val="2"/>
        <w:rPr>
          <w:rFonts w:ascii="宋体" w:hAnsi="宋体" w:eastAsia="宋体" w:cs="宋体"/>
          <w:b/>
          <w:bCs/>
          <w:spacing w:val="5"/>
          <w:sz w:val="31"/>
          <w:szCs w:val="31"/>
          <w:highlight w:val="none"/>
        </w:rPr>
      </w:pPr>
    </w:p>
    <w:p w14:paraId="4A7BC224">
      <w:pPr>
        <w:pStyle w:val="2"/>
        <w:spacing w:line="260" w:lineRule="auto"/>
        <w:rPr>
          <w:highlight w:val="none"/>
        </w:rPr>
      </w:pPr>
    </w:p>
    <w:p w14:paraId="6321F76F">
      <w:pPr>
        <w:adjustRightInd w:val="0"/>
        <w:spacing w:line="360" w:lineRule="auto"/>
        <w:jc w:val="left"/>
        <w:textAlignment w:val="baseline"/>
        <w:rPr>
          <w:rFonts w:ascii="宋体" w:hAnsi="宋体" w:cs="宋体"/>
          <w:color w:val="auto"/>
          <w:kern w:val="0"/>
          <w:sz w:val="28"/>
          <w:szCs w:val="28"/>
        </w:rPr>
      </w:pPr>
      <w:r>
        <w:rPr>
          <w:rFonts w:hint="eastAsia" w:ascii="宋体" w:hAnsi="宋体" w:cs="宋体"/>
          <w:color w:val="auto"/>
          <w:kern w:val="0"/>
          <w:sz w:val="28"/>
          <w:szCs w:val="28"/>
        </w:rPr>
        <w:t>响应供应商全称（盖公章）：</w:t>
      </w:r>
    </w:p>
    <w:p w14:paraId="61F65511">
      <w:pPr>
        <w:adjustRightInd w:val="0"/>
        <w:spacing w:line="360" w:lineRule="auto"/>
        <w:jc w:val="left"/>
        <w:textAlignment w:val="baseline"/>
        <w:rPr>
          <w:rFonts w:ascii="宋体" w:hAnsi="宋体" w:cs="宋体"/>
          <w:color w:val="auto"/>
          <w:kern w:val="0"/>
          <w:sz w:val="28"/>
          <w:szCs w:val="28"/>
        </w:rPr>
      </w:pPr>
      <w:r>
        <w:rPr>
          <w:rFonts w:hint="eastAsia" w:ascii="宋体" w:hAnsi="宋体" w:cs="宋体"/>
          <w:color w:val="auto"/>
          <w:kern w:val="0"/>
          <w:sz w:val="28"/>
          <w:szCs w:val="28"/>
        </w:rPr>
        <w:t xml:space="preserve">法定代表人（签字或盖章）： </w:t>
      </w:r>
    </w:p>
    <w:p w14:paraId="70244D31">
      <w:pPr>
        <w:wordWrap/>
        <w:adjustRightInd w:val="0"/>
        <w:spacing w:line="360" w:lineRule="auto"/>
        <w:jc w:val="left"/>
        <w:textAlignment w:val="baseline"/>
        <w:rPr>
          <w:rFonts w:ascii="宋体" w:hAnsi="宋体" w:cs="宋体"/>
          <w:color w:val="auto"/>
          <w:kern w:val="0"/>
          <w:sz w:val="28"/>
          <w:szCs w:val="28"/>
        </w:rPr>
      </w:pPr>
      <w:r>
        <w:rPr>
          <w:rFonts w:hint="eastAsia" w:ascii="宋体" w:hAnsi="宋体" w:cs="宋体"/>
          <w:color w:val="auto"/>
          <w:kern w:val="0"/>
          <w:sz w:val="28"/>
          <w:szCs w:val="28"/>
        </w:rPr>
        <w:t>日期：  年  月  日</w:t>
      </w:r>
    </w:p>
    <w:p w14:paraId="16D98A1D">
      <w:pPr>
        <w:spacing w:before="92" w:line="220" w:lineRule="auto"/>
        <w:ind w:left="234"/>
        <w:rPr>
          <w:rFonts w:ascii="宋体" w:hAnsi="宋体" w:eastAsia="宋体" w:cs="宋体"/>
          <w:sz w:val="28"/>
          <w:szCs w:val="28"/>
          <w:highlight w:val="none"/>
        </w:rPr>
      </w:pPr>
    </w:p>
    <w:p w14:paraId="19F97ED8">
      <w:pPr>
        <w:spacing w:line="220" w:lineRule="auto"/>
        <w:rPr>
          <w:rFonts w:ascii="宋体" w:hAnsi="宋体" w:eastAsia="宋体" w:cs="宋体"/>
          <w:sz w:val="28"/>
          <w:szCs w:val="28"/>
          <w:highlight w:val="none"/>
        </w:rPr>
        <w:sectPr>
          <w:footerReference r:id="rId18"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sz w:val="31"/>
          <w:szCs w:val="31"/>
          <w:highlight w:val="none"/>
          <w:lang w:val="en-US" w:eastAsia="zh-CN"/>
        </w:rPr>
      </w:pPr>
      <w:r>
        <w:rPr>
          <w:rFonts w:ascii="宋体" w:hAnsi="宋体" w:eastAsia="宋体" w:cs="宋体"/>
          <w:spacing w:val="-7"/>
          <w:sz w:val="31"/>
          <w:szCs w:val="31"/>
          <w:highlight w:val="none"/>
        </w:rPr>
        <w:t>附件</w:t>
      </w:r>
      <w:r>
        <w:rPr>
          <w:rFonts w:ascii="宋体" w:hAnsi="宋体" w:eastAsia="宋体" w:cs="宋体"/>
          <w:spacing w:val="-62"/>
          <w:sz w:val="31"/>
          <w:szCs w:val="31"/>
          <w:highlight w:val="none"/>
        </w:rPr>
        <w:t xml:space="preserve"> </w:t>
      </w:r>
      <w:r>
        <w:rPr>
          <w:rFonts w:hint="eastAsia" w:ascii="宋体" w:hAnsi="宋体" w:eastAsia="宋体" w:cs="宋体"/>
          <w:spacing w:val="-7"/>
          <w:sz w:val="31"/>
          <w:szCs w:val="31"/>
          <w:highlight w:val="none"/>
          <w:lang w:val="en-US" w:eastAsia="zh-CN"/>
        </w:rPr>
        <w:t>7</w:t>
      </w:r>
    </w:p>
    <w:p w14:paraId="36323C51">
      <w:pPr>
        <w:spacing w:before="64" w:line="224" w:lineRule="auto"/>
        <w:rPr>
          <w:rFonts w:ascii="宋体" w:hAnsi="宋体" w:eastAsia="宋体" w:cs="宋体"/>
          <w:spacing w:val="-7"/>
          <w:sz w:val="31"/>
          <w:szCs w:val="31"/>
          <w:highlight w:val="none"/>
        </w:rPr>
      </w:pPr>
    </w:p>
    <w:p w14:paraId="07D223E7">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23B80C84">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14:paraId="66C4F540">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2D01752A">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2BF888BA">
      <w:pPr>
        <w:snapToGrid w:val="0"/>
        <w:spacing w:line="360" w:lineRule="auto"/>
        <w:outlineLvl w:val="0"/>
        <w:rPr>
          <w:rFonts w:ascii="Times New Roman" w:hAnsi="Times New Roman"/>
          <w:sz w:val="28"/>
          <w:szCs w:val="28"/>
          <w:lang w:bidi="zh-CN"/>
        </w:rPr>
      </w:pPr>
      <w:r>
        <w:rPr>
          <w:rFonts w:ascii="Times New Roman" w:hAnsi="Times New Roman"/>
          <w:sz w:val="28"/>
          <w:szCs w:val="28"/>
          <w:lang w:bidi="zh-CN"/>
        </w:rPr>
        <w:t>……</w:t>
      </w:r>
    </w:p>
    <w:p w14:paraId="78A21172">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798C32AD">
      <w:pPr>
        <w:snapToGrid w:val="0"/>
        <w:spacing w:line="300" w:lineRule="auto"/>
        <w:outlineLvl w:val="0"/>
        <w:rPr>
          <w:rFonts w:ascii="Times New Roman" w:hAnsi="Times New Roman"/>
          <w:sz w:val="28"/>
          <w:szCs w:val="28"/>
          <w:lang w:bidi="zh-CN"/>
        </w:rPr>
      </w:pPr>
    </w:p>
    <w:p w14:paraId="4EDF9037">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企业名称（盖章）：</w:t>
      </w:r>
    </w:p>
    <w:p w14:paraId="2B54DBE1">
      <w:pPr>
        <w:snapToGrid w:val="0"/>
        <w:spacing w:line="300" w:lineRule="auto"/>
        <w:jc w:val="center"/>
        <w:outlineLvl w:val="0"/>
        <w:rPr>
          <w:rFonts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日期：</w:t>
      </w:r>
    </w:p>
    <w:p w14:paraId="718406F3">
      <w:pPr>
        <w:snapToGrid w:val="0"/>
        <w:spacing w:line="300" w:lineRule="auto"/>
        <w:outlineLvl w:val="0"/>
        <w:rPr>
          <w:rFonts w:ascii="Times New Roman" w:hAnsi="Times New Roman" w:eastAsia="方正黑体_GBK"/>
          <w:sz w:val="32"/>
          <w:szCs w:val="32"/>
        </w:rPr>
      </w:pPr>
    </w:p>
    <w:p w14:paraId="710B8BAA">
      <w:pPr>
        <w:snapToGrid w:val="0"/>
        <w:spacing w:line="300" w:lineRule="auto"/>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8</w:t>
      </w:r>
    </w:p>
    <w:p w14:paraId="62F9EE78">
      <w:pPr>
        <w:spacing w:line="460" w:lineRule="exact"/>
        <w:jc w:val="center"/>
        <w:rPr>
          <w:rFonts w:ascii="宋体" w:hAnsi="宋体"/>
          <w:b/>
          <w:sz w:val="32"/>
          <w:szCs w:val="32"/>
        </w:rPr>
      </w:pPr>
      <w:r>
        <w:rPr>
          <w:rFonts w:hint="eastAsia" w:ascii="宋体" w:hAnsi="宋体"/>
          <w:b/>
          <w:sz w:val="32"/>
          <w:szCs w:val="32"/>
        </w:rPr>
        <w:t>残疾人福利性单位声明函</w:t>
      </w:r>
    </w:p>
    <w:p w14:paraId="293E5939">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000000"/>
          <w:sz w:val="24"/>
          <w:szCs w:val="21"/>
          <w:u w:val="single"/>
        </w:rPr>
        <w:t>________</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14:paraId="6ADBD5E8">
      <w:pPr>
        <w:spacing w:line="588" w:lineRule="exact"/>
        <w:ind w:firstLine="560" w:firstLineChars="200"/>
        <w:rPr>
          <w:rFonts w:ascii="宋体" w:hAnsi="宋体"/>
          <w:sz w:val="28"/>
          <w:szCs w:val="28"/>
        </w:rPr>
      </w:pPr>
    </w:p>
    <w:p w14:paraId="0EAA1215">
      <w:pPr>
        <w:spacing w:line="588" w:lineRule="exact"/>
        <w:ind w:firstLine="584" w:firstLineChars="200"/>
        <w:rPr>
          <w:rFonts w:ascii="仿宋_GB2312" w:hAnsi="Times New Roman" w:eastAsia="仿宋_GB2312"/>
          <w:spacing w:val="6"/>
          <w:sz w:val="28"/>
          <w:szCs w:val="28"/>
        </w:rPr>
      </w:pPr>
    </w:p>
    <w:p w14:paraId="2D845937">
      <w:pPr>
        <w:spacing w:line="588" w:lineRule="exact"/>
        <w:ind w:firstLine="584" w:firstLineChars="200"/>
        <w:rPr>
          <w:rFonts w:ascii="仿宋_GB2312" w:hAnsi="Times New Roman" w:eastAsia="仿宋_GB2312"/>
          <w:spacing w:val="6"/>
          <w:sz w:val="28"/>
          <w:szCs w:val="28"/>
        </w:rPr>
      </w:pPr>
    </w:p>
    <w:p w14:paraId="495F658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BC7B281">
      <w:pPr>
        <w:spacing w:line="588" w:lineRule="exact"/>
        <w:ind w:firstLine="560" w:firstLineChars="200"/>
        <w:rPr>
          <w:rFonts w:ascii="仿宋_GB2312" w:hAnsi="Times New Roman"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spacing w:val="6"/>
          <w:sz w:val="28"/>
          <w:szCs w:val="28"/>
        </w:rPr>
      </w:pPr>
    </w:p>
    <w:p w14:paraId="1B3A0809">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14:paraId="1C53095A">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389A917F">
      <w:pPr>
        <w:snapToGrid w:val="0"/>
        <w:spacing w:line="300" w:lineRule="auto"/>
        <w:outlineLvl w:val="0"/>
        <w:rPr>
          <w:rFonts w:ascii="Times New Roman" w:hAnsi="Times New Roman"/>
          <w:sz w:val="28"/>
          <w:szCs w:val="28"/>
        </w:rPr>
      </w:pPr>
    </w:p>
    <w:p w14:paraId="1CCC79C6">
      <w:pPr>
        <w:snapToGrid w:val="0"/>
        <w:spacing w:line="300" w:lineRule="auto"/>
        <w:outlineLvl w:val="0"/>
        <w:rPr>
          <w:rFonts w:ascii="Times New Roman" w:hAnsi="Times New Roman" w:eastAsia="方正黑体_GBK"/>
          <w:sz w:val="32"/>
          <w:szCs w:val="32"/>
        </w:rPr>
      </w:pPr>
    </w:p>
    <w:p w14:paraId="6B686317">
      <w:pPr>
        <w:snapToGrid w:val="0"/>
        <w:spacing w:line="300" w:lineRule="auto"/>
        <w:outlineLvl w:val="0"/>
        <w:rPr>
          <w:rFonts w:ascii="Times New Roman" w:hAnsi="Times New Roman" w:eastAsia="方正黑体_GBK"/>
          <w:sz w:val="32"/>
          <w:szCs w:val="32"/>
        </w:rPr>
      </w:pPr>
    </w:p>
    <w:p w14:paraId="1EAE521C">
      <w:pPr>
        <w:snapToGrid w:val="0"/>
        <w:spacing w:line="300" w:lineRule="auto"/>
        <w:outlineLvl w:val="0"/>
        <w:rPr>
          <w:rFonts w:ascii="Times New Roman" w:hAnsi="Times New Roman" w:eastAsia="方正黑体_GBK"/>
          <w:sz w:val="32"/>
          <w:szCs w:val="32"/>
        </w:rPr>
      </w:pPr>
    </w:p>
    <w:p w14:paraId="17C55E1F">
      <w:pPr>
        <w:snapToGrid w:val="0"/>
        <w:spacing w:line="300" w:lineRule="auto"/>
        <w:outlineLvl w:val="0"/>
        <w:rPr>
          <w:rFonts w:ascii="Times New Roman" w:hAnsi="Times New Roman" w:eastAsia="方正黑体_GBK"/>
          <w:sz w:val="32"/>
          <w:szCs w:val="32"/>
        </w:rPr>
        <w:sectPr>
          <w:footerReference r:id="rId19" w:type="default"/>
          <w:pgSz w:w="11907" w:h="16839"/>
          <w:pgMar w:top="1221" w:right="1785" w:bottom="1154" w:left="1425" w:header="0" w:footer="989" w:gutter="0"/>
          <w:pgNumType w:fmt="decimal"/>
          <w:cols w:space="720" w:num="1"/>
        </w:sectPr>
      </w:pPr>
    </w:p>
    <w:p w14:paraId="2090AD41">
      <w:pPr>
        <w:snapToGrid w:val="0"/>
        <w:spacing w:line="300" w:lineRule="auto"/>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9</w:t>
      </w:r>
    </w:p>
    <w:p w14:paraId="6953491D">
      <w:pPr>
        <w:snapToGrid w:val="0"/>
        <w:spacing w:line="420" w:lineRule="exact"/>
        <w:jc w:val="center"/>
        <w:outlineLvl w:val="3"/>
        <w:rPr>
          <w:b/>
          <w:bCs/>
          <w:sz w:val="32"/>
          <w:szCs w:val="32"/>
        </w:rPr>
      </w:pPr>
      <w:r>
        <w:rPr>
          <w:rFonts w:hint="eastAsia"/>
          <w:b/>
          <w:bCs/>
          <w:sz w:val="32"/>
          <w:szCs w:val="32"/>
        </w:rPr>
        <w:t>监狱和戒毒企业证明材料</w:t>
      </w:r>
    </w:p>
    <w:p w14:paraId="3B28C7B6">
      <w:pPr>
        <w:snapToGrid w:val="0"/>
        <w:spacing w:line="420" w:lineRule="exact"/>
        <w:ind w:firstLine="495" w:firstLineChars="177"/>
        <w:rPr>
          <w:rFonts w:ascii="宋体" w:hAnsi="宋体" w:cs="宋体"/>
          <w:sz w:val="28"/>
          <w:szCs w:val="28"/>
        </w:rPr>
      </w:pPr>
    </w:p>
    <w:p w14:paraId="2682535B">
      <w:pPr>
        <w:snapToGrid w:val="0"/>
        <w:spacing w:line="420" w:lineRule="exact"/>
        <w:ind w:firstLine="496" w:firstLineChars="177"/>
        <w:rPr>
          <w:rFonts w:ascii="宋体" w:hAnsi="宋体" w:cs="宋体"/>
          <w:b/>
          <w:sz w:val="28"/>
          <w:szCs w:val="28"/>
        </w:rPr>
      </w:pPr>
      <w:r>
        <w:rPr>
          <w:rFonts w:hint="eastAsia" w:ascii="宋体" w:hAnsi="宋体" w:cs="宋体"/>
          <w:b/>
          <w:sz w:val="28"/>
          <w:szCs w:val="28"/>
        </w:rPr>
        <w:t>（格式自拟）</w:t>
      </w:r>
    </w:p>
    <w:p w14:paraId="70C49369">
      <w:pPr>
        <w:snapToGrid w:val="0"/>
        <w:spacing w:line="420" w:lineRule="exact"/>
        <w:ind w:firstLine="495" w:firstLineChars="177"/>
        <w:rPr>
          <w:rFonts w:ascii="宋体" w:hAnsi="宋体" w:cs="宋体"/>
          <w:sz w:val="28"/>
          <w:szCs w:val="28"/>
        </w:rPr>
      </w:pPr>
    </w:p>
    <w:p w14:paraId="40581CAE">
      <w:pPr>
        <w:spacing w:line="588" w:lineRule="exact"/>
        <w:ind w:firstLine="560" w:firstLineChars="200"/>
        <w:rPr>
          <w:rFonts w:hint="eastAsia" w:ascii="宋体" w:hAnsi="宋体" w:cs="宋体"/>
          <w:sz w:val="28"/>
          <w:szCs w:val="28"/>
          <w:lang w:bidi="zh-CN"/>
        </w:rPr>
      </w:pPr>
      <w:r>
        <w:rPr>
          <w:rFonts w:hint="eastAsia" w:ascii="宋体" w:hAnsi="宋体" w:cs="宋体"/>
          <w:sz w:val="28"/>
          <w:szCs w:val="28"/>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sz w:val="28"/>
          <w:szCs w:val="28"/>
          <w:lang w:bidi="zh-CN"/>
        </w:rPr>
      </w:pPr>
    </w:p>
    <w:p w14:paraId="3312F23A">
      <w:pPr>
        <w:spacing w:line="588" w:lineRule="exact"/>
        <w:ind w:firstLine="560" w:firstLineChars="200"/>
        <w:rPr>
          <w:rFonts w:hint="eastAsia" w:ascii="宋体" w:hAnsi="宋体" w:cs="宋体"/>
          <w:sz w:val="28"/>
          <w:szCs w:val="28"/>
          <w:lang w:bidi="zh-CN"/>
        </w:rPr>
      </w:pPr>
    </w:p>
    <w:p w14:paraId="78E36612">
      <w:pPr>
        <w:spacing w:line="588" w:lineRule="exact"/>
        <w:ind w:firstLine="560" w:firstLineChars="200"/>
        <w:rPr>
          <w:rFonts w:hint="eastAsia" w:ascii="宋体" w:hAnsi="宋体" w:cs="宋体"/>
          <w:sz w:val="28"/>
          <w:szCs w:val="28"/>
          <w:lang w:bidi="zh-CN"/>
        </w:rPr>
      </w:pPr>
    </w:p>
    <w:p w14:paraId="46CFB9EC">
      <w:pPr>
        <w:spacing w:line="588" w:lineRule="exact"/>
        <w:ind w:firstLine="560" w:firstLineChars="200"/>
        <w:rPr>
          <w:rFonts w:hint="eastAsia" w:ascii="宋体" w:hAnsi="宋体" w:cs="宋体"/>
          <w:sz w:val="28"/>
          <w:szCs w:val="28"/>
          <w:lang w:bidi="zh-CN"/>
        </w:rPr>
      </w:pPr>
    </w:p>
    <w:p w14:paraId="2A1C7677">
      <w:pPr>
        <w:spacing w:line="588" w:lineRule="exact"/>
        <w:ind w:firstLine="560" w:firstLineChars="20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sz w:val="28"/>
          <w:szCs w:val="28"/>
          <w:lang w:bidi="zh-CN"/>
        </w:rPr>
        <w:sectPr>
          <w:pgSz w:w="11907" w:h="16839"/>
          <w:pgMar w:top="1221" w:right="1785" w:bottom="1154" w:left="1425" w:header="0" w:footer="989" w:gutter="0"/>
          <w:pgNumType w:fmt="decimal"/>
          <w:cols w:space="720" w:num="1"/>
        </w:sect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2C01AAB">
      <w:pPr>
        <w:pStyle w:val="2"/>
      </w:pPr>
    </w:p>
    <w:p w14:paraId="58537A7E">
      <w:pPr>
        <w:spacing w:before="64" w:line="224" w:lineRule="auto"/>
        <w:rPr>
          <w:rFonts w:hint="default" w:ascii="宋体" w:hAnsi="宋体" w:eastAsia="宋体" w:cs="宋体"/>
          <w:sz w:val="31"/>
          <w:szCs w:val="31"/>
          <w:highlight w:val="none"/>
          <w:lang w:val="en-US" w:eastAsia="zh-CN"/>
        </w:rPr>
      </w:pPr>
      <w:r>
        <w:rPr>
          <w:rFonts w:ascii="宋体" w:hAnsi="宋体" w:eastAsia="宋体" w:cs="宋体"/>
          <w:spacing w:val="-7"/>
          <w:sz w:val="31"/>
          <w:szCs w:val="31"/>
          <w:highlight w:val="none"/>
        </w:rPr>
        <w:t>附件</w:t>
      </w:r>
      <w:r>
        <w:rPr>
          <w:rFonts w:ascii="宋体" w:hAnsi="宋体" w:eastAsia="宋体" w:cs="宋体"/>
          <w:spacing w:val="-62"/>
          <w:sz w:val="31"/>
          <w:szCs w:val="31"/>
          <w:highlight w:val="none"/>
        </w:rPr>
        <w:t xml:space="preserve"> </w:t>
      </w:r>
      <w:r>
        <w:rPr>
          <w:rFonts w:hint="eastAsia" w:ascii="宋体" w:hAnsi="宋体" w:eastAsia="宋体" w:cs="宋体"/>
          <w:spacing w:val="-7"/>
          <w:sz w:val="31"/>
          <w:szCs w:val="31"/>
          <w:highlight w:val="none"/>
          <w:lang w:val="en-US" w:eastAsia="zh-CN"/>
        </w:rPr>
        <w:t>10</w:t>
      </w:r>
    </w:p>
    <w:p w14:paraId="6A361C57">
      <w:pPr>
        <w:spacing w:before="226" w:line="219" w:lineRule="auto"/>
        <w:ind w:left="3643"/>
        <w:rPr>
          <w:rFonts w:ascii="宋体" w:hAnsi="宋体" w:eastAsia="宋体" w:cs="宋体"/>
          <w:sz w:val="36"/>
          <w:szCs w:val="36"/>
          <w:highlight w:val="none"/>
        </w:rPr>
      </w:pPr>
      <w:r>
        <w:rPr>
          <w:rFonts w:ascii="宋体" w:hAnsi="宋体" w:eastAsia="宋体" w:cs="宋体"/>
          <w:spacing w:val="-3"/>
          <w:sz w:val="36"/>
          <w:szCs w:val="36"/>
          <w:highlight w:val="none"/>
        </w:rPr>
        <w:t>质疑函范本</w:t>
      </w:r>
    </w:p>
    <w:p w14:paraId="1CE645EB">
      <w:pPr>
        <w:pStyle w:val="2"/>
        <w:spacing w:line="325" w:lineRule="auto"/>
        <w:rPr>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sz w:val="28"/>
          <w:szCs w:val="28"/>
          <w:highlight w:val="none"/>
        </w:rPr>
      </w:pPr>
      <w:r>
        <w:rPr>
          <w:rFonts w:ascii="宋体" w:hAnsi="宋体" w:eastAsia="宋体" w:cs="宋体"/>
          <w:spacing w:val="-4"/>
          <w:sz w:val="28"/>
          <w:szCs w:val="28"/>
          <w:highlight w:val="none"/>
        </w:rPr>
        <w:t>一、质疑供应商基本信息</w:t>
      </w:r>
      <w:r>
        <w:rPr>
          <w:rFonts w:ascii="宋体" w:hAnsi="宋体" w:eastAsia="宋体" w:cs="宋体"/>
          <w:spacing w:val="7"/>
          <w:sz w:val="28"/>
          <w:szCs w:val="28"/>
          <w:highlight w:val="none"/>
        </w:rPr>
        <w:t xml:space="preserve"> </w:t>
      </w:r>
      <w:r>
        <w:rPr>
          <w:rFonts w:ascii="宋体" w:hAnsi="宋体" w:eastAsia="宋体" w:cs="宋体"/>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spacing w:val="-9"/>
          <w:sz w:val="28"/>
          <w:szCs w:val="28"/>
          <w:highlight w:val="none"/>
        </w:rPr>
      </w:pPr>
      <w:r>
        <w:rPr>
          <w:rFonts w:ascii="宋体" w:hAnsi="宋体" w:eastAsia="宋体" w:cs="宋体"/>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二、质疑项目基本情况</w:t>
      </w:r>
      <w:r>
        <w:rPr>
          <w:rFonts w:ascii="宋体" w:hAnsi="宋体" w:eastAsia="宋体" w:cs="宋体"/>
          <w:spacing w:val="3"/>
          <w:sz w:val="28"/>
          <w:szCs w:val="28"/>
          <w:highlight w:val="none"/>
        </w:rPr>
        <w:t xml:space="preserve"> </w:t>
      </w:r>
      <w:r>
        <w:rPr>
          <w:rFonts w:ascii="宋体" w:hAnsi="宋体" w:eastAsia="宋体" w:cs="宋体"/>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spacing w:val="-7"/>
          <w:sz w:val="28"/>
          <w:szCs w:val="28"/>
          <w:highlight w:val="none"/>
        </w:rPr>
      </w:pPr>
      <w:r>
        <w:rPr>
          <w:rFonts w:ascii="宋体" w:hAnsi="宋体" w:eastAsia="宋体" w:cs="宋体"/>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sz w:val="28"/>
          <w:szCs w:val="28"/>
          <w:highlight w:val="none"/>
        </w:rPr>
      </w:pPr>
      <w:r>
        <w:rPr>
          <w:rFonts w:ascii="宋体" w:hAnsi="宋体" w:eastAsia="宋体" w:cs="宋体"/>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三、质疑事项具体内容</w:t>
      </w:r>
      <w:r>
        <w:rPr>
          <w:rFonts w:ascii="宋体" w:hAnsi="宋体" w:eastAsia="宋体" w:cs="宋体"/>
          <w:spacing w:val="8"/>
          <w:sz w:val="28"/>
          <w:szCs w:val="28"/>
          <w:highlight w:val="none"/>
        </w:rPr>
        <w:t xml:space="preserve"> </w:t>
      </w:r>
      <w:r>
        <w:rPr>
          <w:rFonts w:ascii="宋体" w:hAnsi="宋体" w:eastAsia="宋体" w:cs="宋体"/>
          <w:spacing w:val="-7"/>
          <w:sz w:val="28"/>
          <w:szCs w:val="28"/>
          <w:highlight w:val="none"/>
        </w:rPr>
        <w:t>质疑事项</w:t>
      </w:r>
      <w:r>
        <w:rPr>
          <w:rFonts w:ascii="宋体" w:hAnsi="宋体" w:eastAsia="宋体" w:cs="宋体"/>
          <w:spacing w:val="-41"/>
          <w:sz w:val="28"/>
          <w:szCs w:val="28"/>
          <w:highlight w:val="none"/>
        </w:rPr>
        <w:t xml:space="preserve"> </w:t>
      </w:r>
      <w:r>
        <w:rPr>
          <w:rFonts w:ascii="宋体" w:hAnsi="宋体" w:eastAsia="宋体" w:cs="宋体"/>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sz w:val="28"/>
          <w:szCs w:val="28"/>
          <w:highlight w:val="none"/>
        </w:rPr>
      </w:pPr>
      <w:r>
        <w:rPr>
          <w:rFonts w:ascii="宋体" w:hAnsi="宋体" w:eastAsia="宋体" w:cs="宋体"/>
          <w:spacing w:val="-5"/>
          <w:sz w:val="28"/>
          <w:szCs w:val="28"/>
          <w:highlight w:val="none"/>
        </w:rPr>
        <w:t>质疑事项</w:t>
      </w:r>
      <w:r>
        <w:rPr>
          <w:rFonts w:ascii="宋体" w:hAnsi="宋体" w:eastAsia="宋体" w:cs="宋体"/>
          <w:spacing w:val="-58"/>
          <w:sz w:val="28"/>
          <w:szCs w:val="28"/>
          <w:highlight w:val="none"/>
        </w:rPr>
        <w:t xml:space="preserve"> </w:t>
      </w:r>
      <w:r>
        <w:rPr>
          <w:rFonts w:ascii="宋体" w:hAnsi="宋体" w:eastAsia="宋体" w:cs="宋体"/>
          <w:spacing w:val="-5"/>
          <w:sz w:val="28"/>
          <w:szCs w:val="28"/>
          <w:highlight w:val="none"/>
        </w:rPr>
        <w:t>2</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sz w:val="28"/>
          <w:szCs w:val="28"/>
          <w:highlight w:val="none"/>
        </w:rPr>
      </w:pPr>
      <w:r>
        <w:rPr>
          <w:rFonts w:ascii="宋体" w:hAnsi="宋体" w:eastAsia="宋体" w:cs="宋体"/>
          <w:spacing w:val="-3"/>
          <w:sz w:val="28"/>
          <w:szCs w:val="28"/>
          <w:highlight w:val="none"/>
        </w:rPr>
        <w:t>四、与质疑事项相关的质疑请求</w:t>
      </w:r>
      <w:r>
        <w:rPr>
          <w:rFonts w:ascii="宋体" w:hAnsi="宋体" w:eastAsia="宋体" w:cs="宋体"/>
          <w:spacing w:val="4"/>
          <w:sz w:val="28"/>
          <w:szCs w:val="28"/>
          <w:highlight w:val="none"/>
        </w:rPr>
        <w:t xml:space="preserve"> </w:t>
      </w:r>
      <w:r>
        <w:rPr>
          <w:rFonts w:ascii="宋体" w:hAnsi="宋体" w:eastAsia="宋体" w:cs="宋体"/>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7"/>
          <w:sz w:val="28"/>
          <w:szCs w:val="28"/>
          <w:highlight w:val="none"/>
        </w:rPr>
        <w:t>签字(签章)：</w:t>
      </w:r>
      <w:r>
        <w:rPr>
          <w:rFonts w:ascii="宋体" w:hAnsi="宋体" w:eastAsia="宋体" w:cs="宋体"/>
          <w:spacing w:val="1"/>
          <w:sz w:val="28"/>
          <w:szCs w:val="28"/>
          <w:highlight w:val="none"/>
        </w:rPr>
        <w:t xml:space="preserve">                   </w:t>
      </w:r>
      <w:r>
        <w:rPr>
          <w:rFonts w:ascii="宋体" w:hAnsi="宋体" w:eastAsia="宋体" w:cs="宋体"/>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z w:val="28"/>
          <w:szCs w:val="28"/>
          <w:highlight w:val="none"/>
        </w:rPr>
      </w:pPr>
      <w:r>
        <w:rPr>
          <w:rFonts w:ascii="宋体" w:hAnsi="宋体" w:eastAsia="宋体" w:cs="宋体"/>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sz w:val="28"/>
          <w:szCs w:val="28"/>
        </w:rPr>
      </w:pPr>
      <w:r>
        <w:rPr>
          <w:rFonts w:hint="eastAsia" w:ascii="宋体" w:hAnsi="宋体" w:cs="宋体"/>
          <w:b/>
          <w:sz w:val="28"/>
          <w:szCs w:val="28"/>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sz w:val="28"/>
          <w:szCs w:val="28"/>
        </w:rPr>
      </w:pPr>
      <w:r>
        <w:rPr>
          <w:rFonts w:hint="eastAsia" w:ascii="宋体" w:hAnsi="宋体" w:cs="宋体"/>
          <w:sz w:val="28"/>
          <w:szCs w:val="28"/>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sz w:val="28"/>
          <w:szCs w:val="28"/>
        </w:rPr>
      </w:pPr>
      <w:r>
        <w:rPr>
          <w:rFonts w:hint="eastAsia" w:ascii="宋体" w:hAnsi="宋体" w:cs="宋体"/>
          <w:sz w:val="28"/>
          <w:szCs w:val="28"/>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spacing w:val="-1"/>
          <w:sz w:val="28"/>
          <w:szCs w:val="28"/>
          <w:highlight w:val="none"/>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000000"/>
          <w:kern w:val="0"/>
          <w:sz w:val="21"/>
          <w:szCs w:val="21"/>
          <w:highlight w:val="none"/>
          <w:lang w:val="en-US" w:eastAsia="en-US" w:bidi="ar-SA"/>
        </w:rPr>
      </w:pPr>
    </w:p>
    <w:p w14:paraId="5A8F785E">
      <w:pPr>
        <w:bidi w:val="0"/>
        <w:rPr>
          <w:highlight w:val="none"/>
          <w:lang w:val="en-US" w:eastAsia="en-US"/>
        </w:rPr>
      </w:pPr>
    </w:p>
    <w:p w14:paraId="1AEC0A0F">
      <w:pPr>
        <w:bidi w:val="0"/>
        <w:rPr>
          <w:highlight w:val="none"/>
          <w:lang w:val="en-US" w:eastAsia="en-US"/>
        </w:rPr>
      </w:pPr>
    </w:p>
    <w:p w14:paraId="4452E4E5">
      <w:pPr>
        <w:bidi w:val="0"/>
        <w:rPr>
          <w:highlight w:val="none"/>
          <w:lang w:val="en-US" w:eastAsia="en-US"/>
        </w:rPr>
      </w:pPr>
    </w:p>
    <w:p w14:paraId="6BCFC040">
      <w:pPr>
        <w:bidi w:val="0"/>
        <w:rPr>
          <w:highlight w:val="none"/>
          <w:lang w:val="en-US" w:eastAsia="en-US"/>
        </w:rPr>
      </w:pPr>
    </w:p>
    <w:p w14:paraId="1D8F7121">
      <w:pPr>
        <w:bidi w:val="0"/>
        <w:rPr>
          <w:highlight w:val="none"/>
          <w:lang w:val="en-US" w:eastAsia="en-US"/>
        </w:rPr>
      </w:pPr>
    </w:p>
    <w:p w14:paraId="54610EC1">
      <w:pPr>
        <w:bidi w:val="0"/>
        <w:rPr>
          <w:highlight w:val="none"/>
          <w:lang w:val="en-US" w:eastAsia="en-US"/>
        </w:rPr>
      </w:pPr>
    </w:p>
    <w:p w14:paraId="4BD03BE6">
      <w:pPr>
        <w:bidi w:val="0"/>
        <w:rPr>
          <w:highlight w:val="none"/>
          <w:lang w:val="en-US" w:eastAsia="en-US"/>
        </w:rPr>
      </w:pPr>
    </w:p>
    <w:p w14:paraId="455ADB9E">
      <w:pPr>
        <w:bidi w:val="0"/>
        <w:rPr>
          <w:highlight w:val="none"/>
          <w:lang w:val="en-US" w:eastAsia="en-US"/>
        </w:rPr>
      </w:pPr>
    </w:p>
    <w:p w14:paraId="28C924BD">
      <w:pPr>
        <w:bidi w:val="0"/>
        <w:rPr>
          <w:highlight w:val="none"/>
          <w:lang w:val="en-US" w:eastAsia="en-US"/>
        </w:rPr>
      </w:pPr>
    </w:p>
    <w:p w14:paraId="547E3E69">
      <w:pPr>
        <w:bidi w:val="0"/>
        <w:rPr>
          <w:highlight w:val="none"/>
          <w:lang w:val="en-US" w:eastAsia="en-US"/>
        </w:rPr>
      </w:pPr>
    </w:p>
    <w:p w14:paraId="3318E18B">
      <w:pPr>
        <w:bidi w:val="0"/>
        <w:rPr>
          <w:highlight w:val="none"/>
          <w:lang w:val="en-US" w:eastAsia="en-US"/>
        </w:rPr>
      </w:pPr>
    </w:p>
    <w:p w14:paraId="6551DA01">
      <w:pPr>
        <w:bidi w:val="0"/>
        <w:jc w:val="center"/>
        <w:rPr>
          <w:highlight w:val="none"/>
          <w:lang w:val="en-US" w:eastAsia="en-US"/>
        </w:rPr>
      </w:pPr>
    </w:p>
    <w:sectPr>
      <w:footerReference r:id="rId20"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6BEE">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FD84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FD84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3688"/>
    <w:multiLevelType w:val="singleLevel"/>
    <w:tmpl w:val="B6DD368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1211AD4"/>
    <w:rsid w:val="017E0CD4"/>
    <w:rsid w:val="01E44FDB"/>
    <w:rsid w:val="01FD609D"/>
    <w:rsid w:val="021138F7"/>
    <w:rsid w:val="02535CBD"/>
    <w:rsid w:val="02693733"/>
    <w:rsid w:val="026B1259"/>
    <w:rsid w:val="026C4FD1"/>
    <w:rsid w:val="02B40E52"/>
    <w:rsid w:val="02C941D1"/>
    <w:rsid w:val="03123DCA"/>
    <w:rsid w:val="039B3DC0"/>
    <w:rsid w:val="043A5387"/>
    <w:rsid w:val="04657F2A"/>
    <w:rsid w:val="04893C18"/>
    <w:rsid w:val="049A4077"/>
    <w:rsid w:val="049D76C3"/>
    <w:rsid w:val="04AE18D1"/>
    <w:rsid w:val="04E946B7"/>
    <w:rsid w:val="04EF6A01"/>
    <w:rsid w:val="052878D5"/>
    <w:rsid w:val="058C1C12"/>
    <w:rsid w:val="05B253F0"/>
    <w:rsid w:val="065B3392"/>
    <w:rsid w:val="06E17D3B"/>
    <w:rsid w:val="074B3407"/>
    <w:rsid w:val="074D5706"/>
    <w:rsid w:val="083420ED"/>
    <w:rsid w:val="08386081"/>
    <w:rsid w:val="083D71F3"/>
    <w:rsid w:val="085A5FF7"/>
    <w:rsid w:val="08F17FDE"/>
    <w:rsid w:val="095D5673"/>
    <w:rsid w:val="09C120A6"/>
    <w:rsid w:val="09CA0F5B"/>
    <w:rsid w:val="0A544CC8"/>
    <w:rsid w:val="0A6842D0"/>
    <w:rsid w:val="0A84735B"/>
    <w:rsid w:val="0A9450C5"/>
    <w:rsid w:val="0AC05EBA"/>
    <w:rsid w:val="0AD6392F"/>
    <w:rsid w:val="0C4A717C"/>
    <w:rsid w:val="0D142033"/>
    <w:rsid w:val="0D660F9A"/>
    <w:rsid w:val="0E342E47"/>
    <w:rsid w:val="0ED91C40"/>
    <w:rsid w:val="0F0E1BE1"/>
    <w:rsid w:val="0F346E76"/>
    <w:rsid w:val="0F9242C9"/>
    <w:rsid w:val="0FBF4528"/>
    <w:rsid w:val="100E2EAB"/>
    <w:rsid w:val="10166113"/>
    <w:rsid w:val="106D2640"/>
    <w:rsid w:val="10FE14EA"/>
    <w:rsid w:val="117874EE"/>
    <w:rsid w:val="12086AC4"/>
    <w:rsid w:val="12217B86"/>
    <w:rsid w:val="12665599"/>
    <w:rsid w:val="12753A2E"/>
    <w:rsid w:val="128819B3"/>
    <w:rsid w:val="12CD5618"/>
    <w:rsid w:val="12F40DF6"/>
    <w:rsid w:val="13426006"/>
    <w:rsid w:val="13433B2C"/>
    <w:rsid w:val="13AA5959"/>
    <w:rsid w:val="14BF5434"/>
    <w:rsid w:val="14DE621D"/>
    <w:rsid w:val="152D05F0"/>
    <w:rsid w:val="153B40D2"/>
    <w:rsid w:val="157D1577"/>
    <w:rsid w:val="159D39C7"/>
    <w:rsid w:val="15D867AD"/>
    <w:rsid w:val="161A5018"/>
    <w:rsid w:val="16DF591A"/>
    <w:rsid w:val="17626C76"/>
    <w:rsid w:val="177B16DD"/>
    <w:rsid w:val="18363C5F"/>
    <w:rsid w:val="186B1B5B"/>
    <w:rsid w:val="18DC0363"/>
    <w:rsid w:val="195720DF"/>
    <w:rsid w:val="198F1879"/>
    <w:rsid w:val="19E80F89"/>
    <w:rsid w:val="19F65454"/>
    <w:rsid w:val="1A310B82"/>
    <w:rsid w:val="1A7F5449"/>
    <w:rsid w:val="1AA50C28"/>
    <w:rsid w:val="1AD35795"/>
    <w:rsid w:val="1AE96D67"/>
    <w:rsid w:val="1AEC6857"/>
    <w:rsid w:val="1BDA1960"/>
    <w:rsid w:val="1C752FA8"/>
    <w:rsid w:val="1C901B90"/>
    <w:rsid w:val="1CB6711D"/>
    <w:rsid w:val="1CC47A8B"/>
    <w:rsid w:val="1D3A5FA0"/>
    <w:rsid w:val="1D835251"/>
    <w:rsid w:val="1D884F5D"/>
    <w:rsid w:val="1DEA3522"/>
    <w:rsid w:val="1E470974"/>
    <w:rsid w:val="1E731769"/>
    <w:rsid w:val="1EEB7551"/>
    <w:rsid w:val="1EFD1033"/>
    <w:rsid w:val="1F02489B"/>
    <w:rsid w:val="1F647304"/>
    <w:rsid w:val="1FB75686"/>
    <w:rsid w:val="1FF00B97"/>
    <w:rsid w:val="1FFE32B4"/>
    <w:rsid w:val="208D63E6"/>
    <w:rsid w:val="210A714C"/>
    <w:rsid w:val="215D400B"/>
    <w:rsid w:val="21DA38AD"/>
    <w:rsid w:val="21E40288"/>
    <w:rsid w:val="21E62252"/>
    <w:rsid w:val="21FA7AAB"/>
    <w:rsid w:val="221C5C74"/>
    <w:rsid w:val="22284619"/>
    <w:rsid w:val="223B259E"/>
    <w:rsid w:val="22947F00"/>
    <w:rsid w:val="22B1460E"/>
    <w:rsid w:val="22D8603F"/>
    <w:rsid w:val="2318468D"/>
    <w:rsid w:val="238567AD"/>
    <w:rsid w:val="23A93537"/>
    <w:rsid w:val="23CC50E1"/>
    <w:rsid w:val="241430A6"/>
    <w:rsid w:val="243E45C7"/>
    <w:rsid w:val="244B0A92"/>
    <w:rsid w:val="24D9609E"/>
    <w:rsid w:val="25115838"/>
    <w:rsid w:val="25BC1449"/>
    <w:rsid w:val="262B191A"/>
    <w:rsid w:val="269009DE"/>
    <w:rsid w:val="26914E82"/>
    <w:rsid w:val="26B648E9"/>
    <w:rsid w:val="26EA6341"/>
    <w:rsid w:val="26FC7E22"/>
    <w:rsid w:val="27856069"/>
    <w:rsid w:val="27AF30E6"/>
    <w:rsid w:val="282C4737"/>
    <w:rsid w:val="28553C8E"/>
    <w:rsid w:val="2890116A"/>
    <w:rsid w:val="28A569C3"/>
    <w:rsid w:val="291853E7"/>
    <w:rsid w:val="29583A35"/>
    <w:rsid w:val="295B71C5"/>
    <w:rsid w:val="299802D6"/>
    <w:rsid w:val="299E3412"/>
    <w:rsid w:val="2A0531B5"/>
    <w:rsid w:val="2A272F9E"/>
    <w:rsid w:val="2A41271B"/>
    <w:rsid w:val="2A4D10C0"/>
    <w:rsid w:val="2A9C4169"/>
    <w:rsid w:val="2AB0164F"/>
    <w:rsid w:val="2AC82E3D"/>
    <w:rsid w:val="2ACE1AD5"/>
    <w:rsid w:val="2AD96DF8"/>
    <w:rsid w:val="2BC74EA2"/>
    <w:rsid w:val="2BD61589"/>
    <w:rsid w:val="2BF0264B"/>
    <w:rsid w:val="2C475FE3"/>
    <w:rsid w:val="2C6B3A80"/>
    <w:rsid w:val="2C792640"/>
    <w:rsid w:val="2CB01DDA"/>
    <w:rsid w:val="2CC969F8"/>
    <w:rsid w:val="2D1759B5"/>
    <w:rsid w:val="2D4D13D7"/>
    <w:rsid w:val="2D850B71"/>
    <w:rsid w:val="2DD6761F"/>
    <w:rsid w:val="2E220AB6"/>
    <w:rsid w:val="2E731311"/>
    <w:rsid w:val="2F1523C9"/>
    <w:rsid w:val="2F2820FC"/>
    <w:rsid w:val="2F5E5B1E"/>
    <w:rsid w:val="2F650C5A"/>
    <w:rsid w:val="2F6A2714"/>
    <w:rsid w:val="2F835584"/>
    <w:rsid w:val="2FC55B9D"/>
    <w:rsid w:val="301937F3"/>
    <w:rsid w:val="306F7BE3"/>
    <w:rsid w:val="308B2942"/>
    <w:rsid w:val="30A13F14"/>
    <w:rsid w:val="30C61BCC"/>
    <w:rsid w:val="30F57DBC"/>
    <w:rsid w:val="31215055"/>
    <w:rsid w:val="314B20D2"/>
    <w:rsid w:val="31570A76"/>
    <w:rsid w:val="318F0210"/>
    <w:rsid w:val="319C1E67"/>
    <w:rsid w:val="31DA524D"/>
    <w:rsid w:val="321626E0"/>
    <w:rsid w:val="3216623C"/>
    <w:rsid w:val="32454D73"/>
    <w:rsid w:val="327613D0"/>
    <w:rsid w:val="329F4483"/>
    <w:rsid w:val="32BA306B"/>
    <w:rsid w:val="32F47227"/>
    <w:rsid w:val="33D453FD"/>
    <w:rsid w:val="33E35BA8"/>
    <w:rsid w:val="34CA0ED9"/>
    <w:rsid w:val="34F36D08"/>
    <w:rsid w:val="35170C48"/>
    <w:rsid w:val="356814A4"/>
    <w:rsid w:val="356D0868"/>
    <w:rsid w:val="359A5F52"/>
    <w:rsid w:val="362F5B1E"/>
    <w:rsid w:val="36B129D7"/>
    <w:rsid w:val="36C721FA"/>
    <w:rsid w:val="36D3294D"/>
    <w:rsid w:val="36E44B5A"/>
    <w:rsid w:val="370276D6"/>
    <w:rsid w:val="371F3DE4"/>
    <w:rsid w:val="37362EDC"/>
    <w:rsid w:val="37A147F9"/>
    <w:rsid w:val="37B9762D"/>
    <w:rsid w:val="37CC5185"/>
    <w:rsid w:val="37D3697D"/>
    <w:rsid w:val="38163439"/>
    <w:rsid w:val="38523D46"/>
    <w:rsid w:val="388B36C0"/>
    <w:rsid w:val="38DE1A7D"/>
    <w:rsid w:val="39155068"/>
    <w:rsid w:val="396E2E01"/>
    <w:rsid w:val="39934616"/>
    <w:rsid w:val="399F745E"/>
    <w:rsid w:val="39A20CCC"/>
    <w:rsid w:val="39A24859"/>
    <w:rsid w:val="39D52E80"/>
    <w:rsid w:val="39D709A6"/>
    <w:rsid w:val="39D864CC"/>
    <w:rsid w:val="39DE1D35"/>
    <w:rsid w:val="39F96B6F"/>
    <w:rsid w:val="3A0A0D7C"/>
    <w:rsid w:val="3A1F40FB"/>
    <w:rsid w:val="3A59463F"/>
    <w:rsid w:val="3A5B15D7"/>
    <w:rsid w:val="3A7C154E"/>
    <w:rsid w:val="3ABD5DEE"/>
    <w:rsid w:val="3AD66EB0"/>
    <w:rsid w:val="3ADB2718"/>
    <w:rsid w:val="3AE72E6B"/>
    <w:rsid w:val="3B4C0F20"/>
    <w:rsid w:val="3B862684"/>
    <w:rsid w:val="3B9A7EDD"/>
    <w:rsid w:val="3BA448B8"/>
    <w:rsid w:val="3BAC1555"/>
    <w:rsid w:val="3BCB0097"/>
    <w:rsid w:val="3BDA29D0"/>
    <w:rsid w:val="3CE84C78"/>
    <w:rsid w:val="3CF655E7"/>
    <w:rsid w:val="3D0F69E6"/>
    <w:rsid w:val="3D5D5666"/>
    <w:rsid w:val="3D6F0EF6"/>
    <w:rsid w:val="3E157CEF"/>
    <w:rsid w:val="3E8F1850"/>
    <w:rsid w:val="3EAD43CC"/>
    <w:rsid w:val="3ED5122D"/>
    <w:rsid w:val="3F4B7F0F"/>
    <w:rsid w:val="3FDD483D"/>
    <w:rsid w:val="40022383"/>
    <w:rsid w:val="400E2C48"/>
    <w:rsid w:val="401D732F"/>
    <w:rsid w:val="404E587F"/>
    <w:rsid w:val="40B437EF"/>
    <w:rsid w:val="40D45C40"/>
    <w:rsid w:val="41197AF6"/>
    <w:rsid w:val="413C4D93"/>
    <w:rsid w:val="417D0085"/>
    <w:rsid w:val="425608D6"/>
    <w:rsid w:val="42E3660E"/>
    <w:rsid w:val="42E934F8"/>
    <w:rsid w:val="42F51E9D"/>
    <w:rsid w:val="430A3B9B"/>
    <w:rsid w:val="43762FDE"/>
    <w:rsid w:val="43993170"/>
    <w:rsid w:val="44823C05"/>
    <w:rsid w:val="44B15770"/>
    <w:rsid w:val="44B518E4"/>
    <w:rsid w:val="44F763A1"/>
    <w:rsid w:val="44FE33C3"/>
    <w:rsid w:val="45C81AEB"/>
    <w:rsid w:val="45D16C06"/>
    <w:rsid w:val="460A5C60"/>
    <w:rsid w:val="471A1ED2"/>
    <w:rsid w:val="47431429"/>
    <w:rsid w:val="475A2C17"/>
    <w:rsid w:val="475E6263"/>
    <w:rsid w:val="47CC58C3"/>
    <w:rsid w:val="480C3F11"/>
    <w:rsid w:val="48592ECE"/>
    <w:rsid w:val="485F7486"/>
    <w:rsid w:val="48992953"/>
    <w:rsid w:val="48A15864"/>
    <w:rsid w:val="48BB1493"/>
    <w:rsid w:val="492434DC"/>
    <w:rsid w:val="49281B4A"/>
    <w:rsid w:val="49521DF7"/>
    <w:rsid w:val="497003A2"/>
    <w:rsid w:val="49843F7B"/>
    <w:rsid w:val="49A32653"/>
    <w:rsid w:val="49D7054F"/>
    <w:rsid w:val="4A286FFC"/>
    <w:rsid w:val="4A857FAB"/>
    <w:rsid w:val="4ACE54AE"/>
    <w:rsid w:val="4B490FD8"/>
    <w:rsid w:val="4BBF74EC"/>
    <w:rsid w:val="4BCB7C3F"/>
    <w:rsid w:val="4BE87E41"/>
    <w:rsid w:val="4BFC429C"/>
    <w:rsid w:val="4C1B42D7"/>
    <w:rsid w:val="4C29271E"/>
    <w:rsid w:val="4C5639AD"/>
    <w:rsid w:val="4C9170DB"/>
    <w:rsid w:val="4D225F85"/>
    <w:rsid w:val="4D84279B"/>
    <w:rsid w:val="4DAF5517"/>
    <w:rsid w:val="4DC66910"/>
    <w:rsid w:val="4E2D4BE1"/>
    <w:rsid w:val="4EDD03B5"/>
    <w:rsid w:val="4F4B17C3"/>
    <w:rsid w:val="4F7E2395"/>
    <w:rsid w:val="4F806F93"/>
    <w:rsid w:val="4FA26F09"/>
    <w:rsid w:val="4FD86DCF"/>
    <w:rsid w:val="513B13C3"/>
    <w:rsid w:val="514A7858"/>
    <w:rsid w:val="514F30C0"/>
    <w:rsid w:val="518C60C3"/>
    <w:rsid w:val="51A11B6E"/>
    <w:rsid w:val="51BF1FF4"/>
    <w:rsid w:val="51D75590"/>
    <w:rsid w:val="520B6FE7"/>
    <w:rsid w:val="526B217C"/>
    <w:rsid w:val="52733715"/>
    <w:rsid w:val="52892D6A"/>
    <w:rsid w:val="532A7941"/>
    <w:rsid w:val="53642E53"/>
    <w:rsid w:val="536A2433"/>
    <w:rsid w:val="536F35A6"/>
    <w:rsid w:val="537B1F4B"/>
    <w:rsid w:val="538928BA"/>
    <w:rsid w:val="53B86CFB"/>
    <w:rsid w:val="53D079E3"/>
    <w:rsid w:val="54016B1C"/>
    <w:rsid w:val="54125B38"/>
    <w:rsid w:val="54732FDB"/>
    <w:rsid w:val="549459BA"/>
    <w:rsid w:val="54F71AA5"/>
    <w:rsid w:val="5503044A"/>
    <w:rsid w:val="55197C6D"/>
    <w:rsid w:val="553B7BE4"/>
    <w:rsid w:val="55711857"/>
    <w:rsid w:val="559C45FD"/>
    <w:rsid w:val="55F47A7B"/>
    <w:rsid w:val="563034C0"/>
    <w:rsid w:val="56570A4D"/>
    <w:rsid w:val="567E247E"/>
    <w:rsid w:val="56927CD7"/>
    <w:rsid w:val="56C105BC"/>
    <w:rsid w:val="56C67981"/>
    <w:rsid w:val="56DD0123"/>
    <w:rsid w:val="576176AA"/>
    <w:rsid w:val="577E64AD"/>
    <w:rsid w:val="579D6934"/>
    <w:rsid w:val="57A06424"/>
    <w:rsid w:val="581A61D6"/>
    <w:rsid w:val="583628E4"/>
    <w:rsid w:val="588E2720"/>
    <w:rsid w:val="58B57DDB"/>
    <w:rsid w:val="58F509F1"/>
    <w:rsid w:val="595219A0"/>
    <w:rsid w:val="596040BD"/>
    <w:rsid w:val="59CA7788"/>
    <w:rsid w:val="5A0233C6"/>
    <w:rsid w:val="5A3D7F5A"/>
    <w:rsid w:val="5A8D5520"/>
    <w:rsid w:val="5ACC4024"/>
    <w:rsid w:val="5B044F1C"/>
    <w:rsid w:val="5B2E3D47"/>
    <w:rsid w:val="5B4041A6"/>
    <w:rsid w:val="5B413A7A"/>
    <w:rsid w:val="5B61411C"/>
    <w:rsid w:val="5B773940"/>
    <w:rsid w:val="5BA65FD3"/>
    <w:rsid w:val="5C0F5926"/>
    <w:rsid w:val="5C2A0D3A"/>
    <w:rsid w:val="5C2E04A2"/>
    <w:rsid w:val="5C675762"/>
    <w:rsid w:val="5CD01559"/>
    <w:rsid w:val="5CD64696"/>
    <w:rsid w:val="5CF50FC0"/>
    <w:rsid w:val="5D30024A"/>
    <w:rsid w:val="5D4C3B50"/>
    <w:rsid w:val="5D5C2DED"/>
    <w:rsid w:val="5D973E25"/>
    <w:rsid w:val="5D9B28C6"/>
    <w:rsid w:val="5D9C58DF"/>
    <w:rsid w:val="5DA21958"/>
    <w:rsid w:val="5DD961EC"/>
    <w:rsid w:val="5E145476"/>
    <w:rsid w:val="5E371164"/>
    <w:rsid w:val="5E68756F"/>
    <w:rsid w:val="5EBD2437"/>
    <w:rsid w:val="5EC24ED2"/>
    <w:rsid w:val="5F0C439F"/>
    <w:rsid w:val="5F3A715E"/>
    <w:rsid w:val="5F4B136B"/>
    <w:rsid w:val="5F750196"/>
    <w:rsid w:val="5F8108E9"/>
    <w:rsid w:val="5FAD5B82"/>
    <w:rsid w:val="5FBB029F"/>
    <w:rsid w:val="5FF92B75"/>
    <w:rsid w:val="60B13450"/>
    <w:rsid w:val="614E0C9F"/>
    <w:rsid w:val="617701F5"/>
    <w:rsid w:val="6186668A"/>
    <w:rsid w:val="623B7475"/>
    <w:rsid w:val="62976675"/>
    <w:rsid w:val="62B45479"/>
    <w:rsid w:val="62D41677"/>
    <w:rsid w:val="631D6E2D"/>
    <w:rsid w:val="635D3FBE"/>
    <w:rsid w:val="636649C5"/>
    <w:rsid w:val="63B34237"/>
    <w:rsid w:val="64382184"/>
    <w:rsid w:val="64430863"/>
    <w:rsid w:val="6481138B"/>
    <w:rsid w:val="649317EA"/>
    <w:rsid w:val="654943D9"/>
    <w:rsid w:val="656D67BC"/>
    <w:rsid w:val="65791844"/>
    <w:rsid w:val="65DA51F7"/>
    <w:rsid w:val="65F77B57"/>
    <w:rsid w:val="662326FA"/>
    <w:rsid w:val="66383CCB"/>
    <w:rsid w:val="6679056C"/>
    <w:rsid w:val="66B26720"/>
    <w:rsid w:val="66CB4B3F"/>
    <w:rsid w:val="66D6776C"/>
    <w:rsid w:val="66ED4AB6"/>
    <w:rsid w:val="673C3302"/>
    <w:rsid w:val="67B11F87"/>
    <w:rsid w:val="67BA52E0"/>
    <w:rsid w:val="67D839B8"/>
    <w:rsid w:val="680447AD"/>
    <w:rsid w:val="685F7C35"/>
    <w:rsid w:val="68D22427"/>
    <w:rsid w:val="695B21AB"/>
    <w:rsid w:val="69EC6E3D"/>
    <w:rsid w:val="6A171182"/>
    <w:rsid w:val="6A1D1B56"/>
    <w:rsid w:val="6AB44268"/>
    <w:rsid w:val="6AB9362D"/>
    <w:rsid w:val="6AD31DAB"/>
    <w:rsid w:val="6B054AC4"/>
    <w:rsid w:val="6B7D28AC"/>
    <w:rsid w:val="6BDF5315"/>
    <w:rsid w:val="6C384A25"/>
    <w:rsid w:val="6C53185F"/>
    <w:rsid w:val="6C8C6B1F"/>
    <w:rsid w:val="6C9A123C"/>
    <w:rsid w:val="6CAE6A95"/>
    <w:rsid w:val="6D194857"/>
    <w:rsid w:val="6DD861DA"/>
    <w:rsid w:val="6E846B68"/>
    <w:rsid w:val="6E860F64"/>
    <w:rsid w:val="6F651FD5"/>
    <w:rsid w:val="6FB940CF"/>
    <w:rsid w:val="6FD9207B"/>
    <w:rsid w:val="70093638"/>
    <w:rsid w:val="70C96594"/>
    <w:rsid w:val="71265794"/>
    <w:rsid w:val="717E2EDA"/>
    <w:rsid w:val="718524BB"/>
    <w:rsid w:val="72036B4E"/>
    <w:rsid w:val="722F2426"/>
    <w:rsid w:val="723932A5"/>
    <w:rsid w:val="72D74F98"/>
    <w:rsid w:val="72F22421"/>
    <w:rsid w:val="731743ED"/>
    <w:rsid w:val="73937D81"/>
    <w:rsid w:val="73DC038C"/>
    <w:rsid w:val="74082F2F"/>
    <w:rsid w:val="744B0CAC"/>
    <w:rsid w:val="74744A68"/>
    <w:rsid w:val="74AB4CFC"/>
    <w:rsid w:val="74B66881"/>
    <w:rsid w:val="75417E31"/>
    <w:rsid w:val="75706FDE"/>
    <w:rsid w:val="75784853"/>
    <w:rsid w:val="761E4C8C"/>
    <w:rsid w:val="766823AB"/>
    <w:rsid w:val="768F28F0"/>
    <w:rsid w:val="76D11CFE"/>
    <w:rsid w:val="76E00193"/>
    <w:rsid w:val="770C71DA"/>
    <w:rsid w:val="775070C7"/>
    <w:rsid w:val="775841CD"/>
    <w:rsid w:val="77DF1FFC"/>
    <w:rsid w:val="789456D9"/>
    <w:rsid w:val="78A0407E"/>
    <w:rsid w:val="78A51694"/>
    <w:rsid w:val="78DB3308"/>
    <w:rsid w:val="78E33F6B"/>
    <w:rsid w:val="791B3704"/>
    <w:rsid w:val="794A5D98"/>
    <w:rsid w:val="796E1A86"/>
    <w:rsid w:val="799A6D1F"/>
    <w:rsid w:val="79E306C6"/>
    <w:rsid w:val="7A2230A7"/>
    <w:rsid w:val="7A3E3B4E"/>
    <w:rsid w:val="7A882894"/>
    <w:rsid w:val="7A903C7E"/>
    <w:rsid w:val="7A996FD7"/>
    <w:rsid w:val="7AF75AAB"/>
    <w:rsid w:val="7AF83CFD"/>
    <w:rsid w:val="7B845591"/>
    <w:rsid w:val="7CA35EEB"/>
    <w:rsid w:val="7CAD1618"/>
    <w:rsid w:val="7CDB7433"/>
    <w:rsid w:val="7D020E63"/>
    <w:rsid w:val="7D5C044C"/>
    <w:rsid w:val="7D676F18"/>
    <w:rsid w:val="7D6C452F"/>
    <w:rsid w:val="7DAF3A78"/>
    <w:rsid w:val="7E326A3A"/>
    <w:rsid w:val="7EAB72D9"/>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6">
    <w:name w:val="*正文"/>
    <w:basedOn w:val="1"/>
    <w:autoRedefine/>
    <w:qFormat/>
    <w:uiPriority w:val="0"/>
    <w:rPr>
      <w:rFonts w:ascii="宋体" w:hAnsi="宋体"/>
      <w:kern w:val="0"/>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9481</Words>
  <Characters>10561</Characters>
  <TotalTime>0</TotalTime>
  <ScaleCrop>false</ScaleCrop>
  <LinksUpToDate>false</LinksUpToDate>
  <CharactersWithSpaces>10858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伊人小鱼儿</cp:lastModifiedBy>
  <cp:lastPrinted>2025-01-13T02:44:00Z</cp:lastPrinted>
  <dcterms:modified xsi:type="dcterms:W3CDTF">2025-04-11T02:08:34Z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eyJoZGlkIjoiMzVkN2E3MzAyNjU0NjQ4ODE5YWUwZjJiN2U0MDhiMjAiLCJ1c2VySWQiOiI3MjcyNTYyMDMifQ==</vt:lpwstr>
  </property>
</Properties>
</file>