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启东市自来水厂有限公司衬胶蝶阀及排气阀2025-2026年度采购项目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启东市自来水厂有限公司的启东市自来水厂有限公司衬胶蝶阀及排气阀2025-2026年度采购项目即将实施，现就该项目进行市场询价调研。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一、采购需求：详见附件《启东市自来水厂有限公司衬胶蝶阀及排气阀2025-2026年度采购项目市场询价表》。</w:t>
      </w:r>
    </w:p>
    <w:p w14:paraId="61316EBE">
      <w:pPr>
        <w:pStyle w:val="1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商应根据采购人通知要求的时间、批次及时供货，不得影响供货进度。若供货方不能按规定的时间供货的，在采购方同意供货方延期交货时，每逾期一天，供货方应按该批采购标的额的万分之四向采购方支付滞纳金，逾期超过15天或在供货期内逾期交货次数累计超过2次的，采购方有权终止本合同，并没收全额履约保证金，并有权要求供货方承担合同价的20%</w:t>
      </w:r>
      <w:r>
        <w:rPr>
          <w:rFonts w:hint="eastAsia" w:ascii="宋体" w:hAnsi="宋体" w:eastAsia="宋体" w:cs="宋体"/>
          <w:color w:val="auto"/>
          <w:sz w:val="24"/>
          <w:szCs w:val="24"/>
          <w:highlight w:val="none"/>
          <w:lang w:val="en-US" w:eastAsia="zh-CN"/>
        </w:rPr>
        <w:t>作为违约金</w:t>
      </w:r>
      <w:r>
        <w:rPr>
          <w:rFonts w:hint="eastAsia" w:ascii="宋体" w:hAnsi="宋体" w:eastAsia="宋体" w:cs="宋体"/>
          <w:color w:val="auto"/>
          <w:sz w:val="24"/>
          <w:szCs w:val="24"/>
          <w:highlight w:val="none"/>
        </w:rPr>
        <w:t>。</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default" w:ascii="宋体" w:hAnsi="宋体" w:eastAsia="宋体" w:cs="宋体"/>
          <w:color w:val="auto"/>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2</w:t>
      </w:r>
      <w:r>
        <w:rPr>
          <w:rStyle w:val="32"/>
          <w:rFonts w:hint="eastAsia" w:ascii="宋体" w:hAnsi="宋体" w:eastAsia="宋体" w:cs="宋体"/>
          <w:color w:val="auto"/>
          <w:kern w:val="0"/>
          <w:sz w:val="24"/>
          <w:szCs w:val="24"/>
          <w:highlight w:val="none"/>
        </w:rPr>
        <w:t>.</w:t>
      </w:r>
      <w:r>
        <w:rPr>
          <w:rStyle w:val="32"/>
          <w:rFonts w:hint="eastAsia" w:ascii="宋体" w:hAnsi="宋体" w:eastAsia="宋体" w:cs="宋体"/>
          <w:color w:val="auto"/>
          <w:kern w:val="0"/>
          <w:sz w:val="24"/>
          <w:szCs w:val="24"/>
          <w:highlight w:val="none"/>
          <w:lang w:val="en-US" w:eastAsia="zh-CN"/>
        </w:rPr>
        <w:t>质保要求</w:t>
      </w:r>
      <w:r>
        <w:rPr>
          <w:rStyle w:val="32"/>
          <w:rFonts w:hint="eastAsia" w:ascii="宋体" w:hAnsi="宋体" w:eastAsia="宋体" w:cs="宋体"/>
          <w:color w:val="auto"/>
          <w:kern w:val="0"/>
          <w:sz w:val="24"/>
          <w:szCs w:val="24"/>
          <w:highlight w:val="none"/>
          <w:lang w:val="en-US" w:eastAsia="zh-CN"/>
        </w:rPr>
        <w:t>：2年。</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32"/>
          <w:rFonts w:hint="eastAsia" w:ascii="宋体" w:hAnsi="宋体" w:eastAsia="宋体" w:cs="宋体"/>
          <w:color w:val="auto"/>
          <w:kern w:val="0"/>
          <w:sz w:val="24"/>
          <w:szCs w:val="24"/>
          <w:highlight w:val="none"/>
          <w:lang w:val="en-US" w:eastAsia="zh-CN"/>
        </w:rPr>
        <w:t>3.</w:t>
      </w:r>
      <w:r>
        <w:rPr>
          <w:rStyle w:val="32"/>
          <w:rFonts w:hint="eastAsia" w:ascii="宋体" w:hAnsi="宋体" w:eastAsia="宋体" w:cs="宋体"/>
          <w:color w:val="auto"/>
          <w:kern w:val="0"/>
          <w:sz w:val="24"/>
          <w:szCs w:val="24"/>
          <w:highlight w:val="none"/>
        </w:rPr>
        <w:t>参与报价的单位需将</w:t>
      </w:r>
      <w:r>
        <w:rPr>
          <w:rStyle w:val="32"/>
          <w:rFonts w:hint="eastAsia" w:ascii="宋体" w:hAnsi="宋体" w:eastAsia="宋体" w:cs="宋体"/>
          <w:color w:val="auto"/>
          <w:kern w:val="0"/>
          <w:sz w:val="24"/>
          <w:szCs w:val="24"/>
          <w:highlight w:val="none"/>
          <w:lang w:val="en-US" w:eastAsia="zh-CN"/>
        </w:rPr>
        <w:t>有效的</w:t>
      </w:r>
      <w:r>
        <w:rPr>
          <w:rStyle w:val="32"/>
          <w:rFonts w:hint="eastAsia" w:ascii="宋体" w:hAnsi="宋体" w:eastAsia="宋体" w:cs="宋体"/>
          <w:b/>
          <w:bCs/>
          <w:color w:val="auto"/>
          <w:kern w:val="0"/>
          <w:sz w:val="24"/>
          <w:szCs w:val="24"/>
          <w:highlight w:val="none"/>
        </w:rPr>
        <w:t>营业执照复印件和市场询价</w:t>
      </w:r>
      <w:r>
        <w:rPr>
          <w:rStyle w:val="32"/>
          <w:rFonts w:hint="eastAsia" w:ascii="宋体" w:hAnsi="宋体" w:eastAsia="宋体" w:cs="宋体"/>
          <w:b/>
          <w:bCs/>
          <w:color w:val="auto"/>
          <w:kern w:val="0"/>
          <w:sz w:val="24"/>
          <w:szCs w:val="24"/>
          <w:highlight w:val="none"/>
          <w:lang w:val="en-US" w:eastAsia="zh-CN"/>
        </w:rPr>
        <w:t>报价单</w:t>
      </w:r>
      <w:r>
        <w:rPr>
          <w:rStyle w:val="32"/>
          <w:rFonts w:hint="eastAsia" w:ascii="宋体" w:hAnsi="宋体" w:eastAsia="宋体" w:cs="宋体"/>
          <w:color w:val="auto"/>
          <w:kern w:val="0"/>
          <w:sz w:val="24"/>
          <w:szCs w:val="24"/>
          <w:highlight w:val="none"/>
          <w:lang w:val="en-US" w:eastAsia="zh-CN"/>
        </w:rPr>
        <w:t>（含汇总表及分项报价表）</w:t>
      </w:r>
      <w:r>
        <w:rPr>
          <w:rStyle w:val="32"/>
          <w:rFonts w:hint="eastAsia" w:ascii="宋体" w:hAnsi="宋体" w:eastAsia="宋体" w:cs="宋体"/>
          <w:color w:val="auto"/>
          <w:kern w:val="0"/>
          <w:sz w:val="24"/>
          <w:szCs w:val="24"/>
          <w:highlight w:val="none"/>
        </w:rPr>
        <w:t>于202</w:t>
      </w:r>
      <w:r>
        <w:rPr>
          <w:rStyle w:val="32"/>
          <w:rFonts w:hint="eastAsia" w:ascii="宋体" w:hAnsi="宋体" w:eastAsia="宋体" w:cs="宋体"/>
          <w:color w:val="auto"/>
          <w:kern w:val="0"/>
          <w:sz w:val="24"/>
          <w:szCs w:val="24"/>
          <w:highlight w:val="none"/>
          <w:lang w:val="en-US" w:eastAsia="zh-CN"/>
        </w:rPr>
        <w:t>5</w:t>
      </w:r>
      <w:r>
        <w:rPr>
          <w:rStyle w:val="32"/>
          <w:rFonts w:hint="eastAsia" w:ascii="宋体" w:hAnsi="宋体" w:eastAsia="宋体" w:cs="宋体"/>
          <w:color w:val="auto"/>
          <w:kern w:val="0"/>
          <w:sz w:val="24"/>
          <w:szCs w:val="24"/>
          <w:highlight w:val="none"/>
        </w:rPr>
        <w:t>年</w:t>
      </w:r>
      <w:r>
        <w:rPr>
          <w:rStyle w:val="32"/>
          <w:rFonts w:hint="eastAsia" w:ascii="宋体" w:hAnsi="宋体" w:eastAsia="宋体" w:cs="宋体"/>
          <w:color w:val="auto"/>
          <w:kern w:val="0"/>
          <w:sz w:val="24"/>
          <w:szCs w:val="24"/>
          <w:highlight w:val="none"/>
          <w:lang w:val="en-US" w:eastAsia="zh-CN"/>
        </w:rPr>
        <w:t>9</w:t>
      </w:r>
      <w:r>
        <w:rPr>
          <w:rStyle w:val="32"/>
          <w:rFonts w:hint="eastAsia" w:ascii="宋体" w:hAnsi="宋体" w:eastAsia="宋体" w:cs="宋体"/>
          <w:color w:val="auto"/>
          <w:kern w:val="0"/>
          <w:sz w:val="24"/>
          <w:szCs w:val="24"/>
          <w:highlight w:val="none"/>
        </w:rPr>
        <w:t>月</w:t>
      </w:r>
      <w:r>
        <w:rPr>
          <w:rStyle w:val="32"/>
          <w:rFonts w:hint="eastAsia" w:ascii="宋体" w:hAnsi="宋体" w:eastAsia="宋体" w:cs="宋体"/>
          <w:color w:val="auto"/>
          <w:kern w:val="0"/>
          <w:sz w:val="24"/>
          <w:szCs w:val="24"/>
          <w:highlight w:val="none"/>
          <w:lang w:val="en-US" w:eastAsia="zh-CN"/>
        </w:rPr>
        <w:t>23</w:t>
      </w:r>
      <w:r>
        <w:rPr>
          <w:rStyle w:val="32"/>
          <w:rFonts w:hint="eastAsia" w:ascii="宋体" w:hAnsi="宋体" w:eastAsia="宋体" w:cs="宋体"/>
          <w:color w:val="auto"/>
          <w:kern w:val="0"/>
          <w:sz w:val="24"/>
          <w:szCs w:val="24"/>
          <w:highlight w:val="none"/>
        </w:rPr>
        <w:t>日17:00</w:t>
      </w:r>
      <w:r>
        <w:rPr>
          <w:rStyle w:val="32"/>
          <w:rFonts w:hint="eastAsia" w:ascii="宋体" w:hAnsi="宋体" w:eastAsia="宋体" w:cs="宋体"/>
          <w:color w:val="auto"/>
          <w:kern w:val="0"/>
          <w:sz w:val="24"/>
          <w:szCs w:val="24"/>
          <w:highlight w:val="none"/>
        </w:rPr>
        <w:t>前</w:t>
      </w:r>
      <w:r>
        <w:rPr>
          <w:rStyle w:val="32"/>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32"/>
          <w:rFonts w:hint="eastAsia" w:ascii="宋体" w:hAnsi="宋体" w:eastAsia="宋体" w:cs="宋体"/>
          <w:color w:val="auto"/>
          <w:sz w:val="24"/>
          <w:szCs w:val="24"/>
        </w:rPr>
        <w:t>联系人：</w:t>
      </w:r>
      <w:r>
        <w:rPr>
          <w:rStyle w:val="32"/>
          <w:rFonts w:hint="eastAsia" w:ascii="宋体" w:hAnsi="宋体" w:eastAsia="宋体" w:cs="宋体"/>
          <w:color w:val="auto"/>
          <w:sz w:val="24"/>
          <w:szCs w:val="24"/>
          <w:u w:val="single"/>
        </w:rPr>
        <w:t xml:space="preserve"> </w:t>
      </w:r>
      <w:r>
        <w:rPr>
          <w:rStyle w:val="32"/>
          <w:rFonts w:hint="eastAsia" w:ascii="宋体" w:hAnsi="宋体" w:eastAsia="宋体" w:cs="宋体"/>
          <w:color w:val="auto"/>
          <w:sz w:val="24"/>
          <w:szCs w:val="24"/>
          <w:u w:val="single"/>
          <w:lang w:eastAsia="zh-CN"/>
        </w:rPr>
        <w:t>杨女士</w:t>
      </w:r>
      <w:r>
        <w:rPr>
          <w:rStyle w:val="32"/>
          <w:rFonts w:hint="eastAsia" w:ascii="宋体" w:hAnsi="宋体" w:eastAsia="宋体" w:cs="宋体"/>
          <w:color w:val="auto"/>
          <w:sz w:val="24"/>
          <w:szCs w:val="24"/>
        </w:rPr>
        <w:t>，联系电话：</w:t>
      </w:r>
      <w:r>
        <w:rPr>
          <w:rStyle w:val="32"/>
          <w:rFonts w:hint="eastAsia" w:ascii="宋体" w:hAnsi="宋体" w:eastAsia="宋体" w:cs="宋体"/>
          <w:color w:val="auto"/>
          <w:sz w:val="24"/>
          <w:szCs w:val="24"/>
          <w:u w:val="single"/>
          <w:lang w:val="en-US" w:eastAsia="zh-CN"/>
        </w:rPr>
        <w:t>0513-83248588</w:t>
      </w:r>
      <w:r>
        <w:rPr>
          <w:rStyle w:val="32"/>
          <w:rFonts w:hint="eastAsia" w:ascii="宋体" w:hAnsi="宋体" w:eastAsia="宋体" w:cs="宋体"/>
          <w:color w:val="auto"/>
          <w:sz w:val="24"/>
          <w:szCs w:val="24"/>
        </w:rPr>
        <w:t>,电子邮箱地址为：</w:t>
      </w:r>
      <w:r>
        <w:rPr>
          <w:rStyle w:val="32"/>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rPr>
      </w:pPr>
      <w:r>
        <w:rPr>
          <w:rStyle w:val="32"/>
          <w:rFonts w:hint="eastAsia" w:ascii="宋体" w:hAnsi="宋体" w:eastAsia="宋体" w:cs="宋体"/>
          <w:color w:val="auto"/>
          <w:kern w:val="0"/>
          <w:sz w:val="24"/>
          <w:szCs w:val="24"/>
          <w:highlight w:val="none"/>
          <w:lang w:val="en-US" w:eastAsia="zh-CN"/>
        </w:rPr>
        <w:t>4</w:t>
      </w:r>
      <w:r>
        <w:rPr>
          <w:rStyle w:val="32"/>
          <w:rFonts w:hint="eastAsia" w:ascii="宋体" w:hAnsi="宋体" w:eastAsia="宋体" w:cs="宋体"/>
          <w:color w:val="auto"/>
          <w:kern w:val="0"/>
          <w:sz w:val="24"/>
          <w:szCs w:val="24"/>
          <w:highlight w:val="none"/>
        </w:rPr>
        <w:t>.报价费用说明：</w:t>
      </w:r>
    </w:p>
    <w:p w14:paraId="7BAD2A4F">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（1）本项目采取固定单价报价，各投标人每项的分项综合单价报价与分项最高限价相比的下浮率必须一致，否则作无效标处理。</w:t>
      </w:r>
    </w:p>
    <w:p w14:paraId="593F784C">
      <w:pPr>
        <w:keepNext w:val="0"/>
        <w:keepLines w:val="0"/>
        <w:pageBreakBefore w:val="0"/>
        <w:kinsoku/>
        <w:wordWrap/>
        <w:overflowPunct/>
        <w:topLinePunct w:val="0"/>
        <w:autoSpaceDE/>
        <w:autoSpaceDN/>
        <w:bidi w:val="0"/>
        <w:adjustRightInd/>
        <w:snapToGrid/>
        <w:spacing w:line="440" w:lineRule="exact"/>
        <w:ind w:right="0" w:rightChars="0" w:firstLine="482" w:firstLineChars="200"/>
        <w:textAlignment w:val="auto"/>
        <w:rPr>
          <w:rStyle w:val="32"/>
          <w:rFonts w:hint="eastAsia" w:ascii="宋体" w:hAnsi="宋体" w:eastAsia="宋体" w:cs="宋体"/>
          <w:b/>
          <w:bCs/>
          <w:color w:val="auto"/>
          <w:kern w:val="0"/>
          <w:sz w:val="24"/>
          <w:szCs w:val="24"/>
          <w:highlight w:val="none"/>
          <w:lang w:val="en-US" w:eastAsia="zh-CN"/>
        </w:rPr>
      </w:pPr>
      <w:r>
        <w:rPr>
          <w:rStyle w:val="32"/>
          <w:rFonts w:hint="eastAsia" w:ascii="宋体" w:hAnsi="宋体" w:eastAsia="宋体" w:cs="宋体"/>
          <w:b/>
          <w:bCs/>
          <w:color w:val="auto"/>
          <w:kern w:val="0"/>
          <w:sz w:val="24"/>
          <w:szCs w:val="24"/>
          <w:highlight w:val="none"/>
          <w:lang w:val="en-US" w:eastAsia="zh-CN"/>
        </w:rPr>
        <w:t>（2）</w:t>
      </w:r>
      <w:r>
        <w:rPr>
          <w:rStyle w:val="32"/>
          <w:rFonts w:hint="eastAsia" w:ascii="宋体" w:hAnsi="宋体" w:eastAsia="宋体" w:cs="宋体"/>
          <w:b/>
          <w:bCs/>
          <w:color w:val="auto"/>
          <w:kern w:val="0"/>
          <w:sz w:val="24"/>
          <w:szCs w:val="24"/>
          <w:highlight w:val="none"/>
          <w:lang w:eastAsia="zh-CN"/>
        </w:rPr>
        <w:t>投标报价保留小数点后两位小数，否则作无效标处理。</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3）本项目采取固定单价报价，此报价包括货物的制作、运输（含上下人力费）、材料检测费、保险、装卸、配件、13%税金、现场安装技术指导、售后服务等所有费用，和政策性文件规定及合同包含的所有风险、责任等各项应有费用，即招标物交付使用前的所有费用以及免保期内的服务费用。本项目采购量为预估用量，会多批次少量进货，请各投标人在报价时充分考虑各种因素（如税金、运输等各种费用），合同期内中标单价不作调</w:t>
      </w:r>
      <w:r>
        <w:rPr>
          <w:rStyle w:val="32"/>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lang w:val="en-US" w:eastAsia="zh-CN"/>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eastAsia="宋体" w:cs="宋体"/>
          <w:color w:val="auto"/>
          <w:kern w:val="0"/>
          <w:sz w:val="24"/>
          <w:szCs w:val="24"/>
          <w:highlight w:val="none"/>
          <w:lang w:val="en-US" w:eastAsia="zh-CN"/>
        </w:rPr>
        <w:t>营业执照及所有报价单必须加盖报价单位公章。</w:t>
      </w:r>
    </w:p>
    <w:p w14:paraId="12E1A687">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6.拟定支付方式及期限：本次采购量为预估量，最终结算按每次实际采购量计，每次供货完毕并经验收合格后，收到卖方相应的增值税专用发票后30天内支付该批订单的90%货款，合同期内所供货物的余款10%于合同期结束满2年后，经采购单位认可后一次性结清。</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2"/>
          <w:rFonts w:hint="eastAsia" w:ascii="宋体" w:hAnsi="宋体" w:eastAsia="宋体" w:cs="宋体"/>
          <w:color w:val="auto"/>
          <w:kern w:val="0"/>
          <w:sz w:val="24"/>
          <w:szCs w:val="24"/>
          <w:highlight w:val="none"/>
          <w:lang w:val="en-US" w:eastAsia="zh-CN"/>
        </w:rPr>
      </w:pPr>
      <w:r>
        <w:rPr>
          <w:rStyle w:val="32"/>
          <w:rFonts w:hint="eastAsia" w:ascii="宋体" w:hAnsi="宋体" w:eastAsia="宋体" w:cs="宋体"/>
          <w:color w:val="auto"/>
          <w:kern w:val="0"/>
          <w:sz w:val="24"/>
          <w:szCs w:val="24"/>
          <w:highlight w:val="none"/>
          <w:lang w:val="en-US" w:eastAsia="zh-CN"/>
        </w:rPr>
        <w:t>注：成交供应商申请付款的程序应符合采购人的财务规定。</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32"/>
          <w:rFonts w:hint="eastAsia" w:ascii="宋体" w:hAnsi="宋体" w:eastAsia="宋体" w:cs="宋体"/>
          <w:kern w:val="0"/>
          <w:sz w:val="24"/>
          <w:szCs w:val="24"/>
          <w:highlight w:val="none"/>
          <w:lang w:val="en-US" w:eastAsia="zh-CN"/>
        </w:rPr>
        <w:t>7</w:t>
      </w:r>
      <w:r>
        <w:rPr>
          <w:rStyle w:val="32"/>
          <w:rFonts w:hint="eastAsia" w:ascii="宋体" w:hAnsi="宋体" w:eastAsia="宋体" w:cs="宋体"/>
          <w:kern w:val="0"/>
          <w:sz w:val="24"/>
          <w:szCs w:val="24"/>
          <w:highlight w:val="none"/>
        </w:rPr>
        <w:t>.其他：</w:t>
      </w:r>
      <w:r>
        <w:rPr>
          <w:rStyle w:val="32"/>
          <w:rFonts w:hint="eastAsia" w:ascii="宋体" w:hAnsi="宋体" w:eastAsia="宋体" w:cs="宋体"/>
          <w:kern w:val="0"/>
          <w:sz w:val="24"/>
          <w:szCs w:val="24"/>
          <w:highlight w:val="none"/>
          <w:lang w:eastAsia="zh-CN"/>
        </w:rPr>
        <w:t>（</w:t>
      </w:r>
      <w:r>
        <w:rPr>
          <w:rStyle w:val="32"/>
          <w:rFonts w:hint="eastAsia" w:ascii="宋体" w:hAnsi="宋体" w:eastAsia="宋体" w:cs="宋体"/>
          <w:kern w:val="0"/>
          <w:sz w:val="24"/>
          <w:szCs w:val="24"/>
          <w:highlight w:val="none"/>
          <w:lang w:val="en-US" w:eastAsia="zh-CN"/>
        </w:rPr>
        <w:t>1</w:t>
      </w:r>
      <w:r>
        <w:rPr>
          <w:rStyle w:val="32"/>
          <w:rFonts w:hint="eastAsia" w:ascii="宋体" w:hAnsi="宋体" w:eastAsia="宋体" w:cs="宋体"/>
          <w:kern w:val="0"/>
          <w:sz w:val="24"/>
          <w:szCs w:val="24"/>
          <w:highlight w:val="none"/>
          <w:lang w:eastAsia="zh-CN"/>
        </w:rPr>
        <w:t>）</w:t>
      </w:r>
      <w:r>
        <w:rPr>
          <w:rStyle w:val="32"/>
          <w:rFonts w:hint="eastAsia" w:ascii="宋体" w:hAnsi="宋体" w:eastAsia="宋体" w:cs="宋体"/>
          <w:kern w:val="0"/>
          <w:sz w:val="24"/>
          <w:szCs w:val="24"/>
          <w:highlight w:val="none"/>
        </w:rPr>
        <w:t>请报价单位认真核算、如实报价，如发现虚假报价的，该单位今后将</w:t>
      </w:r>
      <w:r>
        <w:rPr>
          <w:rStyle w:val="32"/>
          <w:rFonts w:hint="eastAsia" w:ascii="宋体" w:hAnsi="宋体" w:eastAsia="宋体" w:cs="宋体"/>
          <w:kern w:val="0"/>
          <w:sz w:val="24"/>
          <w:szCs w:val="24"/>
          <w:highlight w:val="none"/>
          <w:lang w:val="en-US" w:eastAsia="zh-CN"/>
        </w:rPr>
        <w:t>记入</w:t>
      </w:r>
      <w:r>
        <w:rPr>
          <w:rStyle w:val="32"/>
          <w:rFonts w:hint="eastAsia" w:ascii="宋体" w:hAnsi="宋体" w:eastAsia="宋体" w:cs="宋体"/>
          <w:kern w:val="0"/>
          <w:sz w:val="24"/>
          <w:szCs w:val="24"/>
          <w:highlight w:val="none"/>
        </w:rPr>
        <w:t>采购</w:t>
      </w:r>
      <w:r>
        <w:rPr>
          <w:rStyle w:val="32"/>
          <w:rFonts w:hint="eastAsia" w:ascii="宋体" w:hAnsi="宋体" w:eastAsia="宋体" w:cs="宋体"/>
          <w:kern w:val="0"/>
          <w:sz w:val="24"/>
          <w:szCs w:val="24"/>
          <w:highlight w:val="none"/>
          <w:lang w:val="en-US" w:eastAsia="zh-CN"/>
        </w:rPr>
        <w:t>人招标市场的黑名单</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eastAsia="zh-CN"/>
        </w:rPr>
        <w:t>（</w:t>
      </w:r>
      <w:r>
        <w:rPr>
          <w:rStyle w:val="32"/>
          <w:rFonts w:hint="eastAsia" w:ascii="宋体" w:hAnsi="宋体" w:eastAsia="宋体" w:cs="宋体"/>
          <w:kern w:val="0"/>
          <w:sz w:val="24"/>
          <w:szCs w:val="24"/>
          <w:highlight w:val="none"/>
          <w:lang w:val="en-US" w:eastAsia="zh-CN"/>
        </w:rPr>
        <w:t>2</w:t>
      </w:r>
      <w:r>
        <w:rPr>
          <w:rStyle w:val="32"/>
          <w:rFonts w:hint="eastAsia" w:ascii="宋体" w:hAnsi="宋体" w:eastAsia="宋体" w:cs="宋体"/>
          <w:kern w:val="0"/>
          <w:sz w:val="24"/>
          <w:szCs w:val="24"/>
          <w:highlight w:val="none"/>
          <w:lang w:eastAsia="zh-CN"/>
        </w:rPr>
        <w:t>）</w:t>
      </w:r>
      <w:r>
        <w:rPr>
          <w:rStyle w:val="32"/>
          <w:rFonts w:hint="eastAsia" w:ascii="宋体" w:hAnsi="宋体" w:eastAsia="宋体" w:cs="宋体"/>
          <w:kern w:val="0"/>
          <w:sz w:val="24"/>
          <w:szCs w:val="24"/>
          <w:highlight w:val="none"/>
        </w:rPr>
        <w:t>本次报价仅作为市场调研用，因此价格仅供参考；</w:t>
      </w:r>
      <w:r>
        <w:rPr>
          <w:rStyle w:val="32"/>
          <w:rFonts w:hint="eastAsia" w:ascii="宋体" w:hAnsi="宋体" w:eastAsia="宋体" w:cs="宋体"/>
          <w:kern w:val="0"/>
          <w:sz w:val="24"/>
          <w:szCs w:val="24"/>
          <w:highlight w:val="none"/>
          <w:lang w:eastAsia="zh-CN"/>
        </w:rPr>
        <w:t>（</w:t>
      </w:r>
      <w:r>
        <w:rPr>
          <w:rStyle w:val="32"/>
          <w:rFonts w:hint="eastAsia" w:ascii="宋体" w:hAnsi="宋体" w:eastAsia="宋体" w:cs="宋体"/>
          <w:kern w:val="0"/>
          <w:sz w:val="24"/>
          <w:szCs w:val="24"/>
          <w:highlight w:val="none"/>
          <w:lang w:val="en-US" w:eastAsia="zh-CN"/>
        </w:rPr>
        <w:t>3</w:t>
      </w:r>
      <w:r>
        <w:rPr>
          <w:rStyle w:val="32"/>
          <w:rFonts w:hint="eastAsia" w:ascii="宋体" w:hAnsi="宋体" w:eastAsia="宋体" w:cs="宋体"/>
          <w:kern w:val="0"/>
          <w:sz w:val="24"/>
          <w:szCs w:val="24"/>
          <w:highlight w:val="none"/>
          <w:lang w:eastAsia="zh-CN"/>
        </w:rPr>
        <w:t>）</w:t>
      </w:r>
      <w:r>
        <w:rPr>
          <w:rStyle w:val="32"/>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32"/>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32"/>
          <w:rFonts w:hint="eastAsia" w:ascii="宋体" w:hAnsi="宋体" w:eastAsia="宋体" w:cs="宋体"/>
          <w:color w:val="0000FF"/>
          <w:kern w:val="0"/>
          <w:sz w:val="24"/>
          <w:szCs w:val="24"/>
          <w:highlight w:val="none"/>
          <w:lang w:val="en-US" w:eastAsia="zh-CN" w:bidi="ar-SA"/>
        </w:rPr>
      </w:pPr>
      <w:r>
        <w:rPr>
          <w:rStyle w:val="32"/>
          <w:rFonts w:hint="eastAsia" w:ascii="宋体" w:hAnsi="宋体" w:eastAsia="宋体" w:cs="宋体"/>
          <w:color w:val="auto"/>
          <w:kern w:val="0"/>
          <w:sz w:val="24"/>
          <w:szCs w:val="24"/>
          <w:highlight w:val="none"/>
          <w:lang w:val="en-US" w:eastAsia="zh-CN" w:bidi="ar-SA"/>
        </w:rPr>
        <w:t>2025年9月17日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6FA8B498">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0"/>
          <w:szCs w:val="30"/>
        </w:rPr>
      </w:pPr>
      <w:r>
        <w:rPr>
          <w:rFonts w:hint="eastAsia" w:ascii="宋体" w:hAnsi="宋体" w:cs="宋体"/>
          <w:b/>
          <w:sz w:val="30"/>
          <w:szCs w:val="30"/>
          <w:lang w:val="en-US" w:eastAsia="zh-CN"/>
        </w:rPr>
        <w:t>启东市自来水厂有限公司衬胶蝶阀及排气阀2025-2026年度采购项目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20"/>
        <w:tblW w:w="93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2602"/>
        <w:gridCol w:w="1478"/>
        <w:gridCol w:w="762"/>
        <w:gridCol w:w="846"/>
        <w:gridCol w:w="684"/>
        <w:gridCol w:w="816"/>
        <w:gridCol w:w="780"/>
        <w:gridCol w:w="924"/>
      </w:tblGrid>
      <w:tr w14:paraId="2916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C0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64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材料名称</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07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7B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16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201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报价</w:t>
            </w:r>
          </w:p>
          <w:p w14:paraId="3BBE628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10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综合</w:t>
            </w:r>
          </w:p>
          <w:p w14:paraId="7F53524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        （元）</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99F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               （元）</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6F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7B81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90E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1</w:t>
            </w:r>
          </w:p>
        </w:tc>
        <w:tc>
          <w:tcPr>
            <w:tcW w:w="2602" w:type="dxa"/>
            <w:tcBorders>
              <w:top w:val="single" w:color="000000" w:sz="4" w:space="0"/>
              <w:left w:val="single" w:color="000000" w:sz="4" w:space="0"/>
              <w:bottom w:val="single" w:color="000000" w:sz="4" w:space="0"/>
              <w:right w:val="nil"/>
            </w:tcBorders>
            <w:shd w:val="clear" w:color="auto" w:fill="auto"/>
            <w:vAlign w:val="center"/>
          </w:tcPr>
          <w:p w14:paraId="1825C2E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法兰式手动蜗轮衬胶蝶阀</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D7E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333333"/>
                <w:sz w:val="21"/>
                <w:szCs w:val="21"/>
                <w:u w:val="none"/>
              </w:rPr>
            </w:pPr>
            <w:r>
              <w:rPr>
                <w:rFonts w:hint="eastAsia" w:ascii="宋体" w:hAnsi="宋体" w:eastAsia="宋体" w:cs="宋体"/>
                <w:sz w:val="21"/>
                <w:szCs w:val="21"/>
              </w:rPr>
              <w:t>DN50  PN16</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65F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333333"/>
                <w:sz w:val="21"/>
                <w:szCs w:val="21"/>
                <w:u w:val="none"/>
              </w:rPr>
            </w:pPr>
            <w:r>
              <w:rPr>
                <w:rFonts w:hint="eastAsia" w:ascii="宋体" w:hAnsi="宋体" w:eastAsia="宋体" w:cs="宋体"/>
                <w:sz w:val="21"/>
                <w:szCs w:val="21"/>
              </w:rPr>
              <w:t>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E40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3000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18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FC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5B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restart"/>
            <w:tcBorders>
              <w:top w:val="single" w:color="000000" w:sz="4" w:space="0"/>
              <w:left w:val="single" w:color="000000" w:sz="4" w:space="0"/>
              <w:right w:val="single" w:color="000000" w:sz="4" w:space="0"/>
            </w:tcBorders>
            <w:shd w:val="clear" w:color="auto" w:fill="auto"/>
            <w:noWrap/>
            <w:vAlign w:val="center"/>
          </w:tcPr>
          <w:p w14:paraId="445921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含13%增值税、含运费、含卸货费等全部费用</w:t>
            </w:r>
          </w:p>
        </w:tc>
      </w:tr>
      <w:tr w14:paraId="1074F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52E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2</w:t>
            </w:r>
          </w:p>
        </w:tc>
        <w:tc>
          <w:tcPr>
            <w:tcW w:w="2602" w:type="dxa"/>
            <w:tcBorders>
              <w:top w:val="single" w:color="000000" w:sz="4" w:space="0"/>
              <w:left w:val="single" w:color="000000" w:sz="4" w:space="0"/>
              <w:bottom w:val="single" w:color="000000" w:sz="4" w:space="0"/>
              <w:right w:val="nil"/>
            </w:tcBorders>
            <w:shd w:val="clear" w:color="auto" w:fill="auto"/>
            <w:vAlign w:val="center"/>
          </w:tcPr>
          <w:p w14:paraId="03F1F65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法兰式手动蜗轮衬胶蝶阀</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595D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333333"/>
                <w:sz w:val="21"/>
                <w:szCs w:val="21"/>
                <w:u w:val="none"/>
              </w:rPr>
            </w:pPr>
            <w:r>
              <w:rPr>
                <w:rFonts w:hint="eastAsia" w:ascii="宋体" w:hAnsi="宋体" w:eastAsia="宋体" w:cs="宋体"/>
                <w:sz w:val="21"/>
                <w:szCs w:val="21"/>
              </w:rPr>
              <w:t>DN65  PN16</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35C6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333333"/>
                <w:sz w:val="21"/>
                <w:szCs w:val="21"/>
                <w:u w:val="none"/>
              </w:rPr>
            </w:pPr>
            <w:r>
              <w:rPr>
                <w:rFonts w:hint="eastAsia" w:ascii="宋体" w:hAnsi="宋体" w:eastAsia="宋体" w:cs="宋体"/>
                <w:sz w:val="21"/>
                <w:szCs w:val="21"/>
              </w:rPr>
              <w:t>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8CF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49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BD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A1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127989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F7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357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3</w:t>
            </w:r>
          </w:p>
        </w:tc>
        <w:tc>
          <w:tcPr>
            <w:tcW w:w="2602" w:type="dxa"/>
            <w:tcBorders>
              <w:top w:val="single" w:color="000000" w:sz="4" w:space="0"/>
              <w:left w:val="single" w:color="000000" w:sz="4" w:space="0"/>
              <w:bottom w:val="single" w:color="000000" w:sz="4" w:space="0"/>
              <w:right w:val="nil"/>
            </w:tcBorders>
            <w:shd w:val="clear" w:color="auto" w:fill="auto"/>
            <w:vAlign w:val="center"/>
          </w:tcPr>
          <w:p w14:paraId="5E9EFDD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法兰式手动蜗轮衬胶蝶阀</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3EE6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333333"/>
                <w:kern w:val="2"/>
                <w:sz w:val="21"/>
                <w:szCs w:val="21"/>
                <w:u w:val="none"/>
                <w:lang w:val="en-US" w:eastAsia="zh-CN" w:bidi="ar-SA"/>
              </w:rPr>
            </w:pPr>
            <w:r>
              <w:rPr>
                <w:rFonts w:hint="eastAsia" w:ascii="宋体" w:hAnsi="宋体" w:eastAsia="宋体" w:cs="宋体"/>
                <w:sz w:val="21"/>
                <w:szCs w:val="21"/>
              </w:rPr>
              <w:t>DN80  PN16</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AC9F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333333"/>
                <w:kern w:val="2"/>
                <w:sz w:val="21"/>
                <w:szCs w:val="21"/>
                <w:u w:val="none"/>
                <w:lang w:val="en-US" w:eastAsia="zh-CN" w:bidi="ar-SA"/>
              </w:rPr>
            </w:pPr>
            <w:r>
              <w:rPr>
                <w:rFonts w:hint="eastAsia" w:ascii="宋体" w:hAnsi="宋体" w:eastAsia="宋体" w:cs="宋体"/>
                <w:sz w:val="21"/>
                <w:szCs w:val="21"/>
              </w:rPr>
              <w:t>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00F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29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CD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98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74C2AB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22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3AB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4</w:t>
            </w:r>
          </w:p>
        </w:tc>
        <w:tc>
          <w:tcPr>
            <w:tcW w:w="2602" w:type="dxa"/>
            <w:tcBorders>
              <w:top w:val="single" w:color="000000" w:sz="4" w:space="0"/>
              <w:left w:val="single" w:color="000000" w:sz="4" w:space="0"/>
              <w:bottom w:val="single" w:color="000000" w:sz="4" w:space="0"/>
              <w:right w:val="nil"/>
            </w:tcBorders>
            <w:shd w:val="clear" w:color="auto" w:fill="auto"/>
            <w:vAlign w:val="center"/>
          </w:tcPr>
          <w:p w14:paraId="65BC54D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法兰式手动蜗轮衬胶蝶阀</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4F11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333333"/>
                <w:sz w:val="21"/>
                <w:szCs w:val="21"/>
                <w:u w:val="none"/>
              </w:rPr>
            </w:pPr>
            <w:r>
              <w:rPr>
                <w:rFonts w:hint="eastAsia" w:ascii="宋体" w:hAnsi="宋体" w:eastAsia="宋体" w:cs="宋体"/>
                <w:sz w:val="21"/>
                <w:szCs w:val="21"/>
              </w:rPr>
              <w:t>DN100  PN16</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56FA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333333"/>
                <w:sz w:val="21"/>
                <w:szCs w:val="21"/>
                <w:u w:val="none"/>
              </w:rPr>
            </w:pPr>
            <w:r>
              <w:rPr>
                <w:rFonts w:hint="eastAsia" w:ascii="宋体" w:hAnsi="宋体" w:eastAsia="宋体" w:cs="宋体"/>
                <w:sz w:val="21"/>
                <w:szCs w:val="21"/>
              </w:rPr>
              <w:t>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387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300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09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92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63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68D594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C6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32C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5</w:t>
            </w:r>
          </w:p>
        </w:tc>
        <w:tc>
          <w:tcPr>
            <w:tcW w:w="2602" w:type="dxa"/>
            <w:tcBorders>
              <w:top w:val="single" w:color="000000" w:sz="4" w:space="0"/>
              <w:left w:val="single" w:color="000000" w:sz="4" w:space="0"/>
              <w:bottom w:val="single" w:color="000000" w:sz="4" w:space="0"/>
              <w:right w:val="nil"/>
            </w:tcBorders>
            <w:shd w:val="clear" w:color="auto" w:fill="FFFFFF"/>
            <w:noWrap/>
            <w:vAlign w:val="center"/>
          </w:tcPr>
          <w:p w14:paraId="18510B5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法兰式手动蜗轮衬胶蝶阀</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3F7C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333333"/>
                <w:sz w:val="21"/>
                <w:szCs w:val="21"/>
                <w:u w:val="none"/>
              </w:rPr>
            </w:pPr>
            <w:r>
              <w:rPr>
                <w:rFonts w:hint="eastAsia" w:ascii="宋体" w:hAnsi="宋体" w:eastAsia="宋体" w:cs="宋体"/>
                <w:sz w:val="21"/>
                <w:szCs w:val="21"/>
              </w:rPr>
              <w:t>DN150  PN16</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DE9C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333333"/>
                <w:sz w:val="21"/>
                <w:szCs w:val="21"/>
                <w:u w:val="none"/>
              </w:rPr>
            </w:pPr>
            <w:r>
              <w:rPr>
                <w:rFonts w:hint="eastAsia" w:ascii="宋体" w:hAnsi="宋体" w:eastAsia="宋体" w:cs="宋体"/>
                <w:sz w:val="21"/>
                <w:szCs w:val="21"/>
              </w:rPr>
              <w:t>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7EF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DC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18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B5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61E0C8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6C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E93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6</w:t>
            </w:r>
          </w:p>
        </w:tc>
        <w:tc>
          <w:tcPr>
            <w:tcW w:w="2602" w:type="dxa"/>
            <w:tcBorders>
              <w:top w:val="single" w:color="000000" w:sz="4" w:space="0"/>
              <w:left w:val="single" w:color="000000" w:sz="4" w:space="0"/>
              <w:bottom w:val="single" w:color="000000" w:sz="4" w:space="0"/>
              <w:right w:val="nil"/>
            </w:tcBorders>
            <w:shd w:val="clear" w:color="auto" w:fill="FFFFFF"/>
            <w:noWrap/>
            <w:vAlign w:val="center"/>
          </w:tcPr>
          <w:p w14:paraId="110613C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法兰式手动蜗轮衬胶蝶阀</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643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333333"/>
                <w:sz w:val="21"/>
                <w:szCs w:val="21"/>
                <w:u w:val="none"/>
              </w:rPr>
            </w:pPr>
            <w:r>
              <w:rPr>
                <w:rFonts w:hint="eastAsia" w:ascii="宋体" w:hAnsi="宋体" w:eastAsia="宋体" w:cs="宋体"/>
                <w:sz w:val="21"/>
                <w:szCs w:val="21"/>
              </w:rPr>
              <w:t>DN200  PN16</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76AE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333333"/>
                <w:sz w:val="21"/>
                <w:szCs w:val="21"/>
                <w:u w:val="none"/>
              </w:rPr>
            </w:pPr>
            <w:r>
              <w:rPr>
                <w:rFonts w:hint="eastAsia" w:ascii="宋体" w:hAnsi="宋体" w:eastAsia="宋体" w:cs="宋体"/>
                <w:sz w:val="21"/>
                <w:szCs w:val="21"/>
              </w:rPr>
              <w:t>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951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AB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6D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DD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5E3FFB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73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2A7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7</w:t>
            </w:r>
          </w:p>
        </w:tc>
        <w:tc>
          <w:tcPr>
            <w:tcW w:w="2602" w:type="dxa"/>
            <w:tcBorders>
              <w:top w:val="single" w:color="000000" w:sz="4" w:space="0"/>
              <w:left w:val="single" w:color="000000" w:sz="4" w:space="0"/>
              <w:bottom w:val="single" w:color="000000" w:sz="4" w:space="0"/>
              <w:right w:val="nil"/>
            </w:tcBorders>
            <w:shd w:val="clear" w:color="auto" w:fill="FFFFFF"/>
            <w:noWrap/>
            <w:vAlign w:val="center"/>
          </w:tcPr>
          <w:p w14:paraId="06FCFEE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复合式高速排气阀</w:t>
            </w:r>
          </w:p>
        </w:tc>
        <w:tc>
          <w:tcPr>
            <w:tcW w:w="1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A4E6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DN50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F8B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BC7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5C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AD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B3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16E76F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F0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1C8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8</w:t>
            </w:r>
          </w:p>
        </w:tc>
        <w:tc>
          <w:tcPr>
            <w:tcW w:w="2602" w:type="dxa"/>
            <w:tcBorders>
              <w:top w:val="single" w:color="000000" w:sz="4" w:space="0"/>
              <w:left w:val="single" w:color="000000" w:sz="4" w:space="0"/>
              <w:bottom w:val="single" w:color="000000" w:sz="4" w:space="0"/>
              <w:right w:val="nil"/>
            </w:tcBorders>
            <w:shd w:val="clear" w:color="auto" w:fill="FFFFFF"/>
            <w:noWrap/>
            <w:vAlign w:val="center"/>
          </w:tcPr>
          <w:p w14:paraId="599DFED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复合式高速排气阀</w:t>
            </w:r>
          </w:p>
        </w:tc>
        <w:tc>
          <w:tcPr>
            <w:tcW w:w="1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7FBA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DN80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63B3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82B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1A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41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8D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0D1E88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2B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FC5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9</w:t>
            </w:r>
          </w:p>
        </w:tc>
        <w:tc>
          <w:tcPr>
            <w:tcW w:w="2602" w:type="dxa"/>
            <w:tcBorders>
              <w:top w:val="single" w:color="000000" w:sz="4" w:space="0"/>
              <w:left w:val="single" w:color="000000" w:sz="4" w:space="0"/>
              <w:bottom w:val="single" w:color="000000" w:sz="4" w:space="0"/>
              <w:right w:val="nil"/>
            </w:tcBorders>
            <w:shd w:val="clear" w:color="auto" w:fill="FFFFFF"/>
            <w:noWrap/>
            <w:vAlign w:val="center"/>
          </w:tcPr>
          <w:p w14:paraId="713A207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复合式高速排气阀</w:t>
            </w:r>
          </w:p>
        </w:tc>
        <w:tc>
          <w:tcPr>
            <w:tcW w:w="1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D412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DN100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1CD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8DB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200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AB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F6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AC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773CC8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8A5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3B6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lang w:val="en-US"/>
              </w:rPr>
            </w:pPr>
            <w:r>
              <w:rPr>
                <w:rFonts w:hint="eastAsia" w:ascii="宋体" w:hAnsi="宋体" w:eastAsia="宋体" w:cs="宋体"/>
                <w:sz w:val="21"/>
                <w:szCs w:val="21"/>
              </w:rPr>
              <w:t>10</w:t>
            </w:r>
          </w:p>
        </w:tc>
        <w:tc>
          <w:tcPr>
            <w:tcW w:w="2602" w:type="dxa"/>
            <w:tcBorders>
              <w:top w:val="single" w:color="000000" w:sz="4" w:space="0"/>
              <w:left w:val="single" w:color="000000" w:sz="4" w:space="0"/>
              <w:bottom w:val="single" w:color="000000" w:sz="4" w:space="0"/>
              <w:right w:val="nil"/>
            </w:tcBorders>
            <w:shd w:val="clear" w:color="auto" w:fill="FFFFFF"/>
            <w:noWrap/>
            <w:vAlign w:val="center"/>
          </w:tcPr>
          <w:p w14:paraId="186B58F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复合式高速排气阀</w:t>
            </w:r>
          </w:p>
        </w:tc>
        <w:tc>
          <w:tcPr>
            <w:tcW w:w="1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5BA3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DN150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CA5D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F89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150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E1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A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F0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46E2C7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BCC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F22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11</w:t>
            </w:r>
          </w:p>
        </w:tc>
        <w:tc>
          <w:tcPr>
            <w:tcW w:w="2602" w:type="dxa"/>
            <w:tcBorders>
              <w:top w:val="single" w:color="000000" w:sz="4" w:space="0"/>
              <w:left w:val="single" w:color="000000" w:sz="4" w:space="0"/>
              <w:bottom w:val="single" w:color="000000" w:sz="4" w:space="0"/>
              <w:right w:val="nil"/>
            </w:tcBorders>
            <w:shd w:val="clear" w:color="auto" w:fill="FFFFFF"/>
            <w:noWrap/>
            <w:vAlign w:val="center"/>
          </w:tcPr>
          <w:p w14:paraId="6275FB4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复合式高速排气阀</w:t>
            </w:r>
          </w:p>
        </w:tc>
        <w:tc>
          <w:tcPr>
            <w:tcW w:w="1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4B57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DN200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7923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3F2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2D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7A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0A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4" w:type="dxa"/>
            <w:vMerge w:val="continue"/>
            <w:tcBorders>
              <w:left w:val="single" w:color="000000" w:sz="4" w:space="0"/>
              <w:right w:val="single" w:color="000000" w:sz="4" w:space="0"/>
            </w:tcBorders>
            <w:shd w:val="clear" w:color="auto" w:fill="auto"/>
            <w:noWrap/>
            <w:vAlign w:val="center"/>
          </w:tcPr>
          <w:p w14:paraId="3B41C8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2C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29"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85823E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629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08828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大写：                   小写：</w:t>
            </w:r>
          </w:p>
        </w:tc>
      </w:tr>
      <w:tr w14:paraId="5A1C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1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7095">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auto"/>
                <w:kern w:val="0"/>
                <w:sz w:val="24"/>
                <w:szCs w:val="24"/>
                <w:highlight w:val="none"/>
                <w:u w:val="none"/>
                <w:lang w:val="en-US" w:eastAsia="zh-CN" w:bidi="ar"/>
              </w:rPr>
              <w:t>供应商的资格要求</w:t>
            </w:r>
          </w:p>
          <w:p w14:paraId="43631D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1、符合《中华人民共和国政府采购法》第二十二条规定；</w:t>
            </w:r>
          </w:p>
          <w:p w14:paraId="43C361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2、未被“信用中国”、“中国政府采购网”、“信用江苏”网站列入失信被执行人、重大税收违法案件当事人名单、政府采购严重违法失信行为记录名单(提供网页截图)；</w:t>
            </w:r>
          </w:p>
          <w:p w14:paraId="2067C0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3、对于参加报价的供应商，须具有合法的营业执照；</w:t>
            </w:r>
          </w:p>
          <w:p w14:paraId="29843D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4、报价人提供的投标产品具有质量监督检测中心出具的检测报告原件扫描件；</w:t>
            </w:r>
          </w:p>
          <w:p w14:paraId="3F2765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5、报价人需提供投标产品的质量管理体系认证证书和环境管理体系认证证书原件扫描件，且证书须在有效期内并覆盖本招标产品；</w:t>
            </w:r>
          </w:p>
          <w:p w14:paraId="08FFA2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6、报价人有自2023年1月1日以来（以合同签订时间为准）有类似的供货业绩（提供相对应的合同及发票原件扫描件加盖公章）。</w:t>
            </w:r>
          </w:p>
          <w:p w14:paraId="4176CFF9">
            <w:pPr>
              <w:pStyle w:val="19"/>
              <w:spacing w:after="0" w:line="240" w:lineRule="auto"/>
              <w:ind w:left="0" w:leftChars="0" w:firstLine="0" w:firstLineChars="0"/>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二、相关技术要求:</w:t>
            </w:r>
          </w:p>
          <w:p w14:paraId="3A67F352">
            <w:pPr>
              <w:adjustRightInd w:val="0"/>
              <w:snapToGrid w:val="0"/>
              <w:spacing w:line="24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法兰式手动蜗轮衬胶蝶阀材料标准及要求：</w:t>
            </w:r>
          </w:p>
          <w:p w14:paraId="1A379D3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执行标准</w:t>
            </w:r>
          </w:p>
          <w:p w14:paraId="6AAE4BC1">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1.1.1</w:t>
            </w:r>
            <w:r>
              <w:rPr>
                <w:rFonts w:hint="eastAsia" w:asciiTheme="minorEastAsia" w:hAnsiTheme="minorEastAsia" w:eastAsiaTheme="minorEastAsia" w:cstheme="minorEastAsia"/>
                <w:color w:val="auto"/>
                <w:sz w:val="24"/>
                <w:szCs w:val="24"/>
              </w:rPr>
              <w:t>设计标准：CJ/T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261</w:t>
            </w:r>
            <w:r>
              <w:rPr>
                <w:rFonts w:hint="eastAsia" w:asciiTheme="minorEastAsia" w:hAnsiTheme="minorEastAsia" w:cstheme="minorEastAsia"/>
                <w:color w:val="auto"/>
                <w:sz w:val="24"/>
                <w:szCs w:val="24"/>
                <w:lang w:val="en-US" w:eastAsia="zh-CN"/>
              </w:rPr>
              <w:t>-2015</w:t>
            </w:r>
            <w:r>
              <w:rPr>
                <w:rFonts w:hint="eastAsia" w:asciiTheme="minorEastAsia" w:hAnsiTheme="minorEastAsia" w:eastAsiaTheme="minorEastAsia" w:cstheme="minorEastAsia"/>
                <w:color w:val="auto"/>
                <w:sz w:val="24"/>
                <w:szCs w:val="24"/>
              </w:rPr>
              <w:t>；</w:t>
            </w:r>
          </w:p>
          <w:p w14:paraId="77AA3EFB">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1.1.2</w:t>
            </w:r>
            <w:r>
              <w:rPr>
                <w:rFonts w:hint="eastAsia" w:asciiTheme="minorEastAsia" w:hAnsiTheme="minorEastAsia" w:eastAsiaTheme="minorEastAsia" w:cstheme="minorEastAsia"/>
                <w:color w:val="auto"/>
                <w:sz w:val="24"/>
                <w:szCs w:val="24"/>
              </w:rPr>
              <w:t>压力试验标准：GB/T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13927</w:t>
            </w:r>
            <w:r>
              <w:rPr>
                <w:rFonts w:hint="eastAsia" w:asciiTheme="minorEastAsia" w:hAnsiTheme="minorEastAsia" w:cstheme="minorEastAsia"/>
                <w:color w:val="auto"/>
                <w:sz w:val="24"/>
                <w:szCs w:val="24"/>
                <w:lang w:val="en-US" w:eastAsia="zh-CN"/>
              </w:rPr>
              <w:t>-2022</w:t>
            </w:r>
            <w:r>
              <w:rPr>
                <w:rFonts w:hint="eastAsia" w:asciiTheme="minorEastAsia" w:hAnsiTheme="minorEastAsia" w:eastAsiaTheme="minorEastAsia" w:cstheme="minorEastAsia"/>
                <w:color w:val="auto"/>
                <w:sz w:val="24"/>
                <w:szCs w:val="24"/>
              </w:rPr>
              <w:t>；</w:t>
            </w:r>
          </w:p>
          <w:p w14:paraId="1B6FE215">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1.1.3</w:t>
            </w:r>
            <w:r>
              <w:rPr>
                <w:rFonts w:hint="eastAsia" w:asciiTheme="minorEastAsia" w:hAnsiTheme="minorEastAsia" w:eastAsiaTheme="minorEastAsia" w:cstheme="minorEastAsia"/>
                <w:color w:val="auto"/>
                <w:sz w:val="24"/>
                <w:szCs w:val="24"/>
              </w:rPr>
              <w:t>结构长度标准：GB/T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12221</w:t>
            </w:r>
            <w:r>
              <w:rPr>
                <w:rFonts w:hint="eastAsia" w:asciiTheme="minorEastAsia" w:hAnsiTheme="minorEastAsia" w:cstheme="minorEastAsia"/>
                <w:color w:val="auto"/>
                <w:sz w:val="24"/>
                <w:szCs w:val="24"/>
                <w:lang w:val="en-US" w:eastAsia="zh-CN"/>
              </w:rPr>
              <w:t>-2005</w:t>
            </w:r>
            <w:r>
              <w:rPr>
                <w:rFonts w:hint="eastAsia" w:asciiTheme="minorEastAsia" w:hAnsiTheme="minorEastAsia" w:eastAsiaTheme="minorEastAsia" w:cstheme="minorEastAsia"/>
                <w:color w:val="auto"/>
                <w:sz w:val="24"/>
                <w:szCs w:val="24"/>
              </w:rPr>
              <w:t>；</w:t>
            </w:r>
          </w:p>
          <w:p w14:paraId="65AFFC8D">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1.1.4</w:t>
            </w:r>
            <w:r>
              <w:rPr>
                <w:rFonts w:hint="eastAsia" w:asciiTheme="minorEastAsia" w:hAnsiTheme="minorEastAsia" w:eastAsiaTheme="minorEastAsia" w:cstheme="minorEastAsia"/>
                <w:color w:val="auto"/>
                <w:sz w:val="24"/>
                <w:szCs w:val="24"/>
              </w:rPr>
              <w:t>连接法兰标准：</w:t>
            </w:r>
            <w:r>
              <w:rPr>
                <w:rFonts w:hint="eastAsia" w:asciiTheme="minorEastAsia" w:hAnsiTheme="minorEastAsia" w:eastAsiaTheme="minorEastAsia" w:cstheme="minorEastAsia"/>
                <w:color w:val="auto"/>
                <w:sz w:val="24"/>
                <w:szCs w:val="24"/>
                <w:lang w:val="en-US" w:eastAsia="zh-CN"/>
              </w:rPr>
              <w:t>GB/T 17241.1-2024</w:t>
            </w:r>
            <w:r>
              <w:rPr>
                <w:rFonts w:hint="eastAsia" w:asciiTheme="minorEastAsia" w:hAnsiTheme="minorEastAsia" w:eastAsiaTheme="minorEastAsia" w:cstheme="minorEastAsia"/>
                <w:color w:val="auto"/>
                <w:sz w:val="24"/>
                <w:szCs w:val="24"/>
              </w:rPr>
              <w:t>；</w:t>
            </w:r>
          </w:p>
          <w:p w14:paraId="7DBE0770">
            <w:pPr>
              <w:adjustRightInd w:val="0"/>
              <w:snapToGrid w:val="0"/>
              <w:spacing w:line="24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1.1.5</w:t>
            </w:r>
            <w:r>
              <w:rPr>
                <w:rFonts w:hint="eastAsia" w:asciiTheme="minorEastAsia" w:hAnsiTheme="minorEastAsia" w:eastAsiaTheme="minorEastAsia" w:cstheme="minorEastAsia"/>
                <w:color w:val="auto"/>
                <w:sz w:val="24"/>
                <w:szCs w:val="24"/>
              </w:rPr>
              <w:t>产品卫生标准：GB/T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17219</w:t>
            </w:r>
            <w:r>
              <w:rPr>
                <w:rFonts w:hint="eastAsia" w:asciiTheme="minorEastAsia" w:hAnsiTheme="minorEastAsia" w:cstheme="minorEastAsia"/>
                <w:color w:val="auto"/>
                <w:sz w:val="24"/>
                <w:szCs w:val="24"/>
                <w:lang w:val="en-US" w:eastAsia="zh-CN"/>
              </w:rPr>
              <w:t>-1998；</w:t>
            </w:r>
          </w:p>
          <w:p w14:paraId="170C8492">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技术规格</w:t>
            </w:r>
          </w:p>
          <w:p w14:paraId="42F681C5">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1.2.1</w:t>
            </w:r>
            <w:r>
              <w:rPr>
                <w:rFonts w:hint="eastAsia" w:asciiTheme="minorEastAsia" w:hAnsiTheme="minorEastAsia" w:eastAsiaTheme="minorEastAsia" w:cstheme="minorEastAsia"/>
                <w:color w:val="auto"/>
                <w:sz w:val="24"/>
                <w:szCs w:val="24"/>
              </w:rPr>
              <w:t>公称通径：40－800mm</w:t>
            </w:r>
          </w:p>
          <w:p w14:paraId="6EE0CE31">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1.2.2</w:t>
            </w:r>
            <w:r>
              <w:rPr>
                <w:rFonts w:hint="eastAsia" w:asciiTheme="minorEastAsia" w:hAnsiTheme="minorEastAsia" w:eastAsiaTheme="minorEastAsia" w:cstheme="minorEastAsia"/>
                <w:color w:val="auto"/>
                <w:sz w:val="24"/>
                <w:szCs w:val="24"/>
              </w:rPr>
              <w:t xml:space="preserve">公称压力：1.6MPa </w:t>
            </w:r>
          </w:p>
          <w:p w14:paraId="1B4D1A86">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1.2.3</w:t>
            </w:r>
            <w:r>
              <w:rPr>
                <w:rFonts w:hint="eastAsia" w:asciiTheme="minorEastAsia" w:hAnsiTheme="minorEastAsia" w:eastAsiaTheme="minorEastAsia" w:cstheme="minorEastAsia"/>
                <w:color w:val="auto"/>
                <w:sz w:val="24"/>
                <w:szCs w:val="24"/>
              </w:rPr>
              <w:t xml:space="preserve">壳体试验压力：2.4MPa </w:t>
            </w:r>
          </w:p>
          <w:p w14:paraId="794B3E3E">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1.2.4</w:t>
            </w:r>
            <w:r>
              <w:rPr>
                <w:rFonts w:hint="eastAsia" w:asciiTheme="minorEastAsia" w:hAnsiTheme="minorEastAsia" w:eastAsiaTheme="minorEastAsia" w:cstheme="minorEastAsia"/>
                <w:color w:val="auto"/>
                <w:sz w:val="24"/>
                <w:szCs w:val="24"/>
              </w:rPr>
              <w:t>密封试验压力：1.76Mpa(双向密封零泄漏)</w:t>
            </w:r>
          </w:p>
          <w:p w14:paraId="0C35042D">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1.2.5</w:t>
            </w:r>
            <w:r>
              <w:rPr>
                <w:rFonts w:hint="eastAsia" w:asciiTheme="minorEastAsia" w:hAnsiTheme="minorEastAsia" w:eastAsiaTheme="minorEastAsia" w:cstheme="minorEastAsia"/>
                <w:color w:val="auto"/>
                <w:sz w:val="24"/>
                <w:szCs w:val="24"/>
              </w:rPr>
              <w:t>适用介质：原水、清水、排泥水</w:t>
            </w:r>
          </w:p>
          <w:p w14:paraId="263A530D">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1.2.6</w:t>
            </w:r>
            <w:r>
              <w:rPr>
                <w:rFonts w:hint="eastAsia" w:asciiTheme="minorEastAsia" w:hAnsiTheme="minorEastAsia" w:eastAsiaTheme="minorEastAsia" w:cstheme="minorEastAsia"/>
                <w:color w:val="auto"/>
                <w:sz w:val="24"/>
                <w:szCs w:val="24"/>
              </w:rPr>
              <w:t>介质温度：-10～85℃</w:t>
            </w:r>
          </w:p>
          <w:p w14:paraId="0DA52935">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结构特征：</w:t>
            </w:r>
          </w:p>
          <w:p w14:paraId="79055C83">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1.3.1</w:t>
            </w:r>
            <w:r>
              <w:rPr>
                <w:rFonts w:hint="eastAsia" w:asciiTheme="minorEastAsia" w:hAnsiTheme="minorEastAsia" w:eastAsiaTheme="minorEastAsia" w:cstheme="minorEastAsia"/>
                <w:color w:val="auto"/>
                <w:sz w:val="24"/>
                <w:szCs w:val="24"/>
              </w:rPr>
              <w:t>由于采用了中线无偏心结构，阀门结构紧凑，重量轻；</w:t>
            </w:r>
          </w:p>
          <w:p w14:paraId="79DBEC48">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1.3.2</w:t>
            </w:r>
            <w:r>
              <w:rPr>
                <w:rFonts w:hint="eastAsia" w:asciiTheme="minorEastAsia" w:hAnsiTheme="minorEastAsia" w:eastAsiaTheme="minorEastAsia" w:cstheme="minorEastAsia"/>
                <w:color w:val="auto"/>
                <w:sz w:val="24"/>
                <w:szCs w:val="24"/>
              </w:rPr>
              <w:t>针对该项目，中线软密封蝶阀采用双法兰连接结构。法兰的尺寸遵循</w:t>
            </w:r>
            <w:r>
              <w:rPr>
                <w:rFonts w:hint="eastAsia" w:asciiTheme="minorEastAsia" w:hAnsiTheme="minorEastAsia" w:eastAsiaTheme="minorEastAsia" w:cstheme="minorEastAsia"/>
                <w:color w:val="auto"/>
                <w:sz w:val="24"/>
                <w:szCs w:val="24"/>
                <w:lang w:val="en-US" w:eastAsia="zh-CN"/>
              </w:rPr>
              <w:t>GB/T 17241.1-2024</w:t>
            </w:r>
            <w:r>
              <w:rPr>
                <w:rFonts w:hint="eastAsia" w:asciiTheme="minorEastAsia" w:hAnsiTheme="minorEastAsia" w:eastAsiaTheme="minorEastAsia" w:cstheme="minorEastAsia"/>
                <w:color w:val="auto"/>
                <w:sz w:val="24"/>
                <w:szCs w:val="24"/>
              </w:rPr>
              <w:t>标准；</w:t>
            </w:r>
          </w:p>
          <w:p w14:paraId="35F320B8">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1.3.3</w:t>
            </w:r>
            <w:r>
              <w:rPr>
                <w:rFonts w:hint="eastAsia" w:asciiTheme="minorEastAsia" w:hAnsiTheme="minorEastAsia" w:eastAsiaTheme="minorEastAsia" w:cstheme="minorEastAsia"/>
                <w:color w:val="auto"/>
                <w:sz w:val="24"/>
                <w:szCs w:val="24"/>
              </w:rPr>
              <w:t>中线结构无偏心橡胶密封设计，具有显著的操作扭矩低的特征；</w:t>
            </w:r>
          </w:p>
          <w:p w14:paraId="71C0B584">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1.3.4</w:t>
            </w:r>
            <w:r>
              <w:rPr>
                <w:rFonts w:hint="eastAsia" w:asciiTheme="minorEastAsia" w:hAnsiTheme="minorEastAsia" w:eastAsiaTheme="minorEastAsia" w:cstheme="minorEastAsia"/>
                <w:color w:val="auto"/>
                <w:sz w:val="24"/>
                <w:szCs w:val="24"/>
              </w:rPr>
              <w:t>阀门设计为满足1.1倍额定压力双向密封零泄漏，不受介质流向的限制；</w:t>
            </w:r>
          </w:p>
          <w:p w14:paraId="004A3BB5">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1.3.5</w:t>
            </w:r>
            <w:r>
              <w:rPr>
                <w:rFonts w:hint="eastAsia" w:asciiTheme="minorEastAsia" w:hAnsiTheme="minorEastAsia" w:eastAsiaTheme="minorEastAsia" w:cstheme="minorEastAsia"/>
                <w:color w:val="auto"/>
                <w:sz w:val="24"/>
                <w:szCs w:val="24"/>
              </w:rPr>
              <w:t>整体浇铸阀体、蝶板，能承受1.5倍额定压力，无形变；</w:t>
            </w:r>
          </w:p>
          <w:p w14:paraId="3FE54ACE">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1.3.6</w:t>
            </w:r>
            <w:r>
              <w:rPr>
                <w:rFonts w:hint="eastAsia" w:asciiTheme="minorEastAsia" w:hAnsiTheme="minorEastAsia" w:eastAsiaTheme="minorEastAsia" w:cstheme="minorEastAsia"/>
                <w:color w:val="auto"/>
                <w:sz w:val="24"/>
                <w:szCs w:val="24"/>
              </w:rPr>
              <w:t>独特设计的模压橡胶阀座具有极佳的均衡性和支撑性，有效避免受力不均匀造成的对橡胶的破坏，阀门处全关位置时，橡胶处于最佳的压缩状态以保持阀门双向零泄漏；</w:t>
            </w:r>
          </w:p>
          <w:p w14:paraId="1F19F359">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1.3.7</w:t>
            </w:r>
            <w:r>
              <w:rPr>
                <w:rFonts w:hint="eastAsia" w:asciiTheme="minorEastAsia" w:hAnsiTheme="minorEastAsia" w:eastAsiaTheme="minorEastAsia" w:cstheme="minorEastAsia"/>
                <w:color w:val="auto"/>
                <w:sz w:val="24"/>
                <w:szCs w:val="24"/>
              </w:rPr>
              <w:t>蝶板圆周形密封面精密加工至极高的光洁度，显著提高阀门使用寿命；</w:t>
            </w:r>
          </w:p>
          <w:p w14:paraId="6952F642">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1.3.8</w:t>
            </w:r>
            <w:r>
              <w:rPr>
                <w:rFonts w:hint="eastAsia" w:asciiTheme="minorEastAsia" w:hAnsiTheme="minorEastAsia" w:eastAsiaTheme="minorEastAsia" w:cstheme="minorEastAsia"/>
                <w:color w:val="auto"/>
                <w:sz w:val="24"/>
                <w:szCs w:val="24"/>
              </w:rPr>
              <w:t>阀轴与蝶板的配合长度为轴径的1.55倍，确保蝶阀在介质周期性流量的冲击下无颤动；</w:t>
            </w:r>
          </w:p>
          <w:p w14:paraId="3E85729A">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1.3.9</w:t>
            </w:r>
            <w:r>
              <w:rPr>
                <w:rFonts w:hint="eastAsia" w:asciiTheme="minorEastAsia" w:hAnsiTheme="minorEastAsia" w:eastAsiaTheme="minorEastAsia" w:cstheme="minorEastAsia"/>
                <w:color w:val="auto"/>
                <w:sz w:val="24"/>
                <w:szCs w:val="24"/>
              </w:rPr>
              <w:t>中线结构橡胶密封蝶阀全系列采用无销传动结构，阀轴与蝶板的传动摒弃传递销传动结构（传统的销传动结构存在显著的强度低、传动键容易剪切、连接不紧密、阀轴与介质产生直接接触以及成套装置使用寿命低等显著缺点），具有显著的强度高和连接紧固等特点，确保蝶板与阀轴紧密连接，传动可靠，在介质压力及管道震动时不会松动或脱落。高强度花键能承受阀门最大扭矩2.5倍的强度。阀轴与传动箱之间采用高强度键传动；</w:t>
            </w:r>
          </w:p>
          <w:p w14:paraId="5AD5F078">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1.3.10</w:t>
            </w:r>
            <w:r>
              <w:rPr>
                <w:rFonts w:hint="eastAsia" w:asciiTheme="minorEastAsia" w:hAnsiTheme="minorEastAsia" w:eastAsiaTheme="minorEastAsia" w:cstheme="minorEastAsia"/>
                <w:color w:val="auto"/>
                <w:sz w:val="24"/>
                <w:szCs w:val="24"/>
              </w:rPr>
              <w:t>蝶阀配合紧密，在使用过程中保持极佳的流量特性，在使用过程中无颤动；</w:t>
            </w:r>
          </w:p>
          <w:p w14:paraId="5E1A28E5">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1.3.11</w:t>
            </w:r>
            <w:r>
              <w:rPr>
                <w:rFonts w:hint="eastAsia" w:asciiTheme="minorEastAsia" w:hAnsiTheme="minorEastAsia" w:eastAsiaTheme="minorEastAsia" w:cstheme="minorEastAsia"/>
                <w:color w:val="auto"/>
                <w:sz w:val="24"/>
                <w:szCs w:val="24"/>
              </w:rPr>
              <w:t>阀门两端口橡胶密封面突出球墨铸铁法兰面，阀门在管道上安装时无需任何额外的橡胶密封垫片，具有简洁方便的特性；</w:t>
            </w:r>
          </w:p>
          <w:p w14:paraId="100D1504">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1.3.12</w:t>
            </w:r>
            <w:r>
              <w:rPr>
                <w:rFonts w:hint="eastAsia" w:asciiTheme="minorEastAsia" w:hAnsiTheme="minorEastAsia" w:eastAsiaTheme="minorEastAsia" w:cstheme="minorEastAsia"/>
                <w:color w:val="auto"/>
                <w:sz w:val="24"/>
                <w:szCs w:val="24"/>
              </w:rPr>
              <w:t>带铝合金靠背的橡胶阀座厚度均匀，全关状态时橡胶阀座处于均衡的压缩状态，有效保障阀座的使用寿命；</w:t>
            </w:r>
          </w:p>
          <w:p w14:paraId="3DD2EF9E">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1.3.13</w:t>
            </w:r>
            <w:r>
              <w:rPr>
                <w:rFonts w:hint="eastAsia" w:asciiTheme="minorEastAsia" w:hAnsiTheme="minorEastAsia" w:eastAsiaTheme="minorEastAsia" w:cstheme="minorEastAsia"/>
                <w:color w:val="auto"/>
                <w:sz w:val="24"/>
                <w:szCs w:val="24"/>
              </w:rPr>
              <w:t>阀体和蝶板设计为流线体，保证介质具有极佳的流动特性。阀门流态特性呈线性状态，详见流量曲线图。</w:t>
            </w:r>
          </w:p>
          <w:p w14:paraId="4F88B51D">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1.3.14</w:t>
            </w:r>
            <w:r>
              <w:rPr>
                <w:rFonts w:hint="eastAsia" w:asciiTheme="minorEastAsia" w:hAnsiTheme="minorEastAsia" w:eastAsiaTheme="minorEastAsia" w:cstheme="minorEastAsia"/>
                <w:color w:val="auto"/>
                <w:sz w:val="24"/>
                <w:szCs w:val="24"/>
              </w:rPr>
              <w:t>阀门球墨铸铁壳体内外表面采用高温静电喷涂环氧树脂粉末涂层，决不露铁，涂层具有较高的耐腐蚀性能，与球墨铸铁基体具有极高的结合强度，涂层厚度为0.2～0.5mm。</w:t>
            </w:r>
          </w:p>
          <w:p w14:paraId="543AE62F">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材质选用</w:t>
            </w:r>
          </w:p>
          <w:p w14:paraId="5241FCE3">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1.4.1</w:t>
            </w:r>
            <w:r>
              <w:rPr>
                <w:rFonts w:hint="eastAsia" w:asciiTheme="minorEastAsia" w:hAnsiTheme="minorEastAsia" w:eastAsiaTheme="minorEastAsia" w:cstheme="minorEastAsia"/>
                <w:color w:val="auto"/>
                <w:sz w:val="24"/>
                <w:szCs w:val="24"/>
              </w:rPr>
              <w:t>阀体采用整体浇铸式结构，树酯砂铸造。材质为GGG40(QT450-10)，具有较高的强度和抗腐蚀性能，在承受管道最高压差时应力不超过材料抗拉强度的1/5；</w:t>
            </w:r>
          </w:p>
          <w:p w14:paraId="5BC35DB2">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1.4.2</w:t>
            </w:r>
            <w:r>
              <w:rPr>
                <w:rFonts w:hint="eastAsia" w:asciiTheme="minorEastAsia" w:hAnsiTheme="minorEastAsia" w:eastAsiaTheme="minorEastAsia" w:cstheme="minorEastAsia"/>
                <w:color w:val="auto"/>
                <w:sz w:val="24"/>
                <w:szCs w:val="24"/>
              </w:rPr>
              <w:t>蝶瓣采用优质304不锈钢材质(CF8)，有较强的强度和抗腐蚀性能；</w:t>
            </w:r>
          </w:p>
          <w:p w14:paraId="2BBFCBA4">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1.4.3</w:t>
            </w:r>
            <w:r>
              <w:rPr>
                <w:rFonts w:hint="eastAsia" w:asciiTheme="minorEastAsia" w:hAnsiTheme="minorEastAsia" w:eastAsiaTheme="minorEastAsia" w:cstheme="minorEastAsia"/>
                <w:color w:val="auto"/>
                <w:sz w:val="24"/>
                <w:szCs w:val="24"/>
              </w:rPr>
              <w:t>轴套采用自润滑铜ZcuAl10Fe3，加工中心加工，在任何条件下与不锈钢阀轴摩擦系数不超过0.2；</w:t>
            </w:r>
          </w:p>
          <w:p w14:paraId="6073387A">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1.4.4</w:t>
            </w:r>
            <w:r>
              <w:rPr>
                <w:rFonts w:hint="eastAsia" w:asciiTheme="minorEastAsia" w:hAnsiTheme="minorEastAsia" w:eastAsiaTheme="minorEastAsia" w:cstheme="minorEastAsia"/>
                <w:color w:val="auto"/>
                <w:sz w:val="24"/>
                <w:szCs w:val="24"/>
              </w:rPr>
              <w:t>阀轴材质采用优质马氏体不锈钢AISI420，符合EN10088-3要求，其强度可以满足最大启闭扭矩2.5倍负荷；</w:t>
            </w:r>
          </w:p>
          <w:p w14:paraId="049699EE">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1.4.5</w:t>
            </w:r>
            <w:r>
              <w:rPr>
                <w:rFonts w:hint="eastAsia" w:asciiTheme="minorEastAsia" w:hAnsiTheme="minorEastAsia" w:eastAsiaTheme="minorEastAsia" w:cstheme="minorEastAsia"/>
                <w:color w:val="auto"/>
                <w:sz w:val="24"/>
                <w:szCs w:val="24"/>
              </w:rPr>
              <w:t>橡胶密封圈采用三元乙丙橡胶（EPDM），橡胶圈必须整体成型，并符合HG/T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3091-2000要求其密封试验应按相应的国家标准要求执行。</w:t>
            </w:r>
          </w:p>
          <w:p w14:paraId="543C87B9">
            <w:pPr>
              <w:adjustRightInd w:val="0"/>
              <w:snapToGrid w:val="0"/>
              <w:spacing w:line="24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Ⅱ</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复合式高速排气阀材料标准及要求：</w:t>
            </w:r>
          </w:p>
          <w:p w14:paraId="1C58B8AE">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采购内容及用途</w:t>
            </w:r>
          </w:p>
          <w:p w14:paraId="353A32C2">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DN50、DN80、DN100、DN150、DN200复合式高速排气阀。用于自来水管安装工程。</w:t>
            </w:r>
          </w:p>
          <w:p w14:paraId="48697C9E">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技术标准</w:t>
            </w:r>
          </w:p>
          <w:p w14:paraId="16C17E0B">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2.1采用标准</w:t>
            </w:r>
          </w:p>
          <w:p w14:paraId="26D8BA19">
            <w:pPr>
              <w:adjustRightInd w:val="0"/>
              <w:snapToGrid w:val="0"/>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设计标准:  CJ/T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217-20</w:t>
            </w: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cstheme="minorEastAsia"/>
                <w:color w:val="auto"/>
                <w:sz w:val="24"/>
                <w:szCs w:val="24"/>
                <w:lang w:val="en-US" w:eastAsia="zh-CN"/>
              </w:rPr>
              <w:t>；</w:t>
            </w:r>
          </w:p>
          <w:p w14:paraId="303BB425">
            <w:pPr>
              <w:adjustRightInd w:val="0"/>
              <w:snapToGrid w:val="0"/>
              <w:spacing w:line="24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压力试验:  GB/T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13927</w:t>
            </w:r>
            <w:r>
              <w:rPr>
                <w:rFonts w:hint="eastAsia" w:asciiTheme="minorEastAsia" w:hAnsiTheme="minorEastAsia" w:cstheme="minorEastAsia"/>
                <w:color w:val="auto"/>
                <w:sz w:val="24"/>
                <w:szCs w:val="24"/>
                <w:lang w:val="en-US" w:eastAsia="zh-CN"/>
              </w:rPr>
              <w:t>-2022</w:t>
            </w:r>
            <w:r>
              <w:rPr>
                <w:rFonts w:hint="eastAsia" w:asciiTheme="minorEastAsia" w:hAnsiTheme="minorEastAsia" w:eastAsiaTheme="minorEastAsia" w:cstheme="minorEastAsia"/>
                <w:color w:val="auto"/>
                <w:sz w:val="24"/>
                <w:szCs w:val="24"/>
              </w:rPr>
              <w:t xml:space="preserve">   CJ/T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217</w:t>
            </w:r>
            <w:r>
              <w:rPr>
                <w:rFonts w:hint="eastAsia" w:asciiTheme="minorEastAsia" w:hAnsiTheme="minorEastAsia" w:cstheme="minorEastAsia"/>
                <w:color w:val="auto"/>
                <w:sz w:val="24"/>
                <w:szCs w:val="24"/>
                <w:lang w:val="en-US" w:eastAsia="zh-CN"/>
              </w:rPr>
              <w:t>-2013</w:t>
            </w:r>
            <w:bookmarkStart w:id="0" w:name="_GoBack"/>
            <w:bookmarkEnd w:id="0"/>
            <w:r>
              <w:rPr>
                <w:rFonts w:hint="eastAsia" w:asciiTheme="minorEastAsia" w:hAnsiTheme="minorEastAsia" w:cstheme="minorEastAsia"/>
                <w:color w:val="auto"/>
                <w:sz w:val="24"/>
                <w:szCs w:val="24"/>
                <w:lang w:eastAsia="zh-CN"/>
              </w:rPr>
              <w:t>；</w:t>
            </w:r>
          </w:p>
          <w:p w14:paraId="40B11CD9">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连接法兰标准：</w:t>
            </w:r>
            <w:r>
              <w:rPr>
                <w:rFonts w:hint="eastAsia" w:asciiTheme="minorEastAsia" w:hAnsiTheme="minorEastAsia" w:eastAsiaTheme="minorEastAsia" w:cstheme="minorEastAsia"/>
                <w:color w:val="auto"/>
                <w:sz w:val="24"/>
                <w:szCs w:val="24"/>
                <w:lang w:val="en-US" w:eastAsia="zh-CN"/>
              </w:rPr>
              <w:t>GB/T 17241.1-2024</w:t>
            </w:r>
            <w:r>
              <w:rPr>
                <w:rFonts w:hint="eastAsia" w:asciiTheme="minorEastAsia" w:hAnsiTheme="minorEastAsia" w:cstheme="minorEastAsia"/>
                <w:color w:val="auto"/>
                <w:sz w:val="24"/>
                <w:szCs w:val="24"/>
                <w:lang w:val="en-US" w:eastAsia="zh-CN"/>
              </w:rPr>
              <w:t>；</w:t>
            </w:r>
          </w:p>
          <w:p w14:paraId="76F231AE">
            <w:pPr>
              <w:adjustRightInd w:val="0"/>
              <w:snapToGrid w:val="0"/>
              <w:spacing w:line="24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卫生标准： GB/T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17219</w:t>
            </w:r>
            <w:r>
              <w:rPr>
                <w:rFonts w:hint="eastAsia" w:asciiTheme="minorEastAsia" w:hAnsiTheme="minorEastAsia" w:cstheme="minorEastAsia"/>
                <w:color w:val="auto"/>
                <w:sz w:val="24"/>
                <w:szCs w:val="24"/>
                <w:lang w:val="en-US" w:eastAsia="zh-CN"/>
              </w:rPr>
              <w:t>-1998；</w:t>
            </w:r>
          </w:p>
          <w:p w14:paraId="4E11E406">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技术规格</w:t>
            </w:r>
          </w:p>
          <w:p w14:paraId="453D7B43">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公称通径：50mm -200mm </w:t>
            </w:r>
          </w:p>
          <w:p w14:paraId="44F382D2">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公称压力：1.0 MPa     </w:t>
            </w:r>
          </w:p>
          <w:p w14:paraId="23D1E2A6">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壳体试验压力：1.5 MPa     </w:t>
            </w:r>
          </w:p>
          <w:p w14:paraId="1450AE61">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密封试验压力：1.1 MPa    </w:t>
            </w:r>
          </w:p>
          <w:p w14:paraId="53407C5D">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低压密封试验：0.02 MPa    </w:t>
            </w:r>
          </w:p>
          <w:p w14:paraId="756B981E">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使用介质：饮用水、江河原水、工业循环水等</w:t>
            </w:r>
          </w:p>
          <w:p w14:paraId="3632A2CE">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使用温度：-30℃----80℃</w:t>
            </w:r>
          </w:p>
          <w:p w14:paraId="4DB2A980">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（在低温工况下，安装使用需要采用保温措施）</w:t>
            </w:r>
          </w:p>
          <w:p w14:paraId="63A6200D">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2.3材质选用</w:t>
            </w:r>
          </w:p>
          <w:p w14:paraId="67F68F96">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2.3.1阀体、防尘罩整体浇铸，树酯砂铸造。材质采用球墨铸铁QT500-7，符合DIN1693要求,具有较高的强度和抗腐蚀性能，在承受管道最高压差时应力不超过材料抗拉强度的1/5；</w:t>
            </w:r>
          </w:p>
          <w:p w14:paraId="7306E84A">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3.2密封橡胶采用丁腈橡胶，各项卫生、机械、物理以及耐腐蚀指标均符合德国DVGW要求。该橡胶有着极好的耐磨性、回弹性、耐气蚀性、抗老化性以及耐酸碱性；</w:t>
            </w:r>
          </w:p>
          <w:p w14:paraId="20823394">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浮球及导向杆材质采用优质马氏体不锈钢X2Cr13(2Cr13)，符合EN10088-3要求，调质处理，其强度可以满足最大启闭扭矩2.5倍负荷；</w:t>
            </w:r>
          </w:p>
          <w:p w14:paraId="1F7F7B1C">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螺钉顶部采用溶胶以隔绝螺栓与环境的接触；</w:t>
            </w:r>
          </w:p>
          <w:p w14:paraId="34FB8026">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所有铸铁表面静电喷涂环氧树脂涂层，环氧树脂粉末等级为加强级。涂层厚度在0.25～0.5mm之间，绝不露铁。环氧树脂粉末为美国3M公司生产，具有较强的结合力和耐腐蚀性能。环氧树脂粉末通过德国DVGW认证，性能符合DIN30667规定。</w:t>
            </w:r>
          </w:p>
          <w:p w14:paraId="5C3087FE">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2.4结构及原理</w:t>
            </w:r>
          </w:p>
          <w:p w14:paraId="5D2B6B09">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2.4.1：新排气阀结构总图</w:t>
            </w:r>
          </w:p>
          <w:p w14:paraId="6D612842">
            <w:pPr>
              <w:adjustRightInd w:val="0"/>
              <w:snapToGrid w:val="0"/>
              <w:spacing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drawing>
                <wp:anchor distT="0" distB="0" distL="114300" distR="114300" simplePos="0" relativeHeight="251659264" behindDoc="0" locked="0" layoutInCell="1" allowOverlap="1">
                  <wp:simplePos x="0" y="0"/>
                  <wp:positionH relativeFrom="column">
                    <wp:posOffset>9525</wp:posOffset>
                  </wp:positionH>
                  <wp:positionV relativeFrom="paragraph">
                    <wp:posOffset>175260</wp:posOffset>
                  </wp:positionV>
                  <wp:extent cx="2987675" cy="2230755"/>
                  <wp:effectExtent l="0" t="0" r="0" b="9525"/>
                  <wp:wrapTopAndBottom/>
                  <wp:docPr id="2" name="图片 26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9" descr="图片1"/>
                          <pic:cNvPicPr>
                            <a:picLocks noChangeAspect="1"/>
                          </pic:cNvPicPr>
                        </pic:nvPicPr>
                        <pic:blipFill>
                          <a:blip r:embed="rId5" cstate="print"/>
                          <a:stretch>
                            <a:fillRect/>
                          </a:stretch>
                        </pic:blipFill>
                        <pic:spPr>
                          <a:xfrm>
                            <a:off x="0" y="0"/>
                            <a:ext cx="2987675" cy="2230755"/>
                          </a:xfrm>
                          <a:prstGeom prst="rect">
                            <a:avLst/>
                          </a:prstGeom>
                          <a:noFill/>
                          <a:ln>
                            <a:noFill/>
                          </a:ln>
                        </pic:spPr>
                      </pic:pic>
                    </a:graphicData>
                  </a:graphic>
                </wp:anchor>
              </w:drawing>
            </w:r>
          </w:p>
          <w:p w14:paraId="7C6DBAE5">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2.4.2 排气阀的工作原理</w:t>
            </w:r>
          </w:p>
          <w:p w14:paraId="64FEBEB1">
            <w:pPr>
              <w:adjustRightInd w:val="0"/>
              <w:snapToGrid w:val="0"/>
              <w:spacing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当管网开始进水时，大、小浮球一直停在阀腔的底部，此时管网内气体由主排气孔进行大量排出；当气体排完时，水进入阀腔内，把浮球托起，关闭排气口，停止排气。</w:t>
            </w:r>
          </w:p>
          <w:p w14:paraId="21BEBAC7">
            <w:pPr>
              <w:adjustRightInd w:val="0"/>
              <w:snapToGrid w:val="0"/>
              <w:spacing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管网在正常工作时，产生的气体会聚到阀体内上部，当气体聚积到一定的压力，阀体内水位下降，小浮球随之下降，聚积的气体从小排气口排出。</w:t>
            </w:r>
          </w:p>
          <w:p w14:paraId="2300F86D">
            <w:pPr>
              <w:adjustRightInd w:val="0"/>
              <w:snapToGrid w:val="0"/>
              <w:spacing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出现停电、停泵，管网内出现负压力，浮球顺水下降，大孔和小孔打开，吸入大量管外空气，以确保管道安全。</w:t>
            </w:r>
          </w:p>
          <w:p w14:paraId="17D62825">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2.5排气阀具有的特征</w:t>
            </w:r>
          </w:p>
          <w:p w14:paraId="4805BE0B">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2.5.1</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有较大的排气量，排气量高于国内标准CJ/T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217-20</w:t>
            </w: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《给水管道复合式高速进排气阀》，当管道空管充水时可在极短的时间内实现快速排气恢复至正常供水能力。</w:t>
            </w:r>
          </w:p>
          <w:p w14:paraId="6BA1D96D">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能快速大量吸入外界空气，以保证管线不会因负压而产生损害。且在工作压力下能够将管道中集结的微量空气排出。</w:t>
            </w:r>
          </w:p>
          <w:p w14:paraId="50ACBF17">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高的空气关闭压力，在主阀关闭前，有足够能力将管道内的空气排放完毕，提高输水效率。空气关闭压力是决定一个排气阀排气性能的关键因素，因为在正常输水过程中，空气关闭压力过低≤0.03MPa时，空气尚未开始排放，排气阀浮球，已被气流吸起而关闭排气口，停止排气。新型复合式排气阀之空气关闭压力能达到0.09MPa，有足够能力将管内空气迅速排放完毕，具有优秀的排气性能。</w:t>
            </w:r>
          </w:p>
          <w:p w14:paraId="15F172D1">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水关闭压力不大于0.02 MPa，在较低的水压下就可以关闭排气阀，从而避免水的大量涌出。排气阀安装于管线中之高点，由于此点内有时水压很低，传统排气阀须在水压≥0.05MPa才能完成关闭，管线开始送水或者低压送水时，排气阀常有跑、冒、滴、漏现象。经实验证明，新型复合式排气阀水关闭压力0.01MPa，管线内压大于此值时，不会漏水，完全超出管线的要求；</w:t>
            </w:r>
          </w:p>
          <w:p w14:paraId="48D89741">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2.5.5</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采用不锈钢浮球作启闭件。浮球采用不锈钢板冲压焊接而成，整个浮球只存在一条焊缝。</w:t>
            </w:r>
          </w:p>
          <w:p w14:paraId="07DDE8BF">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2.5.6</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设有防冲击的缓冲结构保护内筒，以防大量排气后高速水流直接冲击浮球而造成浮球的过早损伤 。有效延长阀门使用寿命。</w:t>
            </w:r>
          </w:p>
          <w:p w14:paraId="4439F0D3">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2.5.7 防污结构，流畅的阀体不存截污死角，污物能随水流流走。具有良好的自洁功能。</w:t>
            </w:r>
          </w:p>
          <w:p w14:paraId="57501BA4">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2.5.8 防堵塞，微量排气在气体排空前关闭，使顶部有一定余空气，可防止水中悬浮颗粒堵死微量排气口</w:t>
            </w:r>
          </w:p>
          <w:p w14:paraId="587CC712">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2.5.9</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独特密封结构，密封圈由压圈固定在阀盖上，由阀盖螺栓再固定到阀体，不需要内部再用螺钉安装密封圈。</w:t>
            </w:r>
          </w:p>
          <w:p w14:paraId="47E923A0">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2.5.10</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微量排气密封时通过杠杆将浮力放大2.5倍，能保证可靠的密封。</w:t>
            </w:r>
          </w:p>
          <w:p w14:paraId="4378B2DA">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2.5.11 防尘罩+不锈钢防尘网结构，防止外界异物昆虫等进入腔体内，避免因其造成的功能失效 。</w:t>
            </w:r>
          </w:p>
          <w:p w14:paraId="44A76431">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性能参数</w:t>
            </w:r>
          </w:p>
          <w:p w14:paraId="79FB00EF">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2.6.1</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排气性能</w:t>
            </w:r>
          </w:p>
          <w:p w14:paraId="6537CEC7">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排气性能应满足下表,实测排气量不少于下表中所确定的20%。</w:t>
            </w:r>
          </w:p>
          <w:tbl>
            <w:tblPr>
              <w:tblStyle w:val="20"/>
              <w:tblpPr w:leftFromText="180" w:rightFromText="180" w:vertAnchor="text" w:horzAnchor="page" w:tblpX="1876" w:tblpY="497"/>
              <w:tblOverlap w:val="never"/>
              <w:tblW w:w="896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9"/>
              <w:gridCol w:w="1009"/>
              <w:gridCol w:w="1043"/>
              <w:gridCol w:w="1068"/>
              <w:gridCol w:w="936"/>
              <w:gridCol w:w="900"/>
              <w:gridCol w:w="1068"/>
              <w:gridCol w:w="1005"/>
            </w:tblGrid>
            <w:tr w14:paraId="6578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blCellSpacing w:w="0" w:type="dxa"/>
              </w:trPr>
              <w:tc>
                <w:tcPr>
                  <w:tcW w:w="1939" w:type="dxa"/>
                  <w:tcBorders>
                    <w:top w:val="single" w:color="auto" w:sz="4" w:space="0"/>
                    <w:left w:val="single" w:color="auto" w:sz="4" w:space="0"/>
                    <w:bottom w:val="single" w:color="auto" w:sz="4" w:space="0"/>
                    <w:right w:val="single" w:color="auto" w:sz="4" w:space="0"/>
                  </w:tcBorders>
                  <w:vAlign w:val="center"/>
                </w:tcPr>
                <w:p w14:paraId="2576A891">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公称通径/mm</w:t>
                  </w:r>
                </w:p>
              </w:tc>
              <w:tc>
                <w:tcPr>
                  <w:tcW w:w="1009" w:type="dxa"/>
                  <w:tcBorders>
                    <w:top w:val="single" w:color="auto" w:sz="4" w:space="0"/>
                    <w:left w:val="single" w:color="auto" w:sz="4" w:space="0"/>
                    <w:bottom w:val="single" w:color="auto" w:sz="4" w:space="0"/>
                    <w:right w:val="single" w:color="auto" w:sz="4" w:space="0"/>
                  </w:tcBorders>
                  <w:vAlign w:val="center"/>
                </w:tcPr>
                <w:p w14:paraId="49D9A4EF">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50</w:t>
                  </w:r>
                </w:p>
              </w:tc>
              <w:tc>
                <w:tcPr>
                  <w:tcW w:w="1043" w:type="dxa"/>
                  <w:tcBorders>
                    <w:top w:val="single" w:color="auto" w:sz="4" w:space="0"/>
                    <w:left w:val="single" w:color="auto" w:sz="4" w:space="0"/>
                    <w:bottom w:val="single" w:color="auto" w:sz="4" w:space="0"/>
                    <w:right w:val="single" w:color="auto" w:sz="4" w:space="0"/>
                  </w:tcBorders>
                  <w:vAlign w:val="center"/>
                </w:tcPr>
                <w:p w14:paraId="763B6B99">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65</w:t>
                  </w:r>
                </w:p>
              </w:tc>
              <w:tc>
                <w:tcPr>
                  <w:tcW w:w="1068" w:type="dxa"/>
                  <w:tcBorders>
                    <w:top w:val="single" w:color="auto" w:sz="4" w:space="0"/>
                    <w:left w:val="single" w:color="auto" w:sz="4" w:space="0"/>
                    <w:bottom w:val="single" w:color="auto" w:sz="4" w:space="0"/>
                    <w:right w:val="single" w:color="auto" w:sz="4" w:space="0"/>
                  </w:tcBorders>
                  <w:vAlign w:val="center"/>
                </w:tcPr>
                <w:p w14:paraId="5F349F96">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80</w:t>
                  </w:r>
                </w:p>
              </w:tc>
              <w:tc>
                <w:tcPr>
                  <w:tcW w:w="936" w:type="dxa"/>
                  <w:tcBorders>
                    <w:top w:val="single" w:color="auto" w:sz="4" w:space="0"/>
                    <w:left w:val="single" w:color="auto" w:sz="4" w:space="0"/>
                    <w:bottom w:val="single" w:color="auto" w:sz="4" w:space="0"/>
                    <w:right w:val="single" w:color="auto" w:sz="4" w:space="0"/>
                  </w:tcBorders>
                  <w:vAlign w:val="center"/>
                </w:tcPr>
                <w:p w14:paraId="1097B4D0">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900" w:type="dxa"/>
                  <w:tcBorders>
                    <w:top w:val="single" w:color="auto" w:sz="4" w:space="0"/>
                    <w:left w:val="single" w:color="auto" w:sz="4" w:space="0"/>
                    <w:bottom w:val="single" w:color="auto" w:sz="4" w:space="0"/>
                    <w:right w:val="single" w:color="auto" w:sz="4" w:space="0"/>
                  </w:tcBorders>
                  <w:vAlign w:val="center"/>
                </w:tcPr>
                <w:p w14:paraId="32A7F9F9">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150</w:t>
                  </w:r>
                </w:p>
              </w:tc>
              <w:tc>
                <w:tcPr>
                  <w:tcW w:w="1068" w:type="dxa"/>
                  <w:tcBorders>
                    <w:top w:val="single" w:color="auto" w:sz="4" w:space="0"/>
                    <w:left w:val="single" w:color="auto" w:sz="4" w:space="0"/>
                    <w:bottom w:val="single" w:color="auto" w:sz="4" w:space="0"/>
                    <w:right w:val="single" w:color="auto" w:sz="4" w:space="0"/>
                  </w:tcBorders>
                  <w:vAlign w:val="center"/>
                </w:tcPr>
                <w:p w14:paraId="7E46EAF8">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200</w:t>
                  </w:r>
                </w:p>
              </w:tc>
              <w:tc>
                <w:tcPr>
                  <w:tcW w:w="1005" w:type="dxa"/>
                  <w:tcBorders>
                    <w:top w:val="single" w:color="auto" w:sz="4" w:space="0"/>
                    <w:left w:val="single" w:color="auto" w:sz="4" w:space="0"/>
                    <w:bottom w:val="single" w:color="auto" w:sz="4" w:space="0"/>
                    <w:right w:val="single" w:color="auto" w:sz="4" w:space="0"/>
                  </w:tcBorders>
                  <w:vAlign w:val="center"/>
                </w:tcPr>
                <w:p w14:paraId="51439890">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300</w:t>
                  </w:r>
                </w:p>
              </w:tc>
            </w:tr>
            <w:tr w14:paraId="5498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tblCellSpacing w:w="0" w:type="dxa"/>
              </w:trPr>
              <w:tc>
                <w:tcPr>
                  <w:tcW w:w="1939" w:type="dxa"/>
                  <w:tcBorders>
                    <w:top w:val="single" w:color="auto" w:sz="4" w:space="0"/>
                    <w:left w:val="single" w:color="auto" w:sz="4" w:space="0"/>
                    <w:bottom w:val="single" w:color="auto" w:sz="4" w:space="0"/>
                    <w:right w:val="single" w:color="auto" w:sz="4" w:space="0"/>
                  </w:tcBorders>
                  <w:vAlign w:val="center"/>
                </w:tcPr>
                <w:p w14:paraId="350CEF84">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排气压差△P=0.035MPa时的排气量（m3/h）</w:t>
                  </w:r>
                </w:p>
              </w:tc>
              <w:tc>
                <w:tcPr>
                  <w:tcW w:w="1009" w:type="dxa"/>
                  <w:tcBorders>
                    <w:top w:val="single" w:color="auto" w:sz="4" w:space="0"/>
                    <w:left w:val="single" w:color="auto" w:sz="4" w:space="0"/>
                    <w:bottom w:val="single" w:color="auto" w:sz="4" w:space="0"/>
                    <w:right w:val="single" w:color="auto" w:sz="4" w:space="0"/>
                  </w:tcBorders>
                  <w:vAlign w:val="center"/>
                </w:tcPr>
                <w:p w14:paraId="0B3512BD">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670</w:t>
                  </w:r>
                </w:p>
              </w:tc>
              <w:tc>
                <w:tcPr>
                  <w:tcW w:w="1043" w:type="dxa"/>
                  <w:tcBorders>
                    <w:top w:val="single" w:color="auto" w:sz="4" w:space="0"/>
                    <w:left w:val="single" w:color="auto" w:sz="4" w:space="0"/>
                    <w:bottom w:val="single" w:color="auto" w:sz="4" w:space="0"/>
                    <w:right w:val="single" w:color="auto" w:sz="4" w:space="0"/>
                  </w:tcBorders>
                  <w:vAlign w:val="center"/>
                </w:tcPr>
                <w:p w14:paraId="4675ADA7">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1600</w:t>
                  </w:r>
                </w:p>
              </w:tc>
              <w:tc>
                <w:tcPr>
                  <w:tcW w:w="1068" w:type="dxa"/>
                  <w:tcBorders>
                    <w:top w:val="single" w:color="auto" w:sz="4" w:space="0"/>
                    <w:left w:val="single" w:color="auto" w:sz="4" w:space="0"/>
                    <w:bottom w:val="single" w:color="auto" w:sz="4" w:space="0"/>
                    <w:right w:val="single" w:color="auto" w:sz="4" w:space="0"/>
                  </w:tcBorders>
                  <w:vAlign w:val="center"/>
                </w:tcPr>
                <w:p w14:paraId="72BFF93C">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2100</w:t>
                  </w:r>
                </w:p>
              </w:tc>
              <w:tc>
                <w:tcPr>
                  <w:tcW w:w="936" w:type="dxa"/>
                  <w:tcBorders>
                    <w:top w:val="single" w:color="auto" w:sz="4" w:space="0"/>
                    <w:left w:val="single" w:color="auto" w:sz="4" w:space="0"/>
                    <w:bottom w:val="single" w:color="auto" w:sz="4" w:space="0"/>
                    <w:right w:val="single" w:color="auto" w:sz="4" w:space="0"/>
                  </w:tcBorders>
                  <w:vAlign w:val="center"/>
                </w:tcPr>
                <w:p w14:paraId="0C14CFF7">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2900</w:t>
                  </w:r>
                </w:p>
              </w:tc>
              <w:tc>
                <w:tcPr>
                  <w:tcW w:w="900" w:type="dxa"/>
                  <w:tcBorders>
                    <w:top w:val="single" w:color="auto" w:sz="4" w:space="0"/>
                    <w:left w:val="single" w:color="auto" w:sz="4" w:space="0"/>
                    <w:bottom w:val="single" w:color="auto" w:sz="4" w:space="0"/>
                    <w:right w:val="single" w:color="auto" w:sz="4" w:space="0"/>
                  </w:tcBorders>
                  <w:vAlign w:val="center"/>
                </w:tcPr>
                <w:p w14:paraId="57259166">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6100</w:t>
                  </w:r>
                </w:p>
              </w:tc>
              <w:tc>
                <w:tcPr>
                  <w:tcW w:w="1068" w:type="dxa"/>
                  <w:tcBorders>
                    <w:top w:val="single" w:color="auto" w:sz="4" w:space="0"/>
                    <w:left w:val="single" w:color="auto" w:sz="4" w:space="0"/>
                    <w:bottom w:val="single" w:color="auto" w:sz="4" w:space="0"/>
                    <w:right w:val="single" w:color="auto" w:sz="4" w:space="0"/>
                  </w:tcBorders>
                  <w:vAlign w:val="center"/>
                </w:tcPr>
                <w:p w14:paraId="1A9B9974">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11800</w:t>
                  </w:r>
                </w:p>
              </w:tc>
              <w:tc>
                <w:tcPr>
                  <w:tcW w:w="1005" w:type="dxa"/>
                  <w:tcBorders>
                    <w:top w:val="single" w:color="auto" w:sz="4" w:space="0"/>
                    <w:left w:val="single" w:color="auto" w:sz="4" w:space="0"/>
                    <w:bottom w:val="single" w:color="auto" w:sz="4" w:space="0"/>
                    <w:right w:val="single" w:color="auto" w:sz="4" w:space="0"/>
                  </w:tcBorders>
                  <w:vAlign w:val="center"/>
                </w:tcPr>
                <w:p w14:paraId="46FFAADA">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38000</w:t>
                  </w:r>
                </w:p>
              </w:tc>
            </w:tr>
            <w:tr w14:paraId="2FEA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trPr>
              <w:tc>
                <w:tcPr>
                  <w:tcW w:w="1939" w:type="dxa"/>
                  <w:tcBorders>
                    <w:top w:val="single" w:color="auto" w:sz="4" w:space="0"/>
                    <w:left w:val="single" w:color="auto" w:sz="4" w:space="0"/>
                    <w:bottom w:val="single" w:color="auto" w:sz="4" w:space="0"/>
                    <w:right w:val="single" w:color="auto" w:sz="4" w:space="0"/>
                  </w:tcBorders>
                  <w:vAlign w:val="center"/>
                </w:tcPr>
                <w:p w14:paraId="55D0E977">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排气压差△P=0.07MPa时的排气量（m3/h）</w:t>
                  </w:r>
                </w:p>
              </w:tc>
              <w:tc>
                <w:tcPr>
                  <w:tcW w:w="1009" w:type="dxa"/>
                  <w:tcBorders>
                    <w:top w:val="single" w:color="auto" w:sz="4" w:space="0"/>
                    <w:left w:val="single" w:color="auto" w:sz="4" w:space="0"/>
                    <w:bottom w:val="single" w:color="auto" w:sz="4" w:space="0"/>
                    <w:right w:val="single" w:color="auto" w:sz="4" w:space="0"/>
                  </w:tcBorders>
                  <w:vAlign w:val="center"/>
                </w:tcPr>
                <w:p w14:paraId="17D1B290">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1080</w:t>
                  </w:r>
                </w:p>
              </w:tc>
              <w:tc>
                <w:tcPr>
                  <w:tcW w:w="1043" w:type="dxa"/>
                  <w:tcBorders>
                    <w:top w:val="single" w:color="auto" w:sz="4" w:space="0"/>
                    <w:left w:val="single" w:color="auto" w:sz="4" w:space="0"/>
                    <w:bottom w:val="single" w:color="auto" w:sz="4" w:space="0"/>
                    <w:right w:val="single" w:color="auto" w:sz="4" w:space="0"/>
                  </w:tcBorders>
                  <w:vAlign w:val="center"/>
                </w:tcPr>
                <w:p w14:paraId="38FA4A44">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2800</w:t>
                  </w:r>
                </w:p>
              </w:tc>
              <w:tc>
                <w:tcPr>
                  <w:tcW w:w="1068" w:type="dxa"/>
                  <w:tcBorders>
                    <w:top w:val="single" w:color="auto" w:sz="4" w:space="0"/>
                    <w:left w:val="single" w:color="auto" w:sz="4" w:space="0"/>
                    <w:bottom w:val="single" w:color="auto" w:sz="4" w:space="0"/>
                    <w:right w:val="single" w:color="auto" w:sz="4" w:space="0"/>
                  </w:tcBorders>
                  <w:vAlign w:val="center"/>
                </w:tcPr>
                <w:p w14:paraId="4A63188A">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3200</w:t>
                  </w:r>
                </w:p>
              </w:tc>
              <w:tc>
                <w:tcPr>
                  <w:tcW w:w="936" w:type="dxa"/>
                  <w:tcBorders>
                    <w:top w:val="single" w:color="auto" w:sz="4" w:space="0"/>
                    <w:left w:val="single" w:color="auto" w:sz="4" w:space="0"/>
                    <w:bottom w:val="single" w:color="auto" w:sz="4" w:space="0"/>
                    <w:right w:val="single" w:color="auto" w:sz="4" w:space="0"/>
                  </w:tcBorders>
                  <w:vAlign w:val="center"/>
                </w:tcPr>
                <w:p w14:paraId="55813FA6">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4850</w:t>
                  </w:r>
                </w:p>
              </w:tc>
              <w:tc>
                <w:tcPr>
                  <w:tcW w:w="900" w:type="dxa"/>
                  <w:tcBorders>
                    <w:top w:val="single" w:color="auto" w:sz="4" w:space="0"/>
                    <w:left w:val="single" w:color="auto" w:sz="4" w:space="0"/>
                    <w:bottom w:val="single" w:color="auto" w:sz="4" w:space="0"/>
                    <w:right w:val="single" w:color="auto" w:sz="4" w:space="0"/>
                  </w:tcBorders>
                  <w:vAlign w:val="center"/>
                </w:tcPr>
                <w:p w14:paraId="52C65FD1">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10850</w:t>
                  </w:r>
                </w:p>
              </w:tc>
              <w:tc>
                <w:tcPr>
                  <w:tcW w:w="1068" w:type="dxa"/>
                  <w:tcBorders>
                    <w:top w:val="single" w:color="auto" w:sz="4" w:space="0"/>
                    <w:left w:val="single" w:color="auto" w:sz="4" w:space="0"/>
                    <w:bottom w:val="single" w:color="auto" w:sz="4" w:space="0"/>
                    <w:right w:val="single" w:color="auto" w:sz="4" w:space="0"/>
                  </w:tcBorders>
                  <w:vAlign w:val="center"/>
                </w:tcPr>
                <w:p w14:paraId="0CB40740">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18300</w:t>
                  </w:r>
                </w:p>
              </w:tc>
              <w:tc>
                <w:tcPr>
                  <w:tcW w:w="1005" w:type="dxa"/>
                  <w:tcBorders>
                    <w:top w:val="single" w:color="auto" w:sz="4" w:space="0"/>
                    <w:left w:val="single" w:color="auto" w:sz="4" w:space="0"/>
                    <w:bottom w:val="single" w:color="auto" w:sz="4" w:space="0"/>
                    <w:right w:val="single" w:color="auto" w:sz="4" w:space="0"/>
                  </w:tcBorders>
                  <w:vAlign w:val="center"/>
                </w:tcPr>
                <w:p w14:paraId="28E3976F">
                  <w:pPr>
                    <w:adjustRightInd w:val="0"/>
                    <w:snapToGrid w:val="0"/>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49400</w:t>
                  </w:r>
                </w:p>
              </w:tc>
            </w:tr>
          </w:tbl>
          <w:p w14:paraId="1316A08B">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使用场合、工况</w:t>
            </w:r>
          </w:p>
          <w:p w14:paraId="0EB048A8">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2.7.1</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局部最高点 ：最主要的安装点。局部最高点不是相对于水平线而言的，而是相对于水力坡度线而言的。在水网管道正常运行时，大量气体往往一般堆积在局部最高点。</w:t>
            </w:r>
          </w:p>
          <w:p w14:paraId="3AEC3208">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下降坡度变大点 和上升坡度变小点；下降坡度变大时，水流速也变大，阻碍了气体往局部高点的运动，使斜坡上的气泡处于动态平衡，不容易达到局部最高点。上升坡度变小时，道理亦如此。</w:t>
            </w:r>
          </w:p>
          <w:p w14:paraId="1F1DB5D4">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长距离水网管道：坡度≤D/1000时沿管线每0.5-1.0Km；坡度≤D/100时沿管线每1-1.5Km；坡度≥D/10时在管线最高点应安装一个复合式高速排气排气阀。</w:t>
            </w:r>
          </w:p>
          <w:p w14:paraId="0AC596FE">
            <w:pPr>
              <w:adjustRightInd w:val="0"/>
              <w:snapToGri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深井泵或自吸式立式水泵的出水口（止回阀前）：开泵时排除井内或吸水管内气体，并且控制吸水管内水流的上升速度（关小排气孔口），防止开泵水锤；在停泵时高速吸气，让吸水管内水位回落。</w:t>
            </w:r>
          </w:p>
          <w:p w14:paraId="70DC0A89">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具体要求以招标文件要求为准。</w:t>
            </w:r>
          </w:p>
          <w:p w14:paraId="46CB67C9">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三、本项目招标不接受联合体投标。</w:t>
            </w:r>
          </w:p>
          <w:p w14:paraId="2C44AF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auto"/>
                <w:kern w:val="0"/>
                <w:sz w:val="24"/>
                <w:szCs w:val="24"/>
                <w:u w:val="none"/>
                <w:lang w:val="en-US" w:eastAsia="zh-CN" w:bidi="ar"/>
              </w:rPr>
              <w:t>四、本项目参</w:t>
            </w:r>
            <w:r>
              <w:rPr>
                <w:rFonts w:hint="eastAsia" w:ascii="宋体" w:hAnsi="宋体" w:eastAsia="宋体" w:cs="宋体"/>
                <w:b/>
                <w:bCs/>
                <w:i w:val="0"/>
                <w:iCs w:val="0"/>
                <w:color w:val="auto"/>
                <w:kern w:val="0"/>
                <w:sz w:val="24"/>
                <w:szCs w:val="24"/>
                <w:u w:val="none"/>
                <w:lang w:val="en-US" w:eastAsia="zh-CN" w:bidi="ar"/>
              </w:rPr>
              <w:t>考品牌：</w:t>
            </w:r>
            <w:r>
              <w:rPr>
                <w:rFonts w:hint="eastAsia" w:ascii="宋体" w:hAnsi="宋体" w:eastAsia="宋体" w:cs="宋体"/>
                <w:b/>
                <w:bCs/>
                <w:i w:val="0"/>
                <w:iCs w:val="0"/>
                <w:color w:val="auto"/>
                <w:kern w:val="0"/>
                <w:sz w:val="24"/>
                <w:szCs w:val="24"/>
                <w:highlight w:val="none"/>
                <w:u w:val="none"/>
                <w:lang w:val="en-US" w:eastAsia="zh-CN" w:bidi="ar"/>
              </w:rPr>
              <w:t>VAG（太仓）、辰龙牌（徐州）、冠龙牌（上海）、珠华牌（湖南）、中核苏阀SUFA（苏州）</w:t>
            </w:r>
            <w:r>
              <w:rPr>
                <w:rFonts w:hint="eastAsia" w:ascii="宋体" w:hAnsi="宋体" w:eastAsia="宋体" w:cs="宋体"/>
                <w:b/>
                <w:bCs/>
                <w:i w:val="0"/>
                <w:iCs w:val="0"/>
                <w:color w:val="auto"/>
                <w:kern w:val="0"/>
                <w:sz w:val="24"/>
                <w:szCs w:val="24"/>
                <w:u w:val="none"/>
                <w:lang w:val="en-US" w:eastAsia="zh-CN" w:bidi="ar"/>
              </w:rPr>
              <w:t>，参加报价的供应商如以参考品牌进行报价的，需提供所投品牌商标证明（若为经销商的，需提供所投品牌的授权委托书及品牌商标证明）；本次参与询价的报价供应商如以参考品牌之外的进行报价，报价产品的技术参数或质量标准不得低于参考品牌的档次，同时报价供应商应当提供</w:t>
            </w:r>
            <w:r>
              <w:rPr>
                <w:rFonts w:hint="eastAsia" w:ascii="宋体" w:hAnsi="宋体" w:eastAsia="宋体" w:cs="宋体"/>
                <w:b/>
                <w:bCs/>
                <w:i w:val="0"/>
                <w:iCs w:val="0"/>
                <w:color w:val="000000"/>
                <w:kern w:val="0"/>
                <w:sz w:val="24"/>
                <w:szCs w:val="24"/>
                <w:u w:val="none"/>
                <w:lang w:val="en-US" w:eastAsia="zh-CN" w:bidi="ar"/>
              </w:rPr>
              <w:t xml:space="preserve">拟投货物的技术资料及相关证明材料复印件并加盖公章与报价文件、资格要求的证明材料，以邮寄方式到达指定接收地址为准（江苏天宏华信工程投资管理咨询有限公司（启东市南苑西路1168号国动产业园2号楼402室），联系人：杨女士，联系电话：0513-83248588）。    </w:t>
            </w:r>
          </w:p>
        </w:tc>
      </w:tr>
    </w:tbl>
    <w:p w14:paraId="20680AFC"/>
    <w:p w14:paraId="3A1D8303">
      <w:pPr>
        <w:tabs>
          <w:tab w:val="left" w:pos="5325"/>
        </w:tabs>
        <w:snapToGrid w:val="0"/>
        <w:spacing w:line="360" w:lineRule="auto"/>
        <w:contextualSpacing/>
        <w:rPr>
          <w:rFonts w:hint="eastAsia" w:ascii="宋体" w:hAnsi="宋体"/>
          <w:b/>
          <w:color w:val="000000"/>
          <w:sz w:val="28"/>
          <w:szCs w:val="28"/>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1534182"/>
    <w:rsid w:val="01F36FCC"/>
    <w:rsid w:val="02004145"/>
    <w:rsid w:val="0215722A"/>
    <w:rsid w:val="03A522CC"/>
    <w:rsid w:val="03EC63FF"/>
    <w:rsid w:val="04167BE0"/>
    <w:rsid w:val="04FE1868"/>
    <w:rsid w:val="055210FB"/>
    <w:rsid w:val="05723828"/>
    <w:rsid w:val="060F014D"/>
    <w:rsid w:val="0639341C"/>
    <w:rsid w:val="06C9698C"/>
    <w:rsid w:val="06DE411B"/>
    <w:rsid w:val="081F710D"/>
    <w:rsid w:val="08767CBA"/>
    <w:rsid w:val="09CE1802"/>
    <w:rsid w:val="0ADA1283"/>
    <w:rsid w:val="0B837613"/>
    <w:rsid w:val="0C807FF6"/>
    <w:rsid w:val="0C922E30"/>
    <w:rsid w:val="0D18108F"/>
    <w:rsid w:val="0D9A7247"/>
    <w:rsid w:val="0ECA2A51"/>
    <w:rsid w:val="0EE36B7D"/>
    <w:rsid w:val="0F0243F5"/>
    <w:rsid w:val="0F6618B1"/>
    <w:rsid w:val="0FD0740D"/>
    <w:rsid w:val="108154AD"/>
    <w:rsid w:val="1087349F"/>
    <w:rsid w:val="10BD60DC"/>
    <w:rsid w:val="111E6007"/>
    <w:rsid w:val="11CE6168"/>
    <w:rsid w:val="12EA747F"/>
    <w:rsid w:val="13121E77"/>
    <w:rsid w:val="13455F77"/>
    <w:rsid w:val="137941FB"/>
    <w:rsid w:val="14AA41AE"/>
    <w:rsid w:val="152A4FA3"/>
    <w:rsid w:val="15B72A35"/>
    <w:rsid w:val="15C50828"/>
    <w:rsid w:val="162D1670"/>
    <w:rsid w:val="16A21E8F"/>
    <w:rsid w:val="16FE7A76"/>
    <w:rsid w:val="183C6614"/>
    <w:rsid w:val="190E196B"/>
    <w:rsid w:val="19AB17F4"/>
    <w:rsid w:val="1A850712"/>
    <w:rsid w:val="1AB10CD6"/>
    <w:rsid w:val="1B932687"/>
    <w:rsid w:val="1B9F513A"/>
    <w:rsid w:val="1BCA6B98"/>
    <w:rsid w:val="1CAC06B2"/>
    <w:rsid w:val="1E8B21FB"/>
    <w:rsid w:val="1FF00B97"/>
    <w:rsid w:val="221847B8"/>
    <w:rsid w:val="2262713B"/>
    <w:rsid w:val="228D26CE"/>
    <w:rsid w:val="22CA2753"/>
    <w:rsid w:val="240E2A35"/>
    <w:rsid w:val="245876FD"/>
    <w:rsid w:val="24BA1822"/>
    <w:rsid w:val="251A293E"/>
    <w:rsid w:val="257C6C31"/>
    <w:rsid w:val="25DC55DB"/>
    <w:rsid w:val="25F86C3B"/>
    <w:rsid w:val="26396774"/>
    <w:rsid w:val="26F51311"/>
    <w:rsid w:val="270B5BBD"/>
    <w:rsid w:val="274517C9"/>
    <w:rsid w:val="27B57E67"/>
    <w:rsid w:val="27E64767"/>
    <w:rsid w:val="2940272E"/>
    <w:rsid w:val="295308A3"/>
    <w:rsid w:val="2976130F"/>
    <w:rsid w:val="2A1306E4"/>
    <w:rsid w:val="2B54029B"/>
    <w:rsid w:val="2BA53061"/>
    <w:rsid w:val="2CEF3FB8"/>
    <w:rsid w:val="2EA874E8"/>
    <w:rsid w:val="2ED5212C"/>
    <w:rsid w:val="2FA63021"/>
    <w:rsid w:val="30552FD2"/>
    <w:rsid w:val="309803CF"/>
    <w:rsid w:val="30C90D87"/>
    <w:rsid w:val="30F33128"/>
    <w:rsid w:val="322A22B1"/>
    <w:rsid w:val="33E5680D"/>
    <w:rsid w:val="346F257B"/>
    <w:rsid w:val="34BE4316"/>
    <w:rsid w:val="36026B8F"/>
    <w:rsid w:val="36F07953"/>
    <w:rsid w:val="37DC268D"/>
    <w:rsid w:val="3885236D"/>
    <w:rsid w:val="391E3890"/>
    <w:rsid w:val="399E0FFD"/>
    <w:rsid w:val="3AF066C3"/>
    <w:rsid w:val="3B057B84"/>
    <w:rsid w:val="3BEA51F5"/>
    <w:rsid w:val="3C0733A8"/>
    <w:rsid w:val="3C6A6406"/>
    <w:rsid w:val="3CD22011"/>
    <w:rsid w:val="3D2C0ADF"/>
    <w:rsid w:val="3D633667"/>
    <w:rsid w:val="3E07730C"/>
    <w:rsid w:val="3E1A36CE"/>
    <w:rsid w:val="3E1E176E"/>
    <w:rsid w:val="3E202F15"/>
    <w:rsid w:val="3E9078C4"/>
    <w:rsid w:val="3E9E0AF7"/>
    <w:rsid w:val="3F147BD8"/>
    <w:rsid w:val="3FD55619"/>
    <w:rsid w:val="404B6C28"/>
    <w:rsid w:val="40C63B34"/>
    <w:rsid w:val="40E65AF9"/>
    <w:rsid w:val="420951A2"/>
    <w:rsid w:val="424A7A77"/>
    <w:rsid w:val="42875CFB"/>
    <w:rsid w:val="42C92294"/>
    <w:rsid w:val="42F9198D"/>
    <w:rsid w:val="43132246"/>
    <w:rsid w:val="43754D8C"/>
    <w:rsid w:val="43D92990"/>
    <w:rsid w:val="43F73926"/>
    <w:rsid w:val="442F0C74"/>
    <w:rsid w:val="443A2E39"/>
    <w:rsid w:val="452F3C74"/>
    <w:rsid w:val="454930C6"/>
    <w:rsid w:val="45FA78C3"/>
    <w:rsid w:val="4700649A"/>
    <w:rsid w:val="47675677"/>
    <w:rsid w:val="48077256"/>
    <w:rsid w:val="48F53072"/>
    <w:rsid w:val="494621F7"/>
    <w:rsid w:val="4A8F0C0B"/>
    <w:rsid w:val="4B9761E7"/>
    <w:rsid w:val="4C1B0BC7"/>
    <w:rsid w:val="4C4458EE"/>
    <w:rsid w:val="4C7F348C"/>
    <w:rsid w:val="4C9457EE"/>
    <w:rsid w:val="4CA44F5B"/>
    <w:rsid w:val="4CDC0FCC"/>
    <w:rsid w:val="4DCA28A4"/>
    <w:rsid w:val="4F25246D"/>
    <w:rsid w:val="50EA7F43"/>
    <w:rsid w:val="50F06B23"/>
    <w:rsid w:val="513973A6"/>
    <w:rsid w:val="5153495F"/>
    <w:rsid w:val="51ED6A4B"/>
    <w:rsid w:val="52304CA0"/>
    <w:rsid w:val="526D1A50"/>
    <w:rsid w:val="52DA5D1C"/>
    <w:rsid w:val="53C8523F"/>
    <w:rsid w:val="54212AF2"/>
    <w:rsid w:val="54F36E09"/>
    <w:rsid w:val="55612C3A"/>
    <w:rsid w:val="558820D0"/>
    <w:rsid w:val="559612BE"/>
    <w:rsid w:val="564176C4"/>
    <w:rsid w:val="57346FE0"/>
    <w:rsid w:val="574D5E7B"/>
    <w:rsid w:val="57F83763"/>
    <w:rsid w:val="58024C20"/>
    <w:rsid w:val="59494735"/>
    <w:rsid w:val="59DB49CF"/>
    <w:rsid w:val="5A3B2D3C"/>
    <w:rsid w:val="5A683FFF"/>
    <w:rsid w:val="5AA769EB"/>
    <w:rsid w:val="5AD74C21"/>
    <w:rsid w:val="5AF102AB"/>
    <w:rsid w:val="5B1D51DA"/>
    <w:rsid w:val="5B25478F"/>
    <w:rsid w:val="5B546ADF"/>
    <w:rsid w:val="5C664E8E"/>
    <w:rsid w:val="5DBF29C4"/>
    <w:rsid w:val="5EA0416F"/>
    <w:rsid w:val="5ED66352"/>
    <w:rsid w:val="5F5E0F4F"/>
    <w:rsid w:val="5F7354A7"/>
    <w:rsid w:val="60DD2497"/>
    <w:rsid w:val="62111F83"/>
    <w:rsid w:val="62B14348"/>
    <w:rsid w:val="62D85246"/>
    <w:rsid w:val="631F5A7F"/>
    <w:rsid w:val="63800070"/>
    <w:rsid w:val="63F97E40"/>
    <w:rsid w:val="640E6385"/>
    <w:rsid w:val="641454FD"/>
    <w:rsid w:val="64B20D48"/>
    <w:rsid w:val="66026746"/>
    <w:rsid w:val="662752EF"/>
    <w:rsid w:val="66DD5F97"/>
    <w:rsid w:val="67896ED4"/>
    <w:rsid w:val="68BA0755"/>
    <w:rsid w:val="68E65C61"/>
    <w:rsid w:val="693F2885"/>
    <w:rsid w:val="69BC72C7"/>
    <w:rsid w:val="6B342BA7"/>
    <w:rsid w:val="6CF54EC6"/>
    <w:rsid w:val="6D967C55"/>
    <w:rsid w:val="6D983C19"/>
    <w:rsid w:val="6F1E6154"/>
    <w:rsid w:val="6F8F0EBD"/>
    <w:rsid w:val="6FB438A3"/>
    <w:rsid w:val="701F75C9"/>
    <w:rsid w:val="703F45D4"/>
    <w:rsid w:val="708F5A33"/>
    <w:rsid w:val="71072C9F"/>
    <w:rsid w:val="719800FE"/>
    <w:rsid w:val="719C4374"/>
    <w:rsid w:val="724D47CD"/>
    <w:rsid w:val="7289234D"/>
    <w:rsid w:val="72D554BB"/>
    <w:rsid w:val="736E263D"/>
    <w:rsid w:val="7373088D"/>
    <w:rsid w:val="73F3271F"/>
    <w:rsid w:val="74A2409E"/>
    <w:rsid w:val="75062D14"/>
    <w:rsid w:val="751B37E9"/>
    <w:rsid w:val="755D5634"/>
    <w:rsid w:val="75CD4430"/>
    <w:rsid w:val="75DF4EC9"/>
    <w:rsid w:val="7638442C"/>
    <w:rsid w:val="76E43B18"/>
    <w:rsid w:val="77AF3849"/>
    <w:rsid w:val="78937BBC"/>
    <w:rsid w:val="792C41C6"/>
    <w:rsid w:val="79852FF6"/>
    <w:rsid w:val="7ACC2155"/>
    <w:rsid w:val="7B7425F2"/>
    <w:rsid w:val="7C156B31"/>
    <w:rsid w:val="7C5E095D"/>
    <w:rsid w:val="7CAC1AA7"/>
    <w:rsid w:val="7CB80EEC"/>
    <w:rsid w:val="7CC32ED8"/>
    <w:rsid w:val="7D105E6B"/>
    <w:rsid w:val="7D1C36F2"/>
    <w:rsid w:val="7DB32A41"/>
    <w:rsid w:val="7DD66E82"/>
    <w:rsid w:val="7F0B578D"/>
    <w:rsid w:val="7F131561"/>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9"/>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0"/>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1"/>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annotation text"/>
    <w:basedOn w:val="1"/>
    <w:semiHidden/>
    <w:unhideWhenUsed/>
    <w:qFormat/>
    <w:uiPriority w:val="99"/>
    <w:pPr>
      <w:jc w:val="left"/>
    </w:p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index 4"/>
    <w:basedOn w:val="1"/>
    <w:next w:val="1"/>
    <w:autoRedefine/>
    <w:unhideWhenUsed/>
    <w:qFormat/>
    <w:uiPriority w:val="99"/>
    <w:pPr>
      <w:ind w:left="600" w:leftChars="600"/>
    </w:pPr>
    <w:rPr>
      <w:rFonts w:ascii="Times New Roman" w:hAnsi="Times New Roman" w:cs="Times New Roman"/>
    </w:rPr>
  </w:style>
  <w:style w:type="paragraph" w:styleId="14">
    <w:name w:val="footer"/>
    <w:basedOn w:val="1"/>
    <w:autoRedefine/>
    <w:semiHidden/>
    <w:unhideWhenUsed/>
    <w:qFormat/>
    <w:uiPriority w:val="99"/>
    <w:pPr>
      <w:tabs>
        <w:tab w:val="center" w:pos="4153"/>
        <w:tab w:val="right" w:pos="8306"/>
      </w:tabs>
      <w:snapToGrid w:val="0"/>
      <w:jc w:val="left"/>
    </w:pPr>
    <w:rPr>
      <w:sz w:val="18"/>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next w:val="1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
    <w:name w:val="*正文"/>
    <w:basedOn w:val="1"/>
    <w:qFormat/>
    <w:uiPriority w:val="0"/>
    <w:rPr>
      <w:rFonts w:ascii="宋体" w:hAnsi="宋体"/>
      <w:kern w:val="0"/>
      <w:szCs w:val="24"/>
    </w:rPr>
  </w:style>
  <w:style w:type="paragraph" w:styleId="18">
    <w:name w:val="Body Text First Indent"/>
    <w:basedOn w:val="2"/>
    <w:next w:val="19"/>
    <w:autoRedefine/>
    <w:unhideWhenUsed/>
    <w:qFormat/>
    <w:uiPriority w:val="99"/>
    <w:pPr>
      <w:ind w:firstLine="420" w:firstLineChars="100"/>
    </w:pPr>
  </w:style>
  <w:style w:type="paragraph" w:styleId="19">
    <w:name w:val="Body Text First Indent 2"/>
    <w:basedOn w:val="11"/>
    <w:autoRedefine/>
    <w:qFormat/>
    <w:uiPriority w:val="0"/>
    <w:pPr>
      <w:spacing w:after="120"/>
      <w:ind w:firstLine="420" w:firstLineChars="200"/>
    </w:pPr>
    <w:rPr>
      <w:rFonts w:ascii="Times New Roman" w:hAnsi="Times New Roman"/>
      <w:szCs w:val="20"/>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
    <w:name w:val="标题 1 Char"/>
    <w:basedOn w:val="22"/>
    <w:link w:val="3"/>
    <w:autoRedefine/>
    <w:qFormat/>
    <w:uiPriority w:val="9"/>
    <w:rPr>
      <w:b/>
      <w:bCs/>
      <w:kern w:val="44"/>
      <w:sz w:val="44"/>
      <w:szCs w:val="44"/>
    </w:rPr>
  </w:style>
  <w:style w:type="character" w:customStyle="1" w:styleId="26">
    <w:name w:val="标题 2 Char"/>
    <w:basedOn w:val="22"/>
    <w:link w:val="4"/>
    <w:autoRedefine/>
    <w:qFormat/>
    <w:uiPriority w:val="9"/>
    <w:rPr>
      <w:rFonts w:asciiTheme="majorHAnsi" w:hAnsiTheme="majorHAnsi" w:eastAsiaTheme="majorEastAsia" w:cstheme="majorBidi"/>
      <w:b/>
      <w:bCs/>
      <w:sz w:val="32"/>
      <w:szCs w:val="32"/>
    </w:rPr>
  </w:style>
  <w:style w:type="character" w:customStyle="1" w:styleId="27">
    <w:name w:val="标题 3 Char"/>
    <w:basedOn w:val="22"/>
    <w:link w:val="5"/>
    <w:autoRedefine/>
    <w:qFormat/>
    <w:uiPriority w:val="9"/>
    <w:rPr>
      <w:b/>
      <w:bCs/>
      <w:sz w:val="32"/>
      <w:szCs w:val="32"/>
    </w:rPr>
  </w:style>
  <w:style w:type="character" w:customStyle="1" w:styleId="28">
    <w:name w:val="标题 4 Char"/>
    <w:basedOn w:val="22"/>
    <w:link w:val="6"/>
    <w:autoRedefine/>
    <w:qFormat/>
    <w:uiPriority w:val="9"/>
    <w:rPr>
      <w:rFonts w:asciiTheme="majorHAnsi" w:hAnsiTheme="majorHAnsi" w:eastAsiaTheme="majorEastAsia" w:cstheme="majorBidi"/>
      <w:b/>
      <w:bCs/>
      <w:sz w:val="28"/>
      <w:szCs w:val="28"/>
    </w:rPr>
  </w:style>
  <w:style w:type="character" w:customStyle="1" w:styleId="29">
    <w:name w:val="标题 5 Char"/>
    <w:basedOn w:val="22"/>
    <w:link w:val="7"/>
    <w:autoRedefine/>
    <w:qFormat/>
    <w:uiPriority w:val="9"/>
    <w:rPr>
      <w:b/>
      <w:bCs/>
      <w:sz w:val="28"/>
      <w:szCs w:val="28"/>
    </w:rPr>
  </w:style>
  <w:style w:type="character" w:customStyle="1" w:styleId="30">
    <w:name w:val="标题 6 Char"/>
    <w:basedOn w:val="22"/>
    <w:link w:val="8"/>
    <w:autoRedefine/>
    <w:qFormat/>
    <w:uiPriority w:val="9"/>
    <w:rPr>
      <w:rFonts w:asciiTheme="majorHAnsi" w:hAnsiTheme="majorHAnsi" w:eastAsiaTheme="majorEastAsia" w:cstheme="majorBidi"/>
      <w:b/>
      <w:bCs/>
      <w:sz w:val="24"/>
      <w:szCs w:val="24"/>
    </w:rPr>
  </w:style>
  <w:style w:type="character" w:customStyle="1" w:styleId="31">
    <w:name w:val="正文文本 Char"/>
    <w:basedOn w:val="22"/>
    <w:link w:val="2"/>
    <w:autoRedefine/>
    <w:qFormat/>
    <w:uiPriority w:val="0"/>
    <w:rPr>
      <w:rFonts w:ascii="Times New Roman" w:hAnsi="Times New Roman" w:eastAsia="宋体" w:cs="Times New Roman"/>
      <w:kern w:val="0"/>
      <w:sz w:val="24"/>
      <w:szCs w:val="24"/>
    </w:rPr>
  </w:style>
  <w:style w:type="character" w:customStyle="1" w:styleId="32">
    <w:name w:val="NormalCharacter"/>
    <w:autoRedefine/>
    <w:qFormat/>
    <w:uiPriority w:val="99"/>
  </w:style>
  <w:style w:type="character" w:customStyle="1" w:styleId="33">
    <w:name w:val="font21"/>
    <w:basedOn w:val="22"/>
    <w:autoRedefine/>
    <w:qFormat/>
    <w:uiPriority w:val="0"/>
    <w:rPr>
      <w:rFonts w:hint="eastAsia" w:ascii="宋体" w:hAnsi="宋体" w:eastAsia="宋体" w:cs="宋体"/>
      <w:color w:val="000000"/>
      <w:sz w:val="20"/>
      <w:szCs w:val="20"/>
      <w:u w:val="none"/>
    </w:rPr>
  </w:style>
  <w:style w:type="character" w:customStyle="1" w:styleId="34">
    <w:name w:val="font41"/>
    <w:basedOn w:val="22"/>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4930</Words>
  <Characters>5825</Characters>
  <Lines>39</Lines>
  <Paragraphs>10</Paragraphs>
  <TotalTime>358</TotalTime>
  <ScaleCrop>false</ScaleCrop>
  <LinksUpToDate>false</LinksUpToDate>
  <CharactersWithSpaces>6015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2025-09-17T07:33:29Z</cp:lastPrinted>
  <dcterms:modified xsi:type="dcterms:W3CDTF">2025-09-17T07:38:22Z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5F3B43D7E2D741A38991340ED9378569_13</vt:lpwstr>
  </property>
  <property fmtid="{D5CDD505-2E9C-101B-9397-08002B2CF9AE}" pid="4" name="KSOTemplateDocerSaveRecord">
    <vt:lpwstr>eyJoZGlkIjoiZTNlMmY5YjcxZTRkZjg5N2MyMWI3YzFkZTQ2OTdlZWQiLCJ1c2VySWQiOiI0NTEyNTg0MjYifQ==</vt:lpwstr>
  </property>
</Properties>
</file>