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C758B">
      <w:pPr>
        <w:spacing w:line="560" w:lineRule="exact"/>
        <w:jc w:val="center"/>
        <w:rPr>
          <w:rFonts w:ascii="方正小标宋简体" w:eastAsia="方正小标宋简体"/>
          <w:b/>
          <w:spacing w:val="20"/>
          <w:sz w:val="44"/>
          <w:szCs w:val="44"/>
        </w:rPr>
      </w:pPr>
      <w:r>
        <w:rPr>
          <w:rFonts w:hint="eastAsia" w:ascii="方正小标宋简体" w:eastAsia="方正小标宋简体"/>
          <w:b/>
          <w:spacing w:val="20"/>
          <w:sz w:val="44"/>
          <w:szCs w:val="44"/>
        </w:rPr>
        <w:t>招标函</w:t>
      </w:r>
    </w:p>
    <w:p w14:paraId="6CF3EC22">
      <w:pPr>
        <w:spacing w:line="560" w:lineRule="exact"/>
        <w:jc w:val="center"/>
        <w:rPr>
          <w:rFonts w:ascii="仿宋_GB2312" w:eastAsia="仿宋_GB2312"/>
          <w:b/>
          <w:spacing w:val="20"/>
          <w:sz w:val="32"/>
          <w:szCs w:val="32"/>
        </w:rPr>
      </w:pPr>
    </w:p>
    <w:p w14:paraId="75EA8177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启东市自来水厂有限公司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废旧水表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报废变卖处理 </w:t>
      </w:r>
      <w:r>
        <w:rPr>
          <w:rFonts w:hint="eastAsia" w:ascii="仿宋_GB2312" w:eastAsia="仿宋_GB2312"/>
          <w:sz w:val="32"/>
          <w:szCs w:val="32"/>
        </w:rPr>
        <w:t>项目已经批准实施，现决定对该项目进行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公开</w:t>
      </w:r>
      <w:r>
        <w:rPr>
          <w:rFonts w:hint="eastAsia" w:ascii="仿宋_GB2312" w:eastAsia="仿宋_GB2312"/>
          <w:sz w:val="32"/>
          <w:szCs w:val="32"/>
        </w:rPr>
        <w:t>招标，选定承包人。</w:t>
      </w:r>
    </w:p>
    <w:p w14:paraId="36AE7A12">
      <w:pPr>
        <w:widowControl/>
        <w:spacing w:line="56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 xml:space="preserve">    一、项目概况</w:t>
      </w:r>
    </w:p>
    <w:p w14:paraId="193FA0A4">
      <w:pPr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宋体" w:eastAsia="仿宋_GB2312"/>
          <w:sz w:val="32"/>
          <w:szCs w:val="32"/>
        </w:rPr>
        <w:t>项目地点：</w:t>
      </w:r>
      <w:bookmarkStart w:id="0" w:name="OLE_LINK2"/>
      <w:bookmarkStart w:id="1" w:name="OLE_LINK1"/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启东市地面水厂      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；</w:t>
      </w:r>
      <w:bookmarkEnd w:id="0"/>
      <w:bookmarkEnd w:id="1"/>
    </w:p>
    <w:p w14:paraId="47373CA1">
      <w:pPr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宋体" w:eastAsia="仿宋_GB2312"/>
          <w:sz w:val="32"/>
          <w:szCs w:val="32"/>
        </w:rPr>
        <w:t>项目规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模：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DN15水表15746只、DN20水表259只、DN25水表20只、DN40水表13只、DN50水表44只、DN80水表32只、DN100水表46只、DN150水表18只、DN200水表2只，合计水表16180只（详见清单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 w14:paraId="07BEC4EF">
      <w:pPr>
        <w:spacing w:line="56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B05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项目周期：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天。</w:t>
      </w:r>
    </w:p>
    <w:p w14:paraId="69721CE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4、</w:t>
      </w:r>
      <w:r>
        <w:rPr>
          <w:rFonts w:hint="eastAsia" w:ascii="仿宋_GB2312" w:eastAsia="仿宋_GB2312"/>
          <w:sz w:val="32"/>
          <w:szCs w:val="32"/>
        </w:rPr>
        <w:t>质量要求：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138247AD"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5、</w:t>
      </w:r>
      <w:r>
        <w:rPr>
          <w:rFonts w:hint="eastAsia" w:ascii="仿宋_GB2312" w:eastAsia="仿宋_GB2312"/>
          <w:sz w:val="32"/>
          <w:szCs w:val="32"/>
        </w:rPr>
        <w:t>维保期限：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；</w:t>
      </w:r>
    </w:p>
    <w:p w14:paraId="57D97EEE"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6、</w:t>
      </w:r>
      <w:r>
        <w:rPr>
          <w:rFonts w:hint="eastAsia" w:ascii="仿宋_GB2312" w:eastAsia="仿宋_GB2312"/>
          <w:sz w:val="32"/>
          <w:szCs w:val="32"/>
        </w:rPr>
        <w:t>资质要求：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营业执照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；</w:t>
      </w:r>
    </w:p>
    <w:p w14:paraId="6BAE2DD5">
      <w:pPr>
        <w:spacing w:line="560" w:lineRule="exact"/>
        <w:rPr>
          <w:rFonts w:ascii="仿宋_GB2312" w:hAnsi="宋体" w:eastAsia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 xml:space="preserve">    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7、</w:t>
      </w:r>
      <w:r>
        <w:rPr>
          <w:rFonts w:hint="eastAsia" w:ascii="仿宋_GB2312" w:eastAsia="仿宋_GB2312"/>
          <w:b w:val="0"/>
          <w:bCs/>
          <w:sz w:val="32"/>
          <w:szCs w:val="32"/>
        </w:rPr>
        <w:t>特别要求：</w:t>
      </w:r>
      <w:r>
        <w:rPr>
          <w:rFonts w:hint="eastAsia" w:ascii="仿宋_GB2312" w:eastAsia="仿宋_GB2312"/>
          <w:b w:val="0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b w:val="0"/>
          <w:bCs/>
          <w:sz w:val="32"/>
          <w:szCs w:val="32"/>
          <w:u w:val="single"/>
          <w:lang w:val="en-US" w:eastAsia="zh-CN"/>
        </w:rPr>
        <w:t xml:space="preserve">     无        </w:t>
      </w:r>
      <w:r>
        <w:rPr>
          <w:rFonts w:hint="eastAsia" w:ascii="仿宋_GB2312" w:eastAsia="仿宋_GB2312"/>
          <w:b w:val="0"/>
          <w:bCs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b w:val="0"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2"/>
          <w:szCs w:val="32"/>
          <w:u w:val="single"/>
        </w:rPr>
        <w:t xml:space="preserve">  。</w:t>
      </w:r>
    </w:p>
    <w:p w14:paraId="74234CD6">
      <w:pPr>
        <w:widowControl/>
        <w:spacing w:line="560" w:lineRule="exact"/>
        <w:ind w:firstLine="643" w:firstLineChars="200"/>
        <w:jc w:val="left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二、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供应商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资格要求</w:t>
      </w:r>
    </w:p>
    <w:p w14:paraId="3E9036A9">
      <w:pPr>
        <w:widowControl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1、符合《中华人民共和国政府采购法》第二十二条规定；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2、未被“信用中国”网站列入失信被执行人、重大税收违法案件当事人名单、政府采购严重失信行为记录名单；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3、对于参加报价的供应商，须具有合法的营业执照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5CAF3BAA">
      <w:pPr>
        <w:widowControl/>
        <w:spacing w:line="560" w:lineRule="exact"/>
        <w:ind w:firstLine="643" w:firstLineChars="200"/>
        <w:jc w:val="left"/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、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收款方式</w:t>
      </w:r>
    </w:p>
    <w:p w14:paraId="36443B37">
      <w:pPr>
        <w:widowControl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回收企业应在合同签订后三个工作日内，将全部报废水表回收款一次性支付至水厂指定银行账户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36914D55">
      <w:pPr>
        <w:widowControl/>
        <w:spacing w:line="560" w:lineRule="exact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注：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中标供应商</w:t>
      </w:r>
      <w:r>
        <w:rPr>
          <w:rFonts w:hint="eastAsia" w:ascii="仿宋_GB2312" w:eastAsia="仿宋_GB2312"/>
          <w:sz w:val="32"/>
          <w:szCs w:val="32"/>
        </w:rPr>
        <w:t>付款的程序应符合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采购人</w:t>
      </w:r>
      <w:r>
        <w:rPr>
          <w:rFonts w:hint="eastAsia" w:ascii="仿宋_GB2312" w:eastAsia="仿宋_GB2312"/>
          <w:sz w:val="32"/>
          <w:szCs w:val="32"/>
        </w:rPr>
        <w:t>的财务规定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。中标单位付款后开具发票。</w:t>
      </w:r>
    </w:p>
    <w:p w14:paraId="4A3FFD15">
      <w:pPr>
        <w:widowControl/>
        <w:spacing w:line="560" w:lineRule="exact"/>
        <w:ind w:firstLine="643" w:firstLineChars="200"/>
        <w:jc w:val="left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四、运货与运输</w:t>
      </w:r>
    </w:p>
    <w:p w14:paraId="4AE8AF55">
      <w:pPr>
        <w:widowControl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先付款后运货，水厂在确认报废水表回收款项足额到账后，通知回收企业到水厂指定地点运货，须在五个工作日内完成运货。每逾期一日需向水厂支付总价0.5‰的仓储费。</w:t>
      </w:r>
    </w:p>
    <w:p w14:paraId="273B1AAE">
      <w:pPr>
        <w:widowControl/>
        <w:spacing w:line="560" w:lineRule="exact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装卸、运输均由回收企业负责，相关费用及操作人员安全责任由回收企业承担。</w:t>
      </w:r>
    </w:p>
    <w:p w14:paraId="338FC22E">
      <w:pPr>
        <w:widowControl/>
        <w:spacing w:line="560" w:lineRule="exact"/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回收企业运货时需对回收物品的数量进行当场验收，验收无异议后再进行搬运装车，运输途中发生的物品缺失均由回收企业自行承担。</w:t>
      </w:r>
    </w:p>
    <w:p w14:paraId="1F68ABDE">
      <w:pPr>
        <w:widowControl/>
        <w:spacing w:line="560" w:lineRule="exact"/>
        <w:ind w:firstLine="643" w:firstLineChars="200"/>
        <w:jc w:val="left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五、违约责任</w:t>
      </w:r>
    </w:p>
    <w:p w14:paraId="35691907">
      <w:pPr>
        <w:widowControl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若回收企业未按约定时间足额付款，每逾期一日，按合同总价款的1‰支付违约金。</w:t>
      </w:r>
    </w:p>
    <w:p w14:paraId="46382838">
      <w:pPr>
        <w:widowControl/>
        <w:spacing w:line="560" w:lineRule="exact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若回收企业未按约定时间及时运货，每逾期一日，按合同总价款的0.5‰支付违约金。</w:t>
      </w:r>
    </w:p>
    <w:p w14:paraId="0FC3A502">
      <w:pPr>
        <w:widowControl/>
        <w:spacing w:line="560" w:lineRule="exact"/>
        <w:ind w:firstLine="643" w:firstLineChars="200"/>
        <w:jc w:val="left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六、</w:t>
      </w:r>
      <w:r>
        <w:rPr>
          <w:rFonts w:hint="eastAsia" w:ascii="仿宋_GB2312" w:eastAsia="仿宋_GB2312"/>
          <w:b/>
          <w:bCs/>
          <w:sz w:val="32"/>
          <w:szCs w:val="32"/>
        </w:rPr>
        <w:t>报价要求</w:t>
      </w:r>
    </w:p>
    <w:p w14:paraId="22AE7A41">
      <w:pPr>
        <w:widowControl/>
        <w:spacing w:line="560" w:lineRule="exact"/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本项目采取固定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总</w:t>
      </w:r>
      <w:r>
        <w:rPr>
          <w:rFonts w:hint="eastAsia" w:ascii="仿宋_GB2312" w:eastAsia="仿宋_GB2312"/>
          <w:sz w:val="32"/>
          <w:szCs w:val="32"/>
        </w:rPr>
        <w:t>价报价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 xml:space="preserve">招标控制价（含税）为人民币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152222.50</w:t>
      </w:r>
      <w:r>
        <w:rPr>
          <w:rFonts w:hint="eastAsia" w:ascii="仿宋_GB2312" w:eastAsia="仿宋_GB2312"/>
          <w:sz w:val="32"/>
          <w:szCs w:val="32"/>
        </w:rPr>
        <w:t xml:space="preserve"> 元整（大写：人民币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壹拾伍万贰仟贰佰贰拾贰元伍角整</w:t>
      </w:r>
      <w:r>
        <w:rPr>
          <w:rFonts w:hint="eastAsia" w:ascii="仿宋_GB2312" w:eastAsia="仿宋_GB2312"/>
          <w:sz w:val="32"/>
          <w:szCs w:val="32"/>
        </w:rPr>
        <w:t xml:space="preserve"> 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低于</w:t>
      </w:r>
      <w:r>
        <w:rPr>
          <w:rFonts w:hint="eastAsia" w:ascii="仿宋_GB2312" w:eastAsia="仿宋_GB2312"/>
          <w:sz w:val="32"/>
          <w:szCs w:val="32"/>
        </w:rPr>
        <w:t>招标控制价的为无效报价，最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高</w:t>
      </w:r>
      <w:r>
        <w:rPr>
          <w:rFonts w:hint="eastAsia" w:ascii="仿宋_GB2312" w:eastAsia="仿宋_GB2312"/>
          <w:sz w:val="32"/>
          <w:szCs w:val="32"/>
        </w:rPr>
        <w:t>价中标。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若报价相同时，则招标人通过抽签方式确定中标人。</w:t>
      </w:r>
    </w:p>
    <w:p w14:paraId="13511012">
      <w:pPr>
        <w:widowControl/>
        <w:spacing w:line="560" w:lineRule="exact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备注：报价应包含本项目所有涉及的全部费用，包括但不限于项目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货物的运输（含上下人力费）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包装</w:t>
      </w:r>
      <w:r>
        <w:rPr>
          <w:rFonts w:hint="eastAsia" w:ascii="仿宋_GB2312" w:eastAsia="仿宋_GB2312"/>
          <w:sz w:val="32"/>
          <w:szCs w:val="32"/>
        </w:rPr>
        <w:t>费、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装卸</w:t>
      </w:r>
      <w:r>
        <w:rPr>
          <w:rFonts w:hint="eastAsia" w:ascii="仿宋_GB2312" w:eastAsia="仿宋_GB2312"/>
          <w:sz w:val="32"/>
          <w:szCs w:val="32"/>
        </w:rPr>
        <w:t>费、售后服务费、搬运费、吊装费、税金、人工费等以及为完成该项目所产生的一切费用，项目实施过程中不再支付其它任何费用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4B44BABD">
      <w:pPr>
        <w:pStyle w:val="4"/>
        <w:widowControl/>
        <w:spacing w:line="560" w:lineRule="exact"/>
        <w:ind w:left="0" w:firstLine="0" w:firstLineChars="0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   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仿宋_GB2312" w:eastAsia="仿宋_GB2312"/>
          <w:b/>
          <w:bCs/>
          <w:sz w:val="32"/>
          <w:szCs w:val="32"/>
        </w:rPr>
        <w:t>、开标时间、地点</w:t>
      </w:r>
    </w:p>
    <w:p w14:paraId="33FBF8AE">
      <w:pPr>
        <w:pStyle w:val="4"/>
        <w:widowControl/>
        <w:spacing w:line="560" w:lineRule="exact"/>
        <w:ind w:left="0" w:firstLine="0"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请你方于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年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b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/>
          <w:color w:val="000000"/>
          <w:sz w:val="32"/>
          <w:szCs w:val="32"/>
          <w:u w:val="single"/>
          <w:lang w:val="en-US" w:eastAsia="zh-CN"/>
        </w:rPr>
        <w:t>24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>09:30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b/>
          <w:sz w:val="32"/>
          <w:szCs w:val="32"/>
        </w:rPr>
        <w:t>时</w:t>
      </w:r>
      <w:r>
        <w:rPr>
          <w:rFonts w:hint="eastAsia" w:ascii="仿宋_GB2312" w:eastAsia="仿宋_GB2312"/>
          <w:sz w:val="32"/>
          <w:szCs w:val="32"/>
        </w:rPr>
        <w:t>携报价资料在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城投集团二楼</w:t>
      </w:r>
      <w:r>
        <w:rPr>
          <w:rFonts w:hint="eastAsia" w:ascii="仿宋_GB2312" w:eastAsia="仿宋_GB2312"/>
          <w:sz w:val="32"/>
          <w:szCs w:val="32"/>
          <w:u w:val="single"/>
        </w:rPr>
        <w:t>开标室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参与投标报价。</w:t>
      </w:r>
    </w:p>
    <w:p w14:paraId="7DADA449">
      <w:pPr>
        <w:pStyle w:val="4"/>
        <w:widowControl/>
        <w:spacing w:line="560" w:lineRule="exact"/>
        <w:ind w:left="0" w:firstLine="0" w:firstLineChars="0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   六、投标资料要求：</w:t>
      </w:r>
    </w:p>
    <w:p w14:paraId="7EA7F64D">
      <w:pPr>
        <w:pStyle w:val="4"/>
        <w:widowControl/>
        <w:spacing w:line="560" w:lineRule="exact"/>
        <w:ind w:left="0" w:firstLine="0" w:firstLineChars="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授权委托人须携带公司</w:t>
      </w:r>
      <w:r>
        <w:rPr>
          <w:rFonts w:hint="eastAsia" w:ascii="仿宋_GB2312" w:eastAsia="仿宋_GB2312"/>
          <w:b/>
          <w:sz w:val="32"/>
          <w:szCs w:val="32"/>
          <w:u w:val="single"/>
        </w:rPr>
        <w:t>营业执照复印件</w:t>
      </w:r>
      <w:r>
        <w:rPr>
          <w:rFonts w:hint="eastAsia" w:ascii="仿宋_GB2312" w:eastAsia="仿宋_GB2312"/>
          <w:b/>
          <w:sz w:val="32"/>
          <w:szCs w:val="32"/>
        </w:rPr>
        <w:t>、</w:t>
      </w:r>
      <w:r>
        <w:rPr>
          <w:rFonts w:hint="eastAsia" w:ascii="仿宋_GB2312" w:eastAsia="仿宋_GB2312"/>
          <w:b/>
          <w:sz w:val="32"/>
          <w:szCs w:val="32"/>
          <w:u w:val="single"/>
        </w:rPr>
        <w:t>授权委托书原件、本人身份证复印件</w:t>
      </w:r>
      <w:r>
        <w:rPr>
          <w:rFonts w:hint="eastAsia" w:ascii="仿宋_GB2312" w:eastAsia="仿宋_GB2312"/>
          <w:b/>
          <w:sz w:val="32"/>
          <w:szCs w:val="32"/>
        </w:rPr>
        <w:t>、</w:t>
      </w:r>
      <w:r>
        <w:rPr>
          <w:rFonts w:hint="eastAsia" w:ascii="仿宋_GB2312" w:eastAsia="仿宋_GB2312"/>
          <w:b/>
          <w:sz w:val="32"/>
          <w:szCs w:val="32"/>
          <w:u w:val="single"/>
        </w:rPr>
        <w:t>投标函原件，</w:t>
      </w:r>
      <w:r>
        <w:rPr>
          <w:rFonts w:hint="eastAsia" w:ascii="仿宋_GB2312" w:eastAsia="仿宋_GB2312"/>
          <w:b/>
          <w:sz w:val="32"/>
          <w:szCs w:val="32"/>
        </w:rPr>
        <w:t>以上材料均需加盖公司公章，所有资料应密封并于封口处加盖公章，否则将作废标处理。</w:t>
      </w:r>
    </w:p>
    <w:p w14:paraId="648D65EA">
      <w:pPr>
        <w:pStyle w:val="4"/>
        <w:widowControl/>
        <w:spacing w:line="560" w:lineRule="exact"/>
        <w:ind w:left="0" w:firstLine="0" w:firstLineChars="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注：提供复印件的材料应提供原件备查。</w:t>
      </w:r>
    </w:p>
    <w:p w14:paraId="121E4022">
      <w:pPr>
        <w:widowControl/>
        <w:tabs>
          <w:tab w:val="left" w:pos="-360"/>
        </w:tabs>
        <w:spacing w:line="560" w:lineRule="exact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   七、特别说明</w:t>
      </w:r>
    </w:p>
    <w:p w14:paraId="6D1279A8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b/>
          <w:bCs/>
          <w:sz w:val="32"/>
          <w:szCs w:val="32"/>
        </w:rPr>
        <w:t>1、投标人不足三家或经评审有效投标人不足三家的，将组织重新招标。</w:t>
      </w:r>
    </w:p>
    <w:p w14:paraId="15931334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   2、投标人有以下情况的，招标人有权按城投公司供应商考核办法予以处理，情节严重的将移除供应商库。</w:t>
      </w:r>
    </w:p>
    <w:p w14:paraId="08758B7F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   </w:t>
      </w:r>
    </w:p>
    <w:p w14:paraId="5811E2E8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   （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/>
          <w:bCs/>
          <w:sz w:val="32"/>
          <w:szCs w:val="32"/>
        </w:rPr>
        <w:t>）参加串标、围标活动的；</w:t>
      </w:r>
    </w:p>
    <w:p w14:paraId="79DCE3AD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   （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bCs/>
          <w:sz w:val="32"/>
          <w:szCs w:val="32"/>
        </w:rPr>
        <w:t>）提供虚假资料的；</w:t>
      </w:r>
    </w:p>
    <w:p w14:paraId="37300E47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   （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32"/>
          <w:szCs w:val="32"/>
        </w:rPr>
        <w:t>）中标后违约的。</w:t>
      </w:r>
    </w:p>
    <w:p w14:paraId="5B12245C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</w:p>
    <w:p w14:paraId="0343272B">
      <w:pPr>
        <w:spacing w:line="560" w:lineRule="exac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附件：</w:t>
      </w:r>
    </w:p>
    <w:p w14:paraId="71D8E9F2">
      <w:pPr>
        <w:spacing w:line="560" w:lineRule="exac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1、本项目招标内容的具体要求</w:t>
      </w:r>
    </w:p>
    <w:p w14:paraId="4A87814F">
      <w:pPr>
        <w:spacing w:line="560" w:lineRule="exac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2、投标函</w:t>
      </w:r>
    </w:p>
    <w:p w14:paraId="3BBED8A2">
      <w:pPr>
        <w:spacing w:line="560" w:lineRule="exac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3、授权委托书</w:t>
      </w:r>
    </w:p>
    <w:p w14:paraId="4A1FC64D">
      <w:pPr>
        <w:spacing w:line="560" w:lineRule="exact"/>
        <w:rPr>
          <w:rFonts w:hint="eastAsia" w:ascii="仿宋_GB2312" w:eastAsia="仿宋_GB2312"/>
          <w:bCs/>
          <w:sz w:val="32"/>
          <w:szCs w:val="32"/>
        </w:rPr>
      </w:pPr>
    </w:p>
    <w:p w14:paraId="7829DBF9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0B9B6EEA">
      <w:pPr>
        <w:widowControl/>
        <w:tabs>
          <w:tab w:val="left" w:pos="-360"/>
        </w:tabs>
        <w:spacing w:line="560" w:lineRule="exact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招标人（盖章）：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启东市自来水厂有限公司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</w:p>
    <w:p w14:paraId="42763DCD">
      <w:pPr>
        <w:widowControl/>
        <w:tabs>
          <w:tab w:val="left" w:pos="-360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联系人：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杨茜英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</w:p>
    <w:p w14:paraId="6B0BD8C2">
      <w:pPr>
        <w:widowControl/>
        <w:tabs>
          <w:tab w:val="left" w:pos="-360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13912883652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</w:p>
    <w:p w14:paraId="73BB7DC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</w:t>
      </w:r>
    </w:p>
    <w:p w14:paraId="2FA45B5D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日期：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 xml:space="preserve"> 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 xml:space="preserve"> 日</w:t>
      </w:r>
    </w:p>
    <w:p w14:paraId="725C4395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 w14:paraId="2D6CD870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 w14:paraId="129FA8E1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 w14:paraId="48FF3B8E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bookmarkStart w:id="3" w:name="_GoBack"/>
      <w:bookmarkEnd w:id="3"/>
    </w:p>
    <w:p w14:paraId="029ACD1D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 w14:paraId="1880F335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 w14:paraId="01551F59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 w14:paraId="5B40D11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01CF3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</w:pPr>
    </w:p>
    <w:p w14:paraId="73EEE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</w:pPr>
    </w:p>
    <w:p w14:paraId="2627F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  <w:t>报废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</w:rPr>
        <w:t>货物清单</w:t>
      </w:r>
    </w:p>
    <w:p w14:paraId="76BBB43D">
      <w:pPr>
        <w:pStyle w:val="2"/>
        <w:rPr>
          <w:rFonts w:hint="eastAsia"/>
        </w:rPr>
      </w:pPr>
    </w:p>
    <w:tbl>
      <w:tblPr>
        <w:tblStyle w:val="7"/>
        <w:tblW w:w="66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2792"/>
        <w:gridCol w:w="1392"/>
        <w:gridCol w:w="804"/>
        <w:gridCol w:w="1104"/>
      </w:tblGrid>
      <w:tr w14:paraId="6D6BB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98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146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29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00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7A0C9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0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废旧水表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15746</w:t>
            </w:r>
          </w:p>
        </w:tc>
      </w:tr>
      <w:tr w14:paraId="503C7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A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5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废旧水表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</w:tr>
      <w:tr w14:paraId="7CA3B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废旧水表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6CA2A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废旧水表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9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671B4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废旧水表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1DA8B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废旧水表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7A106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废旧水表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31EB9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废旧水表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 w14:paraId="63920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废旧水表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1F41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16180</w:t>
            </w:r>
          </w:p>
        </w:tc>
      </w:tr>
    </w:tbl>
    <w:p w14:paraId="4402E653"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590" w:firstLineChars="200"/>
        <w:textAlignment w:val="auto"/>
        <w:rPr>
          <w:rFonts w:hint="eastAsia" w:ascii="仿宋" w:hAnsi="仿宋" w:eastAsia="仿宋" w:cs="仿宋"/>
          <w:b/>
          <w:bCs w:val="0"/>
          <w:color w:val="000000"/>
          <w:spacing w:val="7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</w:p>
    <w:p w14:paraId="04EBC95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0A035A01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 w14:paraId="38B02F8B">
      <w:pPr>
        <w:pStyle w:val="3"/>
        <w:spacing w:line="560" w:lineRule="exact"/>
        <w:ind w:firstLine="0"/>
        <w:jc w:val="center"/>
        <w:outlineLvl w:val="0"/>
        <w:rPr>
          <w:rFonts w:hint="eastAsia" w:ascii="方正小标宋简体" w:eastAsia="方正小标宋简体"/>
          <w:b/>
          <w:bCs/>
          <w:color w:val="000000"/>
          <w:sz w:val="44"/>
          <w:szCs w:val="44"/>
        </w:rPr>
      </w:pPr>
      <w:bookmarkStart w:id="2" w:name="_Toc341876476"/>
    </w:p>
    <w:p w14:paraId="6688D7AC">
      <w:pPr>
        <w:pStyle w:val="3"/>
        <w:spacing w:line="560" w:lineRule="exact"/>
        <w:ind w:firstLine="0"/>
        <w:jc w:val="center"/>
        <w:outlineLvl w:val="0"/>
        <w:rPr>
          <w:rFonts w:ascii="方正小标宋简体" w:eastAsia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bCs/>
          <w:color w:val="000000"/>
          <w:sz w:val="44"/>
          <w:szCs w:val="44"/>
        </w:rPr>
        <w:t>投标函</w:t>
      </w:r>
      <w:bookmarkEnd w:id="2"/>
    </w:p>
    <w:p w14:paraId="4DEA63F0">
      <w:pPr>
        <w:pStyle w:val="3"/>
        <w:spacing w:line="560" w:lineRule="exact"/>
        <w:ind w:firstLine="0"/>
        <w:rPr>
          <w:rFonts w:ascii="仿宋_GB2312" w:hAnsi="仿宋" w:eastAsia="仿宋_GB2312" w:cs="仿宋"/>
          <w:color w:val="000000"/>
          <w:sz w:val="32"/>
          <w:szCs w:val="32"/>
          <w:u w:val="single"/>
        </w:rPr>
      </w:pPr>
    </w:p>
    <w:p w14:paraId="7D838DBB">
      <w:pPr>
        <w:pStyle w:val="3"/>
        <w:spacing w:line="560" w:lineRule="exact"/>
        <w:ind w:firstLine="0"/>
        <w:rPr>
          <w:rFonts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kern w:val="2"/>
          <w:sz w:val="32"/>
          <w:szCs w:val="32"/>
          <w:u w:val="single"/>
          <w:lang w:val="en-US" w:eastAsia="zh-CN"/>
        </w:rPr>
        <w:t>启东市自来水厂有限</w:t>
      </w:r>
      <w:r>
        <w:rPr>
          <w:rFonts w:hint="eastAsia" w:ascii="仿宋_GB2312" w:eastAsia="仿宋_GB2312"/>
          <w:kern w:val="2"/>
          <w:sz w:val="32"/>
          <w:szCs w:val="32"/>
        </w:rPr>
        <w:t>公司：</w:t>
      </w:r>
    </w:p>
    <w:p w14:paraId="6E74CCAF">
      <w:pPr>
        <w:pStyle w:val="3"/>
        <w:spacing w:line="560" w:lineRule="exact"/>
        <w:rPr>
          <w:rFonts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 xml:space="preserve"> 贵单位关于</w:t>
      </w:r>
      <w:r>
        <w:rPr>
          <w:rFonts w:hint="eastAsia" w:ascii="仿宋_GB2312" w:eastAsia="仿宋_GB2312"/>
          <w:kern w:val="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kern w:val="2"/>
          <w:sz w:val="32"/>
          <w:szCs w:val="32"/>
          <w:u w:val="single"/>
          <w:lang w:val="en-US" w:eastAsia="zh-CN"/>
        </w:rPr>
        <w:t>启东市自来水厂有限公司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2025年第二批废旧水表</w:t>
      </w:r>
      <w:r>
        <w:rPr>
          <w:rFonts w:hint="eastAsia" w:ascii="仿宋_GB2312" w:eastAsia="仿宋_GB2312"/>
          <w:kern w:val="2"/>
          <w:sz w:val="32"/>
          <w:szCs w:val="32"/>
          <w:u w:val="single"/>
          <w:lang w:val="en-US" w:eastAsia="zh-CN"/>
        </w:rPr>
        <w:t>报废变卖处置</w:t>
      </w:r>
      <w:r>
        <w:rPr>
          <w:rFonts w:hint="eastAsia" w:ascii="仿宋_GB2312" w:eastAsia="仿宋_GB2312"/>
          <w:kern w:val="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kern w:val="2"/>
          <w:sz w:val="32"/>
          <w:szCs w:val="32"/>
        </w:rPr>
        <w:t>项目的《招标函》及相关附件我单位已收悉，并对招标项目的现状及具体招标要求已充分了解并接受。</w:t>
      </w:r>
    </w:p>
    <w:p w14:paraId="05591B0E">
      <w:pPr>
        <w:pStyle w:val="3"/>
        <w:spacing w:line="560" w:lineRule="exact"/>
        <w:rPr>
          <w:rFonts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 xml:space="preserve"> 我单位经过对项目现场现状的考察、充分市场调研后，特报价（含税）</w:t>
      </w:r>
      <w:r>
        <w:rPr>
          <w:rFonts w:hint="eastAsia" w:ascii="仿宋_GB2312" w:eastAsia="仿宋_GB2312"/>
          <w:b/>
          <w:kern w:val="2"/>
          <w:sz w:val="32"/>
          <w:szCs w:val="32"/>
        </w:rPr>
        <w:t>人民币</w:t>
      </w:r>
      <w:r>
        <w:rPr>
          <w:rFonts w:hint="eastAsia" w:ascii="仿宋_GB2312" w:eastAsia="仿宋_GB2312"/>
          <w:b/>
          <w:kern w:val="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b/>
          <w:kern w:val="2"/>
          <w:sz w:val="32"/>
          <w:szCs w:val="32"/>
        </w:rPr>
        <w:t>元整（大写人民币</w:t>
      </w:r>
      <w:r>
        <w:rPr>
          <w:rFonts w:hint="eastAsia" w:ascii="仿宋_GB2312" w:eastAsia="仿宋_GB2312"/>
          <w:b/>
          <w:kern w:val="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b/>
          <w:kern w:val="2"/>
          <w:sz w:val="32"/>
          <w:szCs w:val="32"/>
        </w:rPr>
        <w:t>元整），清单明细详见附件。</w:t>
      </w:r>
    </w:p>
    <w:p w14:paraId="4DF6B3FC">
      <w:pPr>
        <w:pStyle w:val="3"/>
        <w:spacing w:line="560" w:lineRule="exact"/>
        <w:rPr>
          <w:rFonts w:ascii="仿宋_GB2312" w:eastAsia="仿宋_GB2312"/>
          <w:b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 xml:space="preserve"> 我单位承诺：</w:t>
      </w:r>
      <w:r>
        <w:rPr>
          <w:rFonts w:hint="eastAsia" w:ascii="仿宋_GB2312" w:eastAsia="仿宋_GB2312"/>
          <w:b/>
          <w:kern w:val="2"/>
          <w:sz w:val="32"/>
          <w:szCs w:val="32"/>
        </w:rPr>
        <w:t>将严格遵照《中华人民共和国招标投标法》、《中华人民共和国政府采购法》等有关法律法规及《招标函》要求参与贵单位投标活动，若中标后将积极、善意履约合同，并接受城投公司供应商考核办法的约束，《招标书》和《投标函》及相关文件将构成约束双方合同的一部分。</w:t>
      </w:r>
    </w:p>
    <w:p w14:paraId="67E4C9C7">
      <w:pPr>
        <w:pStyle w:val="3"/>
        <w:spacing w:line="560" w:lineRule="exact"/>
        <w:ind w:firstLine="0"/>
        <w:rPr>
          <w:rFonts w:ascii="仿宋_GB2312" w:eastAsia="仿宋_GB2312"/>
          <w:kern w:val="2"/>
          <w:sz w:val="32"/>
          <w:szCs w:val="32"/>
        </w:rPr>
      </w:pPr>
    </w:p>
    <w:p w14:paraId="61022319">
      <w:pPr>
        <w:pStyle w:val="3"/>
        <w:spacing w:line="560" w:lineRule="exact"/>
        <w:ind w:firstLine="0"/>
        <w:rPr>
          <w:rFonts w:ascii="仿宋_GB2312" w:eastAsia="仿宋_GB2312"/>
          <w:kern w:val="2"/>
          <w:sz w:val="32"/>
          <w:szCs w:val="32"/>
        </w:rPr>
      </w:pPr>
    </w:p>
    <w:p w14:paraId="61AACBDA">
      <w:pPr>
        <w:pStyle w:val="3"/>
        <w:spacing w:line="560" w:lineRule="exact"/>
        <w:ind w:firstLine="0"/>
        <w:rPr>
          <w:rFonts w:ascii="仿宋_GB2312" w:eastAsia="仿宋_GB2312"/>
          <w:kern w:val="2"/>
          <w:sz w:val="32"/>
          <w:szCs w:val="32"/>
        </w:rPr>
      </w:pPr>
    </w:p>
    <w:p w14:paraId="2EB9491D">
      <w:pPr>
        <w:pStyle w:val="3"/>
        <w:spacing w:line="560" w:lineRule="exact"/>
        <w:ind w:firstLine="0"/>
        <w:jc w:val="center"/>
        <w:rPr>
          <w:rFonts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 xml:space="preserve">           投标人(盖公章)：</w:t>
      </w:r>
    </w:p>
    <w:p w14:paraId="5B5BCAF4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法定代表人签字：</w:t>
      </w:r>
    </w:p>
    <w:p w14:paraId="53CDA4C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日期：</w:t>
      </w:r>
    </w:p>
    <w:p w14:paraId="60D3EFF6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7A1B44AB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7304BA5F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2C2D968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授权委托书</w:t>
      </w:r>
    </w:p>
    <w:p w14:paraId="6388153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5CDF8DBB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公司：</w:t>
      </w:r>
    </w:p>
    <w:p w14:paraId="6C777416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我公司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授权我公司员工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（</w:t>
      </w:r>
      <w:r>
        <w:rPr>
          <w:rFonts w:hint="eastAsia" w:ascii="仿宋_GB2312" w:eastAsia="仿宋_GB2312"/>
          <w:sz w:val="32"/>
          <w:szCs w:val="32"/>
          <w:u w:val="none"/>
        </w:rPr>
        <w:t>身份证号码为：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）参加贵单位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项目的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公开</w:t>
      </w:r>
      <w:r>
        <w:rPr>
          <w:rFonts w:hint="eastAsia" w:ascii="仿宋_GB2312" w:eastAsia="仿宋_GB2312"/>
          <w:sz w:val="32"/>
          <w:szCs w:val="32"/>
        </w:rPr>
        <w:t>招标。</w:t>
      </w:r>
    </w:p>
    <w:p w14:paraId="6DBC4D8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授权范围如下：</w:t>
      </w:r>
    </w:p>
    <w:p w14:paraId="0D598C54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递交相关文件资料、参加投标、议价、签署相关文件及与本次招标活动相关的工作内容，该代理人代表在投标、开标、评标过程中签署的一切文件和处理与之有关的一切事务，我公司均予以确认并承担相应法律责任。  </w:t>
      </w:r>
    </w:p>
    <w:p w14:paraId="685C829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本授权期限自    年   月  日起至    年   月  日止。 </w:t>
      </w:r>
    </w:p>
    <w:p w14:paraId="313BE4A9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5E372622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628E7A3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授权人（盖章）：</w:t>
      </w:r>
    </w:p>
    <w:p w14:paraId="28C62F35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法定代表人签字：</w:t>
      </w:r>
    </w:p>
    <w:p w14:paraId="2155A539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被授权人签字：</w:t>
      </w:r>
    </w:p>
    <w:p w14:paraId="46F1679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日期：  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NmM3YzlmZmFkMTg1NzU4MzZkZWEyMWVjZjUyMWIifQ=="/>
  </w:docVars>
  <w:rsids>
    <w:rsidRoot w:val="006B635B"/>
    <w:rsid w:val="00121C8B"/>
    <w:rsid w:val="00345AB0"/>
    <w:rsid w:val="00560A70"/>
    <w:rsid w:val="00637E4A"/>
    <w:rsid w:val="006B635B"/>
    <w:rsid w:val="00737745"/>
    <w:rsid w:val="00A71166"/>
    <w:rsid w:val="00A93442"/>
    <w:rsid w:val="00AB3BA0"/>
    <w:rsid w:val="00AD7AB1"/>
    <w:rsid w:val="00C93460"/>
    <w:rsid w:val="00DD2131"/>
    <w:rsid w:val="00EB76F4"/>
    <w:rsid w:val="00F1571B"/>
    <w:rsid w:val="044767B9"/>
    <w:rsid w:val="05A056BD"/>
    <w:rsid w:val="0F022F45"/>
    <w:rsid w:val="0F7F4595"/>
    <w:rsid w:val="132B1CFC"/>
    <w:rsid w:val="137355E7"/>
    <w:rsid w:val="13FC19C3"/>
    <w:rsid w:val="15AC674F"/>
    <w:rsid w:val="19695204"/>
    <w:rsid w:val="1DD708F4"/>
    <w:rsid w:val="213902F1"/>
    <w:rsid w:val="24A83936"/>
    <w:rsid w:val="27750300"/>
    <w:rsid w:val="2EBC021E"/>
    <w:rsid w:val="2F172252"/>
    <w:rsid w:val="394F27D8"/>
    <w:rsid w:val="4B524331"/>
    <w:rsid w:val="4E255D2C"/>
    <w:rsid w:val="4E7E6F89"/>
    <w:rsid w:val="54D478FE"/>
    <w:rsid w:val="571114D9"/>
    <w:rsid w:val="597D0A2E"/>
    <w:rsid w:val="5D2B4212"/>
    <w:rsid w:val="5D9F7A77"/>
    <w:rsid w:val="6A8B2D2D"/>
    <w:rsid w:val="6BEF7B77"/>
    <w:rsid w:val="70DD6406"/>
    <w:rsid w:val="7AAB4BBB"/>
    <w:rsid w:val="7D06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Normal Indent"/>
    <w:basedOn w:val="1"/>
    <w:autoRedefine/>
    <w:qFormat/>
    <w:uiPriority w:val="0"/>
    <w:pPr>
      <w:adjustRightInd w:val="0"/>
      <w:spacing w:line="360" w:lineRule="atLeast"/>
      <w:ind w:firstLine="482"/>
      <w:textAlignment w:val="baseline"/>
    </w:pPr>
    <w:rPr>
      <w:kern w:val="0"/>
      <w:sz w:val="24"/>
    </w:rPr>
  </w:style>
  <w:style w:type="paragraph" w:styleId="4">
    <w:name w:val="Body Text Indent"/>
    <w:basedOn w:val="1"/>
    <w:link w:val="11"/>
    <w:autoRedefine/>
    <w:qFormat/>
    <w:uiPriority w:val="0"/>
    <w:pPr>
      <w:spacing w:line="360" w:lineRule="exact"/>
      <w:ind w:left="-527" w:firstLine="526" w:firstLineChars="219"/>
    </w:pPr>
    <w:rPr>
      <w:sz w:val="24"/>
    </w:rPr>
  </w:style>
  <w:style w:type="paragraph" w:styleId="5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8"/>
    <w:link w:val="4"/>
    <w:autoRedefine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13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1775</Words>
  <Characters>1906</Characters>
  <Lines>17</Lines>
  <Paragraphs>4</Paragraphs>
  <TotalTime>5</TotalTime>
  <ScaleCrop>false</ScaleCrop>
  <LinksUpToDate>false</LinksUpToDate>
  <CharactersWithSpaces>2643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2020-07-01T12:43:00Z</dcterms:created>
  <dc:creator>pc</dc:creator>
  <cp:lastModifiedBy>just so so</cp:lastModifiedBy>
  <cp:lastPrinted>2025-10-17T07:30:00Z</cp:lastPrinted>
  <dcterms:modified xsi:type="dcterms:W3CDTF">2025-10-21T08:05:17Z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E955E18CCBF84A02BC8B993E5EB54F97_13</vt:lpwstr>
  </property>
  <property fmtid="{D5CDD505-2E9C-101B-9397-08002B2CF9AE}" pid="4" name="KSOTemplateDocerSaveRecord">
    <vt:lpwstr>eyJoZGlkIjoiNzQwMDFmZTg1NzMxODgyZjQ0YTU5ODc4YjRkN2YxN2IiLCJ1c2VySWQiOiI2Mzk5MDE4MTkifQ==</vt:lpwstr>
  </property>
</Properties>
</file>