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8C0A5">
      <w:pPr>
        <w:jc w:val="center"/>
        <w:rPr>
          <w:rFonts w:hint="eastAsia" w:asciiTheme="minorEastAsia" w:hAnsiTheme="minorEastAsia"/>
          <w:b/>
          <w:spacing w:val="0"/>
          <w:sz w:val="32"/>
          <w:szCs w:val="32"/>
          <w:lang w:val="en-US" w:eastAsia="zh-CN"/>
        </w:rPr>
      </w:pPr>
      <w:r>
        <w:rPr>
          <w:rFonts w:hint="eastAsia" w:asciiTheme="minorEastAsia" w:hAnsiTheme="minorEastAsia"/>
          <w:b/>
          <w:spacing w:val="0"/>
          <w:sz w:val="32"/>
          <w:szCs w:val="32"/>
          <w:lang w:val="en-US" w:eastAsia="zh-CN"/>
        </w:rPr>
        <w:t>启东市自来水厂有限公司黄铜闸阀2026-2027年度采购项目</w:t>
      </w:r>
    </w:p>
    <w:p w14:paraId="180F08C4">
      <w:pPr>
        <w:jc w:val="center"/>
        <w:rPr>
          <w:rFonts w:hint="eastAsia" w:asciiTheme="minorEastAsia" w:hAnsiTheme="minorEastAsia" w:eastAsiaTheme="minorEastAsia"/>
          <w:b/>
          <w:spacing w:val="0"/>
          <w:sz w:val="32"/>
          <w:szCs w:val="32"/>
          <w:lang w:val="en-US" w:eastAsia="zh-CN"/>
        </w:rPr>
      </w:pPr>
      <w:r>
        <w:rPr>
          <w:rFonts w:hint="eastAsia" w:asciiTheme="minorEastAsia" w:hAnsiTheme="minorEastAsia" w:eastAsiaTheme="minorEastAsia"/>
          <w:b/>
          <w:spacing w:val="0"/>
          <w:sz w:val="32"/>
          <w:szCs w:val="32"/>
          <w:lang w:val="en-US" w:eastAsia="zh-CN"/>
        </w:rPr>
        <w:t>市场询价公告</w:t>
      </w:r>
    </w:p>
    <w:p w14:paraId="5ACD4742">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启东市自来水厂有限公司的启东市自来水厂有限公司黄铜闸阀2026-2027年度采购项目即将实施，现就该项目进行市场询价调研。</w:t>
      </w:r>
    </w:p>
    <w:p w14:paraId="4F220DD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一、采购需求：详见附件《启东市自来水厂有限公司黄铜闸阀2026-2027年度采购项目市场询价表》。</w:t>
      </w:r>
    </w:p>
    <w:p w14:paraId="61316EBE">
      <w:pPr>
        <w:pStyle w:val="15"/>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482" w:firstLineChars="200"/>
        <w:jc w:val="both"/>
        <w:textAlignment w:val="auto"/>
        <w:rPr>
          <w:rFonts w:hint="eastAsia" w:ascii="宋体" w:hAnsi="宋体" w:eastAsia="宋体" w:cs="宋体"/>
          <w:b/>
          <w:bCs/>
          <w:color w:val="000000"/>
          <w:sz w:val="24"/>
          <w:szCs w:val="24"/>
        </w:rPr>
      </w:pPr>
      <w:r>
        <w:rPr>
          <w:rFonts w:hint="eastAsia" w:cs="宋体"/>
          <w:b/>
          <w:bCs/>
          <w:color w:val="000000"/>
          <w:sz w:val="24"/>
          <w:szCs w:val="24"/>
          <w:lang w:val="en-US" w:eastAsia="zh-CN"/>
        </w:rPr>
        <w:t>二、</w:t>
      </w:r>
      <w:r>
        <w:rPr>
          <w:rFonts w:hint="eastAsia" w:ascii="宋体" w:hAnsi="宋体" w:eastAsia="宋体" w:cs="宋体"/>
          <w:b/>
          <w:bCs/>
          <w:color w:val="000000"/>
          <w:sz w:val="24"/>
          <w:szCs w:val="24"/>
        </w:rPr>
        <w:t>约定事项</w:t>
      </w:r>
    </w:p>
    <w:p w14:paraId="3B0E100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.供货周期要求：</w:t>
      </w:r>
      <w:r>
        <w:rPr>
          <w:rFonts w:hint="eastAsia" w:ascii="宋体" w:hAnsi="宋体" w:eastAsia="宋体" w:cs="宋体"/>
          <w:color w:val="auto"/>
          <w:sz w:val="24"/>
          <w:szCs w:val="24"/>
          <w:highlight w:val="none"/>
          <w:lang w:val="en-US" w:eastAsia="zh-CN"/>
        </w:rPr>
        <w:t>1年。</w:t>
      </w:r>
    </w:p>
    <w:p w14:paraId="0DE269AA">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供货商应根据采购人通知要求的时间、批次及时供货，不得影响供货进度。若供货方不能按规定的时间供货的，在采购方同意供货方延期交货时，每逾期一天，供货方应按该批采购标的额的</w:t>
      </w:r>
      <w:r>
        <w:rPr>
          <w:rFonts w:hint="eastAsia" w:ascii="宋体" w:hAnsi="宋体" w:eastAsia="宋体" w:cs="宋体"/>
          <w:color w:val="auto"/>
          <w:sz w:val="24"/>
          <w:szCs w:val="24"/>
          <w:highlight w:val="none"/>
          <w:lang w:val="en-US" w:eastAsia="zh-CN"/>
        </w:rPr>
        <w:t>万分之四</w:t>
      </w:r>
      <w:r>
        <w:rPr>
          <w:rFonts w:hint="eastAsia" w:ascii="宋体" w:hAnsi="宋体" w:eastAsia="宋体" w:cs="宋体"/>
          <w:color w:val="auto"/>
          <w:sz w:val="24"/>
          <w:szCs w:val="24"/>
          <w:highlight w:val="none"/>
        </w:rPr>
        <w:t>向采购方支付滞纳金，逾期超过15天或在供货期内逾期交货次数累计超过2次的，采购方有权终止本合同，并没收全额履约保证金，并有权要求供货方承担</w:t>
      </w:r>
      <w:r>
        <w:rPr>
          <w:rFonts w:hint="eastAsia" w:ascii="宋体" w:hAnsi="宋体" w:eastAsia="宋体" w:cs="宋体"/>
          <w:color w:val="auto"/>
          <w:sz w:val="24"/>
          <w:szCs w:val="24"/>
          <w:highlight w:val="none"/>
          <w:lang w:val="en-US" w:eastAsia="zh-CN"/>
        </w:rPr>
        <w:t>合同价</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%作为违约金。</w:t>
      </w:r>
    </w:p>
    <w:p w14:paraId="1CA7E693">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41"/>
          <w:rFonts w:hint="default" w:ascii="宋体" w:hAnsi="宋体" w:eastAsia="宋体" w:cs="宋体"/>
          <w:kern w:val="0"/>
          <w:sz w:val="24"/>
          <w:szCs w:val="24"/>
          <w:highlight w:val="none"/>
          <w:lang w:val="en-US" w:eastAsia="zh-CN"/>
        </w:rPr>
      </w:pPr>
      <w:r>
        <w:rPr>
          <w:rStyle w:val="41"/>
          <w:rFonts w:hint="eastAsia" w:ascii="宋体" w:hAnsi="宋体" w:eastAsia="宋体" w:cs="宋体"/>
          <w:kern w:val="0"/>
          <w:sz w:val="24"/>
          <w:szCs w:val="24"/>
          <w:highlight w:val="none"/>
          <w:lang w:val="en-US" w:eastAsia="zh-CN"/>
        </w:rPr>
        <w:t>2</w:t>
      </w:r>
      <w:r>
        <w:rPr>
          <w:rStyle w:val="41"/>
          <w:rFonts w:hint="eastAsia" w:ascii="宋体" w:hAnsi="宋体" w:eastAsia="宋体" w:cs="宋体"/>
          <w:kern w:val="0"/>
          <w:sz w:val="24"/>
          <w:szCs w:val="24"/>
          <w:highlight w:val="none"/>
        </w:rPr>
        <w:t>.</w:t>
      </w:r>
      <w:r>
        <w:rPr>
          <w:rStyle w:val="41"/>
          <w:rFonts w:hint="eastAsia" w:ascii="宋体" w:hAnsi="宋体" w:eastAsia="宋体" w:cs="宋体"/>
          <w:kern w:val="0"/>
          <w:sz w:val="24"/>
          <w:szCs w:val="24"/>
          <w:highlight w:val="none"/>
          <w:lang w:val="en-US" w:eastAsia="zh-CN"/>
        </w:rPr>
        <w:t>质保要求：2年（含)以上。</w:t>
      </w:r>
    </w:p>
    <w:p w14:paraId="2BF3629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Style w:val="41"/>
          <w:rFonts w:hint="eastAsia" w:ascii="宋体" w:hAnsi="宋体" w:eastAsia="宋体" w:cs="宋体"/>
          <w:kern w:val="0"/>
          <w:sz w:val="24"/>
          <w:szCs w:val="24"/>
          <w:highlight w:val="none"/>
          <w:lang w:val="en-US" w:eastAsia="zh-CN"/>
        </w:rPr>
        <w:t>3.</w:t>
      </w:r>
      <w:r>
        <w:rPr>
          <w:rStyle w:val="41"/>
          <w:rFonts w:hint="eastAsia" w:ascii="宋体" w:hAnsi="宋体" w:eastAsia="宋体" w:cs="宋体"/>
          <w:kern w:val="0"/>
          <w:sz w:val="24"/>
          <w:szCs w:val="24"/>
          <w:highlight w:val="none"/>
        </w:rPr>
        <w:t>参与报价的单位需将</w:t>
      </w:r>
      <w:r>
        <w:rPr>
          <w:rStyle w:val="41"/>
          <w:rFonts w:hint="eastAsia" w:ascii="宋体" w:hAnsi="宋体" w:eastAsia="宋体" w:cs="宋体"/>
          <w:kern w:val="0"/>
          <w:sz w:val="24"/>
          <w:szCs w:val="24"/>
          <w:highlight w:val="none"/>
          <w:lang w:val="en-US" w:eastAsia="zh-CN"/>
        </w:rPr>
        <w:t>有效的</w:t>
      </w:r>
      <w:r>
        <w:rPr>
          <w:rStyle w:val="41"/>
          <w:rFonts w:hint="eastAsia" w:ascii="宋体" w:hAnsi="宋体" w:eastAsia="宋体" w:cs="宋体"/>
          <w:b/>
          <w:bCs/>
          <w:kern w:val="0"/>
          <w:sz w:val="24"/>
          <w:szCs w:val="24"/>
          <w:highlight w:val="none"/>
        </w:rPr>
        <w:t>营业执照复印件和市场询价</w:t>
      </w:r>
      <w:r>
        <w:rPr>
          <w:rStyle w:val="41"/>
          <w:rFonts w:hint="eastAsia" w:ascii="宋体" w:hAnsi="宋体" w:eastAsia="宋体" w:cs="宋体"/>
          <w:b/>
          <w:bCs/>
          <w:kern w:val="0"/>
          <w:sz w:val="24"/>
          <w:szCs w:val="24"/>
          <w:highlight w:val="none"/>
          <w:lang w:val="en-US" w:eastAsia="zh-CN"/>
        </w:rPr>
        <w:t>报价单</w:t>
      </w:r>
      <w:r>
        <w:rPr>
          <w:rStyle w:val="41"/>
          <w:rFonts w:hint="eastAsia" w:ascii="宋体" w:hAnsi="宋体" w:eastAsia="宋体" w:cs="宋体"/>
          <w:kern w:val="0"/>
          <w:sz w:val="24"/>
          <w:szCs w:val="24"/>
          <w:highlight w:val="none"/>
          <w:lang w:val="en-US" w:eastAsia="zh-CN"/>
        </w:rPr>
        <w:t>（含汇总表及分项报价表）</w:t>
      </w:r>
      <w:r>
        <w:rPr>
          <w:rStyle w:val="41"/>
          <w:rFonts w:hint="eastAsia" w:ascii="宋体" w:hAnsi="宋体" w:eastAsia="宋体" w:cs="宋体"/>
          <w:kern w:val="0"/>
          <w:sz w:val="24"/>
          <w:szCs w:val="24"/>
          <w:highlight w:val="none"/>
        </w:rPr>
        <w:t>于202</w:t>
      </w:r>
      <w:r>
        <w:rPr>
          <w:rStyle w:val="41"/>
          <w:rFonts w:hint="eastAsia" w:ascii="宋体" w:hAnsi="宋体" w:eastAsia="宋体" w:cs="宋体"/>
          <w:kern w:val="0"/>
          <w:sz w:val="24"/>
          <w:szCs w:val="24"/>
          <w:highlight w:val="none"/>
          <w:lang w:val="en-US" w:eastAsia="zh-CN"/>
        </w:rPr>
        <w:t>6</w:t>
      </w:r>
      <w:r>
        <w:rPr>
          <w:rStyle w:val="41"/>
          <w:rFonts w:hint="eastAsia" w:ascii="宋体" w:hAnsi="宋体" w:eastAsia="宋体" w:cs="宋体"/>
          <w:kern w:val="0"/>
          <w:sz w:val="24"/>
          <w:szCs w:val="24"/>
          <w:highlight w:val="none"/>
        </w:rPr>
        <w:t>年</w:t>
      </w:r>
      <w:r>
        <w:rPr>
          <w:rStyle w:val="41"/>
          <w:rFonts w:hint="eastAsia" w:ascii="宋体" w:hAnsi="宋体" w:eastAsia="宋体" w:cs="宋体"/>
          <w:kern w:val="0"/>
          <w:sz w:val="24"/>
          <w:szCs w:val="24"/>
          <w:highlight w:val="none"/>
          <w:lang w:val="en-US" w:eastAsia="zh-CN"/>
        </w:rPr>
        <w:t>3</w:t>
      </w:r>
      <w:r>
        <w:rPr>
          <w:rStyle w:val="41"/>
          <w:rFonts w:hint="eastAsia" w:ascii="宋体" w:hAnsi="宋体" w:eastAsia="宋体" w:cs="宋体"/>
          <w:kern w:val="0"/>
          <w:sz w:val="24"/>
          <w:szCs w:val="24"/>
          <w:highlight w:val="none"/>
        </w:rPr>
        <w:t>月</w:t>
      </w:r>
      <w:r>
        <w:rPr>
          <w:rStyle w:val="41"/>
          <w:rFonts w:hint="eastAsia" w:ascii="宋体" w:hAnsi="宋体" w:eastAsia="宋体" w:cs="宋体"/>
          <w:kern w:val="0"/>
          <w:sz w:val="24"/>
          <w:szCs w:val="24"/>
          <w:highlight w:val="none"/>
          <w:lang w:val="en-US" w:eastAsia="zh-CN"/>
        </w:rPr>
        <w:t>27</w:t>
      </w:r>
      <w:r>
        <w:rPr>
          <w:rStyle w:val="41"/>
          <w:rFonts w:hint="eastAsia" w:ascii="宋体" w:hAnsi="宋体" w:eastAsia="宋体" w:cs="宋体"/>
          <w:kern w:val="0"/>
          <w:sz w:val="24"/>
          <w:szCs w:val="24"/>
          <w:highlight w:val="none"/>
        </w:rPr>
        <w:t>日17:00前</w:t>
      </w:r>
      <w:r>
        <w:rPr>
          <w:rStyle w:val="41"/>
          <w:rFonts w:hint="eastAsia" w:ascii="宋体" w:hAnsi="宋体" w:eastAsia="宋体" w:cs="宋体"/>
          <w:kern w:val="0"/>
          <w:sz w:val="24"/>
          <w:szCs w:val="24"/>
          <w:highlight w:val="none"/>
          <w:lang w:eastAsia="zh-CN"/>
        </w:rPr>
        <w:t>，</w:t>
      </w:r>
      <w:r>
        <w:rPr>
          <w:rFonts w:hint="eastAsia" w:ascii="宋体" w:hAnsi="宋体" w:eastAsia="宋体" w:cs="宋体"/>
          <w:color w:val="auto"/>
          <w:sz w:val="24"/>
          <w:szCs w:val="24"/>
          <w:highlight w:val="none"/>
        </w:rPr>
        <w:t>送或寄（以邮戳为准）或者电子邮箱（以邮件收到时间为准）。送或寄的地址为：</w:t>
      </w:r>
      <w:r>
        <w:rPr>
          <w:rFonts w:hint="eastAsia" w:ascii="宋体" w:hAnsi="宋体" w:eastAsia="宋体" w:cs="宋体"/>
          <w:color w:val="auto"/>
          <w:sz w:val="24"/>
          <w:szCs w:val="24"/>
          <w:highlight w:val="none"/>
          <w:u w:val="single"/>
          <w:lang w:val="en-US" w:eastAsia="zh-CN"/>
        </w:rPr>
        <w:t>启东市江海中路579号（建都大厦）2号楼三楼</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val="en-US" w:eastAsia="zh-CN"/>
        </w:rPr>
        <w:t>俞女士，</w:t>
      </w:r>
      <w:r>
        <w:rPr>
          <w:rFonts w:hint="eastAsia" w:ascii="宋体" w:hAnsi="宋体" w:eastAsia="宋体" w:cs="宋体"/>
          <w:color w:val="auto"/>
          <w:sz w:val="24"/>
          <w:szCs w:val="24"/>
          <w:highlight w:val="none"/>
          <w:u w:val="none"/>
          <w:lang w:val="en-US" w:eastAsia="zh-CN"/>
        </w:rPr>
        <w:t>联系电话：</w:t>
      </w:r>
      <w:r>
        <w:rPr>
          <w:rFonts w:hint="eastAsia" w:ascii="宋体" w:hAnsi="宋体" w:eastAsia="宋体" w:cs="宋体"/>
          <w:color w:val="auto"/>
          <w:sz w:val="24"/>
          <w:szCs w:val="24"/>
          <w:highlight w:val="none"/>
          <w:u w:val="single"/>
          <w:lang w:val="en-US" w:eastAsia="zh-CN"/>
        </w:rPr>
        <w:t>0513-83721688</w:t>
      </w:r>
      <w:r>
        <w:rPr>
          <w:rFonts w:hint="eastAsia" w:ascii="宋体" w:hAnsi="宋体" w:eastAsia="宋体" w:cs="宋体"/>
          <w:color w:val="auto"/>
          <w:sz w:val="24"/>
          <w:szCs w:val="24"/>
          <w:highlight w:val="none"/>
        </w:rPr>
        <w:t>,电子邮箱地址为：</w:t>
      </w:r>
      <w:r>
        <w:rPr>
          <w:rFonts w:hint="eastAsia" w:ascii="宋体" w:hAnsi="宋体" w:eastAsia="宋体" w:cs="宋体"/>
          <w:color w:val="auto"/>
          <w:sz w:val="24"/>
          <w:szCs w:val="24"/>
          <w:highlight w:val="none"/>
          <w:u w:val="single"/>
          <w:lang w:val="en-US" w:eastAsia="zh-CN"/>
        </w:rPr>
        <w:t xml:space="preserve"> 872292813@qq.com </w:t>
      </w:r>
      <w:r>
        <w:rPr>
          <w:rFonts w:hint="eastAsia" w:ascii="宋体" w:hAnsi="宋体" w:eastAsia="宋体" w:cs="宋体"/>
          <w:color w:val="auto"/>
          <w:sz w:val="24"/>
          <w:szCs w:val="24"/>
          <w:highlight w:val="none"/>
        </w:rPr>
        <w:t>。</w:t>
      </w:r>
    </w:p>
    <w:p w14:paraId="5E26F5D0">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41"/>
          <w:rFonts w:hint="eastAsia" w:ascii="宋体" w:hAnsi="宋体" w:eastAsia="宋体" w:cs="宋体"/>
          <w:color w:val="auto"/>
          <w:kern w:val="0"/>
          <w:sz w:val="24"/>
          <w:szCs w:val="24"/>
          <w:highlight w:val="none"/>
        </w:rPr>
      </w:pPr>
      <w:r>
        <w:rPr>
          <w:rStyle w:val="41"/>
          <w:rFonts w:hint="eastAsia" w:ascii="宋体" w:hAnsi="宋体" w:eastAsia="宋体" w:cs="宋体"/>
          <w:color w:val="auto"/>
          <w:kern w:val="0"/>
          <w:sz w:val="24"/>
          <w:szCs w:val="24"/>
          <w:highlight w:val="none"/>
          <w:lang w:val="en-US" w:eastAsia="zh-CN"/>
        </w:rPr>
        <w:t>4</w:t>
      </w:r>
      <w:r>
        <w:rPr>
          <w:rStyle w:val="41"/>
          <w:rFonts w:hint="eastAsia" w:ascii="宋体" w:hAnsi="宋体" w:eastAsia="宋体" w:cs="宋体"/>
          <w:color w:val="auto"/>
          <w:kern w:val="0"/>
          <w:sz w:val="24"/>
          <w:szCs w:val="24"/>
          <w:highlight w:val="none"/>
        </w:rPr>
        <w:t>.报价费用说明：</w:t>
      </w:r>
    </w:p>
    <w:p w14:paraId="67AE239A">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41"/>
          <w:rFonts w:hint="eastAsia" w:ascii="宋体" w:hAnsi="宋体" w:eastAsia="宋体" w:cs="宋体"/>
          <w:color w:val="auto"/>
          <w:kern w:val="0"/>
          <w:sz w:val="24"/>
          <w:szCs w:val="24"/>
          <w:highlight w:val="none"/>
        </w:rPr>
      </w:pPr>
      <w:r>
        <w:rPr>
          <w:rStyle w:val="41"/>
          <w:rFonts w:hint="eastAsia" w:ascii="宋体" w:hAnsi="宋体" w:eastAsia="宋体" w:cs="宋体"/>
          <w:color w:val="auto"/>
          <w:kern w:val="0"/>
          <w:sz w:val="24"/>
          <w:szCs w:val="24"/>
          <w:highlight w:val="none"/>
          <w:lang w:eastAsia="zh-CN"/>
        </w:rPr>
        <w:t>（</w:t>
      </w:r>
      <w:r>
        <w:rPr>
          <w:rStyle w:val="41"/>
          <w:rFonts w:hint="eastAsia" w:ascii="宋体" w:hAnsi="宋体" w:eastAsia="宋体" w:cs="宋体"/>
          <w:color w:val="auto"/>
          <w:kern w:val="0"/>
          <w:sz w:val="24"/>
          <w:szCs w:val="24"/>
          <w:highlight w:val="none"/>
          <w:lang w:val="en-US" w:eastAsia="zh-CN"/>
        </w:rPr>
        <w:t>1</w:t>
      </w:r>
      <w:r>
        <w:rPr>
          <w:rStyle w:val="41"/>
          <w:rFonts w:hint="eastAsia" w:ascii="宋体" w:hAnsi="宋体" w:eastAsia="宋体" w:cs="宋体"/>
          <w:color w:val="auto"/>
          <w:kern w:val="0"/>
          <w:sz w:val="24"/>
          <w:szCs w:val="24"/>
          <w:highlight w:val="none"/>
          <w:lang w:eastAsia="zh-CN"/>
        </w:rPr>
        <w:t>）</w:t>
      </w:r>
      <w:r>
        <w:rPr>
          <w:rStyle w:val="41"/>
          <w:rFonts w:hint="eastAsia" w:ascii="宋体" w:hAnsi="宋体" w:eastAsia="宋体" w:cs="宋体"/>
          <w:color w:val="auto"/>
          <w:kern w:val="0"/>
          <w:sz w:val="24"/>
          <w:szCs w:val="24"/>
          <w:highlight w:val="none"/>
        </w:rPr>
        <w:t>本项目采取固定单价报价，各</w:t>
      </w:r>
      <w:r>
        <w:rPr>
          <w:rStyle w:val="41"/>
          <w:rFonts w:hint="eastAsia" w:ascii="宋体" w:hAnsi="宋体" w:eastAsia="宋体" w:cs="宋体"/>
          <w:color w:val="auto"/>
          <w:kern w:val="0"/>
          <w:sz w:val="24"/>
          <w:szCs w:val="24"/>
          <w:highlight w:val="none"/>
          <w:lang w:val="en-US" w:eastAsia="zh-CN"/>
        </w:rPr>
        <w:t>报价</w:t>
      </w:r>
      <w:r>
        <w:rPr>
          <w:rStyle w:val="41"/>
          <w:rFonts w:hint="eastAsia" w:ascii="宋体" w:hAnsi="宋体" w:eastAsia="宋体" w:cs="宋体"/>
          <w:color w:val="auto"/>
          <w:kern w:val="0"/>
          <w:sz w:val="24"/>
          <w:szCs w:val="24"/>
          <w:highlight w:val="none"/>
        </w:rPr>
        <w:t>人</w:t>
      </w:r>
      <w:r>
        <w:rPr>
          <w:rStyle w:val="41"/>
          <w:rFonts w:hint="eastAsia" w:ascii="宋体" w:hAnsi="宋体" w:eastAsia="宋体" w:cs="宋体"/>
          <w:color w:val="auto"/>
          <w:kern w:val="0"/>
          <w:sz w:val="24"/>
          <w:szCs w:val="24"/>
          <w:highlight w:val="none"/>
          <w:lang w:val="en-US" w:eastAsia="zh-CN"/>
        </w:rPr>
        <w:t>需考虑投标时</w:t>
      </w:r>
      <w:r>
        <w:rPr>
          <w:rStyle w:val="41"/>
          <w:rFonts w:hint="eastAsia" w:ascii="宋体" w:hAnsi="宋体" w:eastAsia="宋体" w:cs="宋体"/>
          <w:color w:val="auto"/>
          <w:kern w:val="0"/>
          <w:sz w:val="24"/>
          <w:szCs w:val="24"/>
          <w:highlight w:val="none"/>
        </w:rPr>
        <w:t>每项的分项综合单价报价与分项最高限价相比的下浮率必须一致。</w:t>
      </w:r>
    </w:p>
    <w:p w14:paraId="7BF64D3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41"/>
          <w:rFonts w:hint="eastAsia" w:ascii="宋体" w:hAnsi="宋体" w:eastAsia="宋体" w:cs="宋体"/>
          <w:color w:val="auto"/>
          <w:kern w:val="0"/>
          <w:sz w:val="24"/>
          <w:szCs w:val="24"/>
          <w:highlight w:val="none"/>
        </w:rPr>
      </w:pPr>
      <w:r>
        <w:rPr>
          <w:rStyle w:val="41"/>
          <w:rFonts w:hint="eastAsia" w:ascii="宋体" w:hAnsi="宋体" w:eastAsia="宋体" w:cs="宋体"/>
          <w:color w:val="auto"/>
          <w:kern w:val="0"/>
          <w:sz w:val="24"/>
          <w:szCs w:val="24"/>
          <w:highlight w:val="none"/>
        </w:rPr>
        <w:t>（</w:t>
      </w:r>
      <w:r>
        <w:rPr>
          <w:rStyle w:val="41"/>
          <w:rFonts w:hint="eastAsia" w:ascii="宋体" w:hAnsi="宋体" w:eastAsia="宋体" w:cs="宋体"/>
          <w:color w:val="auto"/>
          <w:kern w:val="0"/>
          <w:sz w:val="24"/>
          <w:szCs w:val="24"/>
          <w:highlight w:val="none"/>
          <w:lang w:val="en-US" w:eastAsia="zh-CN"/>
        </w:rPr>
        <w:t>2</w:t>
      </w:r>
      <w:r>
        <w:rPr>
          <w:rStyle w:val="41"/>
          <w:rFonts w:hint="eastAsia" w:ascii="宋体" w:hAnsi="宋体" w:eastAsia="宋体" w:cs="宋体"/>
          <w:color w:val="auto"/>
          <w:kern w:val="0"/>
          <w:sz w:val="24"/>
          <w:szCs w:val="24"/>
          <w:highlight w:val="none"/>
        </w:rPr>
        <w:t>）本项目采取固定单价报价，采购数量为预估数量，具体数量以采购方实际采购的数量为准，供货方式为少量多批次，各投标单位应充分考虑各类市场风险和政策性调整确定风险系数计入报价（如税金、运输等各种费用），合同期内不作调整。</w:t>
      </w:r>
    </w:p>
    <w:p w14:paraId="6ECB4EB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41"/>
          <w:rFonts w:hint="eastAsia" w:ascii="宋体" w:hAnsi="宋体" w:eastAsia="宋体" w:cs="宋体"/>
          <w:color w:val="auto"/>
          <w:kern w:val="0"/>
          <w:sz w:val="24"/>
          <w:szCs w:val="24"/>
          <w:highlight w:val="none"/>
        </w:rPr>
      </w:pPr>
      <w:r>
        <w:rPr>
          <w:rStyle w:val="41"/>
          <w:rFonts w:hint="eastAsia" w:ascii="宋体" w:hAnsi="宋体" w:eastAsia="宋体" w:cs="宋体"/>
          <w:color w:val="auto"/>
          <w:kern w:val="0"/>
          <w:sz w:val="24"/>
          <w:szCs w:val="24"/>
          <w:highlight w:val="none"/>
        </w:rPr>
        <w:t>（</w:t>
      </w:r>
      <w:r>
        <w:rPr>
          <w:rStyle w:val="41"/>
          <w:rFonts w:hint="eastAsia" w:ascii="宋体" w:hAnsi="宋体" w:eastAsia="宋体" w:cs="宋体"/>
          <w:color w:val="auto"/>
          <w:kern w:val="0"/>
          <w:sz w:val="24"/>
          <w:szCs w:val="24"/>
          <w:highlight w:val="none"/>
          <w:lang w:val="en-US" w:eastAsia="zh-CN"/>
        </w:rPr>
        <w:t>3</w:t>
      </w:r>
      <w:r>
        <w:rPr>
          <w:rStyle w:val="41"/>
          <w:rFonts w:hint="eastAsia" w:ascii="宋体" w:hAnsi="宋体" w:eastAsia="宋体" w:cs="宋体"/>
          <w:color w:val="auto"/>
          <w:kern w:val="0"/>
          <w:sz w:val="24"/>
          <w:szCs w:val="24"/>
          <w:highlight w:val="none"/>
        </w:rPr>
        <w:t>）投标人的投标报价应</w:t>
      </w:r>
      <w:r>
        <w:rPr>
          <w:rStyle w:val="41"/>
          <w:rFonts w:hint="eastAsia" w:ascii="宋体" w:hAnsi="宋体" w:eastAsia="宋体" w:cs="宋体"/>
          <w:color w:val="auto"/>
          <w:kern w:val="0"/>
          <w:sz w:val="24"/>
          <w:szCs w:val="24"/>
          <w:highlight w:val="none"/>
          <w:lang w:val="en-US" w:eastAsia="zh-CN"/>
        </w:rPr>
        <w:t>包括货物的制作、运输（含上下人力费）、材料检测费、保险、装卸、配件、13%税率、现场安装技术指导、售后服务等所有费用，和政策性文件规定及合同包含的所有风险、责任等各项应有费用，即招标物交付使用前的所有费用以及免保期内的服务费用。</w:t>
      </w:r>
    </w:p>
    <w:p w14:paraId="112A1235">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41"/>
          <w:rFonts w:hint="eastAsia" w:ascii="宋体" w:hAnsi="宋体" w:eastAsia="宋体" w:cs="宋体"/>
          <w:kern w:val="0"/>
          <w:sz w:val="24"/>
          <w:szCs w:val="24"/>
          <w:highlight w:val="none"/>
          <w:lang w:val="en-US" w:eastAsia="zh-CN"/>
        </w:rPr>
      </w:pPr>
      <w:r>
        <w:rPr>
          <w:rFonts w:hint="eastAsia" w:ascii="宋体" w:hAnsi="宋体" w:eastAsia="宋体" w:cs="宋体"/>
          <w:color w:val="auto"/>
          <w:sz w:val="24"/>
          <w:szCs w:val="24"/>
          <w:highlight w:val="none"/>
          <w:lang w:val="zh-CN" w:eastAsia="zh-CN"/>
        </w:rPr>
        <w:t>各供应商在报价时请充分考虑各种因素</w:t>
      </w:r>
      <w:r>
        <w:rPr>
          <w:rStyle w:val="41"/>
          <w:rFonts w:hint="eastAsia" w:ascii="宋体" w:hAnsi="宋体" w:eastAsia="宋体" w:cs="宋体"/>
          <w:kern w:val="0"/>
          <w:sz w:val="24"/>
          <w:szCs w:val="24"/>
          <w:highlight w:val="none"/>
          <w:lang w:val="en-US" w:eastAsia="zh-CN"/>
        </w:rPr>
        <w:t>。</w:t>
      </w:r>
    </w:p>
    <w:p w14:paraId="52967B6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41"/>
          <w:rFonts w:hint="eastAsia" w:ascii="宋体" w:hAnsi="宋体" w:eastAsia="宋体" w:cs="宋体"/>
          <w:kern w:val="0"/>
          <w:sz w:val="24"/>
          <w:szCs w:val="24"/>
          <w:highlight w:val="none"/>
          <w:lang w:val="en-US" w:eastAsia="zh-CN"/>
        </w:rPr>
      </w:pPr>
      <w:r>
        <w:rPr>
          <w:rStyle w:val="41"/>
          <w:rFonts w:hint="eastAsia" w:ascii="宋体" w:hAnsi="宋体" w:eastAsia="宋体" w:cs="宋体"/>
          <w:kern w:val="0"/>
          <w:sz w:val="24"/>
          <w:szCs w:val="24"/>
          <w:highlight w:val="none"/>
          <w:lang w:val="en-US" w:eastAsia="zh-CN"/>
        </w:rPr>
        <w:t>5</w:t>
      </w:r>
      <w:r>
        <w:rPr>
          <w:rStyle w:val="41"/>
          <w:rFonts w:hint="eastAsia" w:ascii="宋体" w:hAnsi="宋体" w:eastAsia="宋体" w:cs="宋体"/>
          <w:kern w:val="0"/>
          <w:sz w:val="24"/>
          <w:szCs w:val="24"/>
          <w:highlight w:val="none"/>
        </w:rPr>
        <w:t>.</w:t>
      </w:r>
      <w:r>
        <w:rPr>
          <w:rFonts w:hint="eastAsia" w:ascii="宋体" w:hAnsi="宋体" w:eastAsia="宋体" w:cs="宋体"/>
          <w:color w:val="auto"/>
          <w:sz w:val="24"/>
          <w:szCs w:val="24"/>
          <w:highlight w:val="none"/>
        </w:rPr>
        <w:t>营业执照</w:t>
      </w:r>
      <w:r>
        <w:rPr>
          <w:rFonts w:hint="eastAsia" w:ascii="宋体" w:hAnsi="宋体" w:eastAsia="宋体" w:cs="宋体"/>
          <w:color w:val="auto"/>
          <w:sz w:val="24"/>
          <w:szCs w:val="24"/>
          <w:highlight w:val="none"/>
          <w:lang w:val="en-US" w:eastAsia="zh-CN"/>
        </w:rPr>
        <w:t>及</w:t>
      </w:r>
      <w:r>
        <w:rPr>
          <w:rFonts w:hint="eastAsia" w:ascii="宋体" w:hAnsi="宋体" w:eastAsia="宋体" w:cs="宋体"/>
          <w:sz w:val="24"/>
          <w:szCs w:val="24"/>
          <w:highlight w:val="none"/>
        </w:rPr>
        <w:t>所有报价单必须加盖报价</w:t>
      </w:r>
      <w:r>
        <w:rPr>
          <w:rFonts w:hint="eastAsia" w:ascii="宋体" w:hAnsi="宋体" w:eastAsia="宋体" w:cs="宋体"/>
          <w:sz w:val="24"/>
          <w:szCs w:val="24"/>
          <w:highlight w:val="none"/>
          <w:lang w:val="en-US" w:eastAsia="zh-CN"/>
        </w:rPr>
        <w:t>单位</w:t>
      </w:r>
      <w:r>
        <w:rPr>
          <w:rFonts w:hint="eastAsia" w:ascii="宋体" w:hAnsi="宋体" w:eastAsia="宋体" w:cs="宋体"/>
          <w:sz w:val="24"/>
          <w:szCs w:val="24"/>
          <w:highlight w:val="none"/>
        </w:rPr>
        <w:t>公章</w:t>
      </w:r>
      <w:r>
        <w:rPr>
          <w:rFonts w:hint="eastAsia" w:ascii="宋体" w:hAnsi="宋体" w:eastAsia="宋体" w:cs="宋体"/>
          <w:sz w:val="24"/>
          <w:szCs w:val="24"/>
          <w:highlight w:val="none"/>
          <w:lang w:eastAsia="zh-CN"/>
        </w:rPr>
        <w:t>。</w:t>
      </w:r>
    </w:p>
    <w:p w14:paraId="01AA635D">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41"/>
          <w:rFonts w:hint="eastAsia" w:ascii="宋体" w:hAnsi="宋体" w:eastAsia="宋体" w:cs="宋体"/>
          <w:kern w:val="0"/>
          <w:sz w:val="24"/>
          <w:szCs w:val="24"/>
          <w:highlight w:val="none"/>
          <w:lang w:val="en-US" w:eastAsia="zh-CN"/>
        </w:rPr>
      </w:pPr>
      <w:r>
        <w:rPr>
          <w:rStyle w:val="41"/>
          <w:rFonts w:hint="eastAsia" w:ascii="宋体" w:hAnsi="宋体" w:eastAsia="宋体" w:cs="宋体"/>
          <w:kern w:val="0"/>
          <w:sz w:val="24"/>
          <w:szCs w:val="24"/>
          <w:highlight w:val="none"/>
          <w:lang w:val="en-US" w:eastAsia="zh-CN"/>
        </w:rPr>
        <w:t>6</w:t>
      </w:r>
      <w:r>
        <w:rPr>
          <w:rStyle w:val="41"/>
          <w:rFonts w:hint="eastAsia" w:ascii="宋体" w:hAnsi="宋体" w:eastAsia="宋体" w:cs="宋体"/>
          <w:kern w:val="0"/>
          <w:sz w:val="24"/>
          <w:szCs w:val="24"/>
          <w:highlight w:val="none"/>
        </w:rPr>
        <w:t>.拟定</w:t>
      </w:r>
      <w:r>
        <w:rPr>
          <w:rStyle w:val="41"/>
          <w:rFonts w:hint="eastAsia" w:ascii="宋体" w:hAnsi="宋体" w:eastAsia="宋体" w:cs="宋体"/>
          <w:kern w:val="0"/>
          <w:sz w:val="24"/>
          <w:szCs w:val="24"/>
          <w:highlight w:val="none"/>
          <w:lang w:val="en-US" w:eastAsia="zh-CN"/>
        </w:rPr>
        <w:t>付款</w:t>
      </w:r>
      <w:r>
        <w:rPr>
          <w:rStyle w:val="41"/>
          <w:rFonts w:hint="eastAsia" w:ascii="宋体" w:hAnsi="宋体" w:eastAsia="宋体" w:cs="宋体"/>
          <w:kern w:val="0"/>
          <w:sz w:val="24"/>
          <w:szCs w:val="24"/>
          <w:highlight w:val="none"/>
        </w:rPr>
        <w:t>方式</w:t>
      </w:r>
      <w:r>
        <w:rPr>
          <w:rStyle w:val="41"/>
          <w:rFonts w:hint="eastAsia" w:ascii="宋体" w:hAnsi="宋体" w:eastAsia="宋体" w:cs="宋体"/>
          <w:kern w:val="0"/>
          <w:sz w:val="24"/>
          <w:szCs w:val="24"/>
          <w:highlight w:val="none"/>
          <w:lang w:eastAsia="zh-CN"/>
        </w:rPr>
        <w:t>：本次采购量为预估量，最终结算按每次实际采购量计，每次供货完毕并经验收合格后，收到</w:t>
      </w:r>
      <w:r>
        <w:rPr>
          <w:rStyle w:val="41"/>
          <w:rFonts w:hint="eastAsia" w:ascii="宋体" w:hAnsi="宋体" w:eastAsia="宋体" w:cs="宋体"/>
          <w:kern w:val="0"/>
          <w:sz w:val="24"/>
          <w:szCs w:val="24"/>
          <w:highlight w:val="none"/>
          <w:lang w:val="en-US" w:eastAsia="zh-CN"/>
        </w:rPr>
        <w:t>供货方</w:t>
      </w:r>
      <w:r>
        <w:rPr>
          <w:rStyle w:val="41"/>
          <w:rFonts w:hint="eastAsia" w:ascii="宋体" w:hAnsi="宋体" w:eastAsia="宋体" w:cs="宋体"/>
          <w:kern w:val="0"/>
          <w:sz w:val="24"/>
          <w:szCs w:val="24"/>
          <w:highlight w:val="none"/>
          <w:lang w:eastAsia="zh-CN"/>
        </w:rPr>
        <w:t>相应的增值税专用发票后30天内支付该批订单的90%货款，</w:t>
      </w:r>
      <w:r>
        <w:rPr>
          <w:rStyle w:val="41"/>
          <w:rFonts w:hint="eastAsia" w:ascii="宋体" w:hAnsi="宋体" w:eastAsia="宋体" w:cs="宋体"/>
          <w:kern w:val="0"/>
          <w:sz w:val="24"/>
          <w:szCs w:val="24"/>
          <w:highlight w:val="none"/>
          <w:lang w:val="en-US" w:eastAsia="zh-CN"/>
        </w:rPr>
        <w:t>剩余</w:t>
      </w:r>
      <w:r>
        <w:rPr>
          <w:rStyle w:val="41"/>
          <w:rFonts w:hint="eastAsia" w:ascii="宋体" w:hAnsi="宋体" w:eastAsia="宋体" w:cs="宋体"/>
          <w:kern w:val="0"/>
          <w:sz w:val="24"/>
          <w:szCs w:val="24"/>
          <w:highlight w:val="none"/>
          <w:lang w:eastAsia="zh-CN"/>
        </w:rPr>
        <w:t>10%</w:t>
      </w:r>
      <w:r>
        <w:rPr>
          <w:rStyle w:val="41"/>
          <w:rFonts w:hint="eastAsia" w:ascii="宋体" w:hAnsi="宋体" w:eastAsia="宋体" w:cs="宋体"/>
          <w:kern w:val="0"/>
          <w:sz w:val="24"/>
          <w:szCs w:val="24"/>
          <w:highlight w:val="none"/>
          <w:lang w:val="en-US" w:eastAsia="zh-CN"/>
        </w:rPr>
        <w:t>的货款</w:t>
      </w:r>
      <w:r>
        <w:rPr>
          <w:rStyle w:val="41"/>
          <w:rFonts w:hint="eastAsia" w:ascii="宋体" w:hAnsi="宋体" w:eastAsia="宋体" w:cs="宋体"/>
          <w:kern w:val="0"/>
          <w:sz w:val="24"/>
          <w:szCs w:val="24"/>
          <w:highlight w:val="none"/>
          <w:lang w:eastAsia="zh-CN"/>
        </w:rPr>
        <w:t>于合同期结束满</w:t>
      </w:r>
      <w:r>
        <w:rPr>
          <w:rStyle w:val="41"/>
          <w:rFonts w:hint="eastAsia" w:ascii="宋体" w:hAnsi="宋体" w:eastAsia="宋体" w:cs="宋体"/>
          <w:kern w:val="0"/>
          <w:sz w:val="24"/>
          <w:szCs w:val="24"/>
          <w:highlight w:val="none"/>
          <w:lang w:val="en-US" w:eastAsia="zh-CN"/>
        </w:rPr>
        <w:t>2</w:t>
      </w:r>
      <w:r>
        <w:rPr>
          <w:rStyle w:val="41"/>
          <w:rFonts w:hint="eastAsia" w:ascii="宋体" w:hAnsi="宋体" w:eastAsia="宋体" w:cs="宋体"/>
          <w:kern w:val="0"/>
          <w:sz w:val="24"/>
          <w:szCs w:val="24"/>
          <w:highlight w:val="none"/>
          <w:lang w:eastAsia="zh-CN"/>
        </w:rPr>
        <w:t>年后，经采购单位认可后一次性结清。</w:t>
      </w:r>
      <w:r>
        <w:rPr>
          <w:rStyle w:val="41"/>
          <w:rFonts w:hint="eastAsia" w:ascii="宋体" w:hAnsi="宋体" w:eastAsia="宋体" w:cs="宋体"/>
          <w:kern w:val="0"/>
          <w:sz w:val="24"/>
          <w:szCs w:val="24"/>
          <w:highlight w:val="none"/>
          <w:lang w:val="en-US" w:eastAsia="zh-CN"/>
        </w:rPr>
        <w:t>若供货方未开具发票，采购方有权拒付相应款项，并不承担相应的逾期付款的违约责任。</w:t>
      </w:r>
    </w:p>
    <w:p w14:paraId="3B0E780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asciiTheme="minorEastAsia" w:hAnsiTheme="minorEastAsia"/>
          <w:sz w:val="24"/>
          <w:szCs w:val="24"/>
          <w:highlight w:val="none"/>
        </w:rPr>
      </w:pPr>
      <w:r>
        <w:rPr>
          <w:rStyle w:val="41"/>
          <w:rFonts w:hint="eastAsia" w:ascii="宋体" w:hAnsi="宋体" w:eastAsia="宋体" w:cs="宋体"/>
          <w:kern w:val="0"/>
          <w:sz w:val="24"/>
          <w:szCs w:val="24"/>
          <w:highlight w:val="none"/>
          <w:lang w:val="en-US" w:eastAsia="zh-CN"/>
        </w:rPr>
        <w:t>7</w:t>
      </w:r>
      <w:r>
        <w:rPr>
          <w:rStyle w:val="41"/>
          <w:rFonts w:hint="eastAsia" w:ascii="宋体" w:hAnsi="宋体" w:eastAsia="宋体" w:cs="宋体"/>
          <w:kern w:val="0"/>
          <w:sz w:val="24"/>
          <w:szCs w:val="24"/>
          <w:highlight w:val="none"/>
        </w:rPr>
        <w:t>.其他：</w:t>
      </w:r>
      <w:r>
        <w:rPr>
          <w:rStyle w:val="41"/>
          <w:rFonts w:hint="eastAsia" w:ascii="宋体" w:hAnsi="宋体" w:eastAsia="宋体" w:cs="宋体"/>
          <w:kern w:val="0"/>
          <w:sz w:val="24"/>
          <w:szCs w:val="24"/>
          <w:highlight w:val="none"/>
          <w:lang w:eastAsia="zh-CN"/>
        </w:rPr>
        <w:t>（</w:t>
      </w:r>
      <w:r>
        <w:rPr>
          <w:rStyle w:val="41"/>
          <w:rFonts w:hint="eastAsia" w:ascii="宋体" w:hAnsi="宋体" w:eastAsia="宋体" w:cs="宋体"/>
          <w:kern w:val="0"/>
          <w:sz w:val="24"/>
          <w:szCs w:val="24"/>
          <w:highlight w:val="none"/>
          <w:lang w:val="en-US" w:eastAsia="zh-CN"/>
        </w:rPr>
        <w:t>1</w:t>
      </w:r>
      <w:r>
        <w:rPr>
          <w:rStyle w:val="41"/>
          <w:rFonts w:hint="eastAsia" w:ascii="宋体" w:hAnsi="宋体" w:eastAsia="宋体" w:cs="宋体"/>
          <w:kern w:val="0"/>
          <w:sz w:val="24"/>
          <w:szCs w:val="24"/>
          <w:highlight w:val="none"/>
          <w:lang w:eastAsia="zh-CN"/>
        </w:rPr>
        <w:t>）</w:t>
      </w:r>
      <w:r>
        <w:rPr>
          <w:rStyle w:val="41"/>
          <w:rFonts w:hint="eastAsia" w:ascii="宋体" w:hAnsi="宋体" w:eastAsia="宋体" w:cs="宋体"/>
          <w:kern w:val="0"/>
          <w:sz w:val="24"/>
          <w:szCs w:val="24"/>
          <w:highlight w:val="none"/>
        </w:rPr>
        <w:t>请报价单位认真核算、如实报价，如发现虚假报价的，该单位今后将</w:t>
      </w:r>
      <w:r>
        <w:rPr>
          <w:rStyle w:val="41"/>
          <w:rFonts w:hint="eastAsia" w:ascii="宋体" w:hAnsi="宋体" w:eastAsia="宋体" w:cs="宋体"/>
          <w:kern w:val="0"/>
          <w:sz w:val="24"/>
          <w:szCs w:val="24"/>
          <w:highlight w:val="none"/>
          <w:lang w:val="en-US" w:eastAsia="zh-CN"/>
        </w:rPr>
        <w:t>记入</w:t>
      </w:r>
      <w:r>
        <w:rPr>
          <w:rStyle w:val="41"/>
          <w:rFonts w:hint="eastAsia" w:ascii="宋体" w:hAnsi="宋体" w:eastAsia="宋体" w:cs="宋体"/>
          <w:kern w:val="0"/>
          <w:sz w:val="24"/>
          <w:szCs w:val="24"/>
          <w:highlight w:val="none"/>
        </w:rPr>
        <w:t>采购</w:t>
      </w:r>
      <w:r>
        <w:rPr>
          <w:rStyle w:val="41"/>
          <w:rFonts w:hint="eastAsia" w:ascii="宋体" w:hAnsi="宋体" w:eastAsia="宋体" w:cs="宋体"/>
          <w:kern w:val="0"/>
          <w:sz w:val="24"/>
          <w:szCs w:val="24"/>
          <w:highlight w:val="none"/>
          <w:lang w:val="en-US" w:eastAsia="zh-CN"/>
        </w:rPr>
        <w:t>人招标市场的黑名单</w:t>
      </w:r>
      <w:r>
        <w:rPr>
          <w:rStyle w:val="41"/>
          <w:rFonts w:hint="eastAsia" w:ascii="宋体" w:hAnsi="宋体" w:eastAsia="宋体" w:cs="宋体"/>
          <w:kern w:val="0"/>
          <w:sz w:val="24"/>
          <w:szCs w:val="24"/>
          <w:highlight w:val="none"/>
        </w:rPr>
        <w:t>；</w:t>
      </w:r>
      <w:r>
        <w:rPr>
          <w:rStyle w:val="41"/>
          <w:rFonts w:hint="eastAsia" w:ascii="宋体" w:hAnsi="宋体" w:eastAsia="宋体" w:cs="宋体"/>
          <w:kern w:val="0"/>
          <w:sz w:val="24"/>
          <w:szCs w:val="24"/>
          <w:highlight w:val="none"/>
          <w:lang w:eastAsia="zh-CN"/>
        </w:rPr>
        <w:t>（</w:t>
      </w:r>
      <w:r>
        <w:rPr>
          <w:rStyle w:val="41"/>
          <w:rFonts w:hint="eastAsia" w:ascii="宋体" w:hAnsi="宋体" w:eastAsia="宋体" w:cs="宋体"/>
          <w:kern w:val="0"/>
          <w:sz w:val="24"/>
          <w:szCs w:val="24"/>
          <w:highlight w:val="none"/>
          <w:lang w:val="en-US" w:eastAsia="zh-CN"/>
        </w:rPr>
        <w:t>2</w:t>
      </w:r>
      <w:r>
        <w:rPr>
          <w:rStyle w:val="41"/>
          <w:rFonts w:hint="eastAsia" w:ascii="宋体" w:hAnsi="宋体" w:eastAsia="宋体" w:cs="宋体"/>
          <w:kern w:val="0"/>
          <w:sz w:val="24"/>
          <w:szCs w:val="24"/>
          <w:highlight w:val="none"/>
          <w:lang w:eastAsia="zh-CN"/>
        </w:rPr>
        <w:t>）</w:t>
      </w:r>
      <w:r>
        <w:rPr>
          <w:rStyle w:val="41"/>
          <w:rFonts w:hint="eastAsia" w:ascii="宋体" w:hAnsi="宋体" w:eastAsia="宋体" w:cs="宋体"/>
          <w:kern w:val="0"/>
          <w:sz w:val="24"/>
          <w:szCs w:val="24"/>
          <w:highlight w:val="none"/>
        </w:rPr>
        <w:t>本次报价仅作为市场调研用，因此价格仅供参考；</w:t>
      </w:r>
      <w:r>
        <w:rPr>
          <w:rStyle w:val="41"/>
          <w:rFonts w:hint="eastAsia" w:ascii="宋体" w:hAnsi="宋体" w:eastAsia="宋体" w:cs="宋体"/>
          <w:kern w:val="0"/>
          <w:sz w:val="24"/>
          <w:szCs w:val="24"/>
          <w:highlight w:val="none"/>
          <w:lang w:eastAsia="zh-CN"/>
        </w:rPr>
        <w:t>（</w:t>
      </w:r>
      <w:r>
        <w:rPr>
          <w:rStyle w:val="41"/>
          <w:rFonts w:hint="eastAsia" w:ascii="宋体" w:hAnsi="宋体" w:eastAsia="宋体" w:cs="宋体"/>
          <w:kern w:val="0"/>
          <w:sz w:val="24"/>
          <w:szCs w:val="24"/>
          <w:highlight w:val="none"/>
          <w:lang w:val="en-US" w:eastAsia="zh-CN"/>
        </w:rPr>
        <w:t>3</w:t>
      </w:r>
      <w:r>
        <w:rPr>
          <w:rStyle w:val="41"/>
          <w:rFonts w:hint="eastAsia" w:ascii="宋体" w:hAnsi="宋体" w:eastAsia="宋体" w:cs="宋体"/>
          <w:kern w:val="0"/>
          <w:sz w:val="24"/>
          <w:szCs w:val="24"/>
          <w:highlight w:val="none"/>
          <w:lang w:eastAsia="zh-CN"/>
        </w:rPr>
        <w:t>）</w:t>
      </w:r>
      <w:r>
        <w:rPr>
          <w:rStyle w:val="41"/>
          <w:rFonts w:hint="eastAsia" w:ascii="宋体" w:hAnsi="宋体" w:eastAsia="宋体" w:cs="宋体"/>
          <w:kern w:val="0"/>
          <w:sz w:val="24"/>
          <w:szCs w:val="24"/>
          <w:highlight w:val="none"/>
        </w:rPr>
        <w:t>本次调研询价不接收质疑函，只接收对本项目的建议。</w:t>
      </w:r>
    </w:p>
    <w:p w14:paraId="40EAAC75">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Style w:val="41"/>
          <w:rFonts w:hint="eastAsia" w:ascii="宋体" w:hAnsi="宋体" w:eastAsia="宋体" w:cs="宋体"/>
          <w:kern w:val="0"/>
          <w:sz w:val="24"/>
          <w:szCs w:val="24"/>
          <w:highlight w:val="none"/>
          <w:lang w:val="en-US" w:eastAsia="zh-CN" w:bidi="ar-SA"/>
        </w:rPr>
      </w:pPr>
    </w:p>
    <w:p w14:paraId="586EF4E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启东市自来水厂有限公司</w:t>
      </w:r>
    </w:p>
    <w:p w14:paraId="425E89E7">
      <w:pPr>
        <w:keepNext w:val="0"/>
        <w:keepLines w:val="0"/>
        <w:pageBreakBefore w:val="0"/>
        <w:widowControl w:val="0"/>
        <w:kinsoku/>
        <w:wordWrap/>
        <w:overflowPunct/>
        <w:topLinePunct w:val="0"/>
        <w:autoSpaceDE/>
        <w:autoSpaceDN/>
        <w:bidi w:val="0"/>
        <w:adjustRightInd/>
        <w:snapToGrid/>
        <w:spacing w:line="360" w:lineRule="auto"/>
        <w:jc w:val="right"/>
        <w:textAlignment w:val="auto"/>
        <w:rPr>
          <w:rStyle w:val="41"/>
          <w:rFonts w:hint="eastAsia" w:ascii="宋体" w:hAnsi="宋体" w:eastAsia="宋体" w:cs="宋体"/>
          <w:kern w:val="0"/>
          <w:sz w:val="24"/>
          <w:szCs w:val="24"/>
          <w:highlight w:val="none"/>
          <w:lang w:val="en-US" w:eastAsia="zh-CN" w:bidi="ar-SA"/>
        </w:rPr>
      </w:pPr>
      <w:r>
        <w:rPr>
          <w:rStyle w:val="41"/>
          <w:rFonts w:hint="eastAsia" w:ascii="宋体" w:hAnsi="宋体" w:eastAsia="宋体" w:cs="宋体"/>
          <w:kern w:val="0"/>
          <w:sz w:val="24"/>
          <w:szCs w:val="24"/>
          <w:highlight w:val="none"/>
          <w:lang w:val="en-US" w:eastAsia="zh-CN" w:bidi="ar-SA"/>
        </w:rPr>
        <w:t>2026年3月23</w:t>
      </w:r>
      <w:bookmarkStart w:id="0" w:name="_GoBack"/>
      <w:bookmarkEnd w:id="0"/>
      <w:r>
        <w:rPr>
          <w:rStyle w:val="41"/>
          <w:rFonts w:hint="eastAsia" w:ascii="宋体" w:hAnsi="宋体" w:eastAsia="宋体" w:cs="宋体"/>
          <w:kern w:val="0"/>
          <w:sz w:val="24"/>
          <w:szCs w:val="24"/>
          <w:highlight w:val="none"/>
          <w:lang w:val="en-US" w:eastAsia="zh-CN" w:bidi="ar-SA"/>
        </w:rPr>
        <w:t>日</w:t>
      </w:r>
    </w:p>
    <w:p w14:paraId="10B6DC4A">
      <w:pPr>
        <w:rPr>
          <w:rFonts w:hint="default" w:ascii="宋体" w:hAnsi="宋体" w:eastAsia="宋体" w:cs="宋体"/>
          <w:b/>
          <w:color w:val="auto"/>
          <w:kern w:val="0"/>
          <w:sz w:val="28"/>
          <w:szCs w:val="28"/>
          <w:highlight w:val="none"/>
          <w:lang w:val="en-US" w:eastAsia="zh-CN"/>
        </w:rPr>
      </w:pPr>
    </w:p>
    <w:p w14:paraId="22F64D54">
      <w:pPr>
        <w:pStyle w:val="9"/>
        <w:rPr>
          <w:rFonts w:hint="default" w:ascii="宋体" w:hAnsi="宋体" w:eastAsia="宋体" w:cs="宋体"/>
          <w:b/>
          <w:color w:val="auto"/>
          <w:kern w:val="0"/>
          <w:sz w:val="28"/>
          <w:szCs w:val="28"/>
          <w:highlight w:val="none"/>
          <w:lang w:val="en-US" w:eastAsia="zh-CN"/>
        </w:rPr>
      </w:pPr>
    </w:p>
    <w:p w14:paraId="5E709A90">
      <w:pPr>
        <w:rPr>
          <w:rFonts w:hint="default" w:ascii="宋体" w:hAnsi="宋体" w:eastAsia="宋体" w:cs="宋体"/>
          <w:b/>
          <w:color w:val="auto"/>
          <w:kern w:val="0"/>
          <w:sz w:val="28"/>
          <w:szCs w:val="28"/>
          <w:highlight w:val="none"/>
          <w:lang w:val="en-US" w:eastAsia="zh-CN"/>
        </w:rPr>
      </w:pPr>
    </w:p>
    <w:p w14:paraId="6EC3AB09">
      <w:pPr>
        <w:pStyle w:val="9"/>
        <w:rPr>
          <w:rFonts w:hint="default" w:ascii="宋体" w:hAnsi="宋体" w:eastAsia="宋体" w:cs="宋体"/>
          <w:b/>
          <w:color w:val="auto"/>
          <w:kern w:val="0"/>
          <w:sz w:val="28"/>
          <w:szCs w:val="28"/>
          <w:highlight w:val="none"/>
          <w:lang w:val="en-US" w:eastAsia="zh-CN"/>
        </w:rPr>
      </w:pPr>
    </w:p>
    <w:p w14:paraId="574FCDE5">
      <w:pPr>
        <w:rPr>
          <w:rFonts w:hint="default" w:ascii="宋体" w:hAnsi="宋体" w:eastAsia="宋体" w:cs="宋体"/>
          <w:b/>
          <w:color w:val="auto"/>
          <w:kern w:val="0"/>
          <w:sz w:val="28"/>
          <w:szCs w:val="28"/>
          <w:highlight w:val="none"/>
          <w:lang w:val="en-US" w:eastAsia="zh-CN"/>
        </w:rPr>
      </w:pPr>
    </w:p>
    <w:p w14:paraId="4D003E8C">
      <w:pPr>
        <w:pStyle w:val="9"/>
        <w:rPr>
          <w:rFonts w:hint="default" w:ascii="宋体" w:hAnsi="宋体" w:eastAsia="宋体" w:cs="宋体"/>
          <w:b/>
          <w:color w:val="auto"/>
          <w:kern w:val="0"/>
          <w:sz w:val="28"/>
          <w:szCs w:val="28"/>
          <w:highlight w:val="none"/>
          <w:lang w:val="en-US" w:eastAsia="zh-CN"/>
        </w:rPr>
      </w:pPr>
    </w:p>
    <w:p w14:paraId="18E2E567">
      <w:pPr>
        <w:pStyle w:val="9"/>
        <w:rPr>
          <w:rFonts w:hint="eastAsia" w:ascii="宋体" w:hAnsi="宋体" w:cs="宋体"/>
          <w:b/>
          <w:color w:val="auto"/>
          <w:kern w:val="0"/>
          <w:sz w:val="28"/>
          <w:szCs w:val="28"/>
          <w:highlight w:val="none"/>
          <w:lang w:val="en-US" w:eastAsia="zh-CN"/>
        </w:rPr>
      </w:pPr>
    </w:p>
    <w:p w14:paraId="6150418D">
      <w:pPr>
        <w:pStyle w:val="9"/>
        <w:rPr>
          <w:rFonts w:hint="eastAsia" w:ascii="宋体" w:hAnsi="宋体" w:cs="宋体"/>
          <w:b/>
          <w:color w:val="auto"/>
          <w:kern w:val="0"/>
          <w:sz w:val="28"/>
          <w:szCs w:val="28"/>
          <w:highlight w:val="none"/>
          <w:lang w:val="en-US" w:eastAsia="zh-CN"/>
        </w:rPr>
      </w:pPr>
    </w:p>
    <w:p w14:paraId="526FF72C">
      <w:pPr>
        <w:pStyle w:val="9"/>
        <w:rPr>
          <w:rFonts w:hint="eastAsia" w:ascii="宋体" w:hAnsi="宋体" w:cs="宋体"/>
          <w:b/>
          <w:color w:val="auto"/>
          <w:kern w:val="0"/>
          <w:sz w:val="28"/>
          <w:szCs w:val="28"/>
          <w:highlight w:val="none"/>
          <w:lang w:val="en-US" w:eastAsia="zh-CN"/>
        </w:rPr>
      </w:pPr>
    </w:p>
    <w:p w14:paraId="1E6E471A">
      <w:pPr>
        <w:pStyle w:val="9"/>
        <w:rPr>
          <w:rFonts w:hint="eastAsia" w:ascii="宋体" w:hAnsi="宋体" w:cs="宋体"/>
          <w:b/>
          <w:color w:val="auto"/>
          <w:kern w:val="0"/>
          <w:sz w:val="28"/>
          <w:szCs w:val="28"/>
          <w:highlight w:val="none"/>
          <w:lang w:val="en-US" w:eastAsia="zh-CN"/>
        </w:rPr>
      </w:pPr>
    </w:p>
    <w:p w14:paraId="5F5A4B4A">
      <w:pPr>
        <w:pStyle w:val="9"/>
        <w:rPr>
          <w:rFonts w:hint="eastAsia" w:ascii="宋体" w:hAnsi="宋体" w:cs="宋体"/>
          <w:b/>
          <w:color w:val="auto"/>
          <w:kern w:val="0"/>
          <w:sz w:val="28"/>
          <w:szCs w:val="28"/>
          <w:highlight w:val="none"/>
          <w:lang w:val="en-US" w:eastAsia="zh-CN"/>
        </w:rPr>
      </w:pPr>
    </w:p>
    <w:p w14:paraId="0695B097">
      <w:pPr>
        <w:pStyle w:val="9"/>
        <w:rPr>
          <w:rFonts w:hint="eastAsia" w:ascii="宋体" w:hAnsi="宋体" w:cs="宋体"/>
          <w:b/>
          <w:color w:val="auto"/>
          <w:kern w:val="0"/>
          <w:sz w:val="28"/>
          <w:szCs w:val="28"/>
          <w:highlight w:val="none"/>
          <w:lang w:val="en-US" w:eastAsia="zh-CN"/>
        </w:rPr>
      </w:pPr>
    </w:p>
    <w:p w14:paraId="3B2C24AA">
      <w:pPr>
        <w:pStyle w:val="9"/>
        <w:rPr>
          <w:rFonts w:hint="eastAsia" w:ascii="宋体" w:hAnsi="宋体" w:cs="宋体"/>
          <w:b/>
          <w:color w:val="auto"/>
          <w:kern w:val="0"/>
          <w:sz w:val="28"/>
          <w:szCs w:val="28"/>
          <w:highlight w:val="none"/>
          <w:lang w:val="en-US" w:eastAsia="zh-CN"/>
        </w:rPr>
      </w:pPr>
    </w:p>
    <w:p w14:paraId="4D5DF41A">
      <w:pPr>
        <w:pStyle w:val="9"/>
        <w:rPr>
          <w:rFonts w:hint="eastAsia" w:ascii="宋体" w:hAnsi="宋体" w:cs="宋体"/>
          <w:b/>
          <w:color w:val="auto"/>
          <w:kern w:val="0"/>
          <w:sz w:val="28"/>
          <w:szCs w:val="28"/>
          <w:highlight w:val="none"/>
          <w:lang w:val="en-US" w:eastAsia="zh-CN"/>
        </w:rPr>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1C2E0F0">
      <w:pPr>
        <w:pStyle w:val="9"/>
        <w:rPr>
          <w:rFonts w:hint="eastAsia" w:ascii="宋体" w:hAnsi="宋体" w:cs="宋体"/>
          <w:b/>
          <w:color w:val="auto"/>
          <w:kern w:val="0"/>
          <w:sz w:val="28"/>
          <w:szCs w:val="28"/>
          <w:highlight w:val="none"/>
          <w:lang w:val="en-US" w:eastAsia="zh-CN"/>
        </w:rPr>
      </w:pPr>
      <w:r>
        <w:rPr>
          <w:rFonts w:hint="eastAsia" w:ascii="宋体" w:hAnsi="宋体" w:cs="宋体"/>
          <w:b/>
          <w:color w:val="auto"/>
          <w:kern w:val="0"/>
          <w:sz w:val="28"/>
          <w:szCs w:val="28"/>
          <w:highlight w:val="none"/>
          <w:lang w:val="en-US" w:eastAsia="zh-CN"/>
        </w:rPr>
        <w:t>附件：</w:t>
      </w:r>
    </w:p>
    <w:p w14:paraId="552FFD5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b/>
          <w:sz w:val="32"/>
          <w:szCs w:val="32"/>
          <w:lang w:val="en-US" w:eastAsia="zh-CN"/>
        </w:rPr>
      </w:pPr>
      <w:r>
        <w:rPr>
          <w:rFonts w:hint="eastAsia" w:ascii="宋体" w:hAnsi="宋体" w:cs="宋体"/>
          <w:b/>
          <w:sz w:val="32"/>
          <w:szCs w:val="32"/>
          <w:lang w:val="en-US" w:eastAsia="zh-CN"/>
        </w:rPr>
        <w:t>启东市自来水厂有限公司黄铜闸阀2026-2027年度采购项目</w:t>
      </w:r>
    </w:p>
    <w:p w14:paraId="7699F6D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cs="宋体" w:eastAsiaTheme="minorEastAsia"/>
          <w:b/>
          <w:sz w:val="32"/>
          <w:szCs w:val="32"/>
          <w:lang w:val="en-US" w:eastAsia="zh-CN"/>
        </w:rPr>
      </w:pPr>
      <w:r>
        <w:rPr>
          <w:rFonts w:hint="eastAsia" w:ascii="宋体" w:hAnsi="宋体" w:cs="宋体"/>
          <w:b/>
          <w:sz w:val="32"/>
          <w:szCs w:val="32"/>
          <w:lang w:val="en-US" w:eastAsia="zh-CN"/>
        </w:rPr>
        <w:t>市场询价表</w:t>
      </w:r>
    </w:p>
    <w:tbl>
      <w:tblPr>
        <w:tblStyle w:val="19"/>
        <w:tblW w:w="100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6"/>
        <w:gridCol w:w="1880"/>
        <w:gridCol w:w="1784"/>
        <w:gridCol w:w="783"/>
        <w:gridCol w:w="867"/>
        <w:gridCol w:w="700"/>
        <w:gridCol w:w="1183"/>
        <w:gridCol w:w="899"/>
        <w:gridCol w:w="1000"/>
      </w:tblGrid>
      <w:tr w14:paraId="342E4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64"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3C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 号</w:t>
            </w:r>
          </w:p>
        </w:tc>
        <w:tc>
          <w:tcPr>
            <w:tcW w:w="188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41C5B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4"/>
                <w:szCs w:val="24"/>
                <w:u w:val="none"/>
                <w:lang w:val="en-US" w:eastAsia="zh-CN" w:bidi="ar"/>
              </w:rPr>
              <w:t>材料名称</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280AE">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yellow"/>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225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4"/>
                <w:szCs w:val="24"/>
                <w:u w:val="none"/>
                <w:lang w:val="en-US" w:eastAsia="zh-CN" w:bidi="ar"/>
              </w:rPr>
              <w:t>计量单位</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AB3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预估用量</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CA0B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报价品牌</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99F42">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综合单价        （元）</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E6DFD">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合计               （元）</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FAD3">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备注</w:t>
            </w:r>
          </w:p>
        </w:tc>
      </w:tr>
      <w:tr w14:paraId="37023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1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7946EF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0407D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带锁黄铜闸阀</w:t>
            </w:r>
          </w:p>
        </w:tc>
        <w:tc>
          <w:tcPr>
            <w:tcW w:w="178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AE2DF4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DN15</w:t>
            </w: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E0CB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1221">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700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B6A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01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FDA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vMerge w:val="restart"/>
            <w:tcBorders>
              <w:top w:val="single" w:color="000000" w:sz="4" w:space="0"/>
              <w:left w:val="single" w:color="000000" w:sz="4" w:space="0"/>
              <w:right w:val="single" w:color="000000" w:sz="4" w:space="0"/>
            </w:tcBorders>
            <w:shd w:val="clear" w:color="auto" w:fill="auto"/>
            <w:noWrap/>
            <w:vAlign w:val="center"/>
          </w:tcPr>
          <w:p w14:paraId="53AC995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含13%增值税、含运费、含卸货费等全部费用</w:t>
            </w:r>
          </w:p>
        </w:tc>
      </w:tr>
      <w:tr w14:paraId="003E1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1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23125C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13A0C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带锁黄铜闸阀</w:t>
            </w:r>
          </w:p>
        </w:tc>
        <w:tc>
          <w:tcPr>
            <w:tcW w:w="1784" w:type="dxa"/>
            <w:tcBorders>
              <w:top w:val="single" w:color="000000" w:sz="4" w:space="0"/>
              <w:left w:val="single" w:color="auto" w:sz="4" w:space="0"/>
              <w:bottom w:val="single" w:color="auto" w:sz="4" w:space="0"/>
              <w:right w:val="single" w:color="000000" w:sz="4" w:space="0"/>
            </w:tcBorders>
            <w:shd w:val="clear" w:color="auto" w:fill="auto"/>
            <w:noWrap/>
            <w:vAlign w:val="center"/>
          </w:tcPr>
          <w:p w14:paraId="2C8C675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DN20</w:t>
            </w: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8183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38C13">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7000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1B9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ABF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11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vMerge w:val="continue"/>
            <w:tcBorders>
              <w:left w:val="single" w:color="000000" w:sz="4" w:space="0"/>
              <w:right w:val="single" w:color="000000" w:sz="4" w:space="0"/>
            </w:tcBorders>
            <w:shd w:val="clear" w:color="auto" w:fill="auto"/>
            <w:noWrap/>
            <w:vAlign w:val="center"/>
          </w:tcPr>
          <w:p w14:paraId="1B6DE1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6F19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91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C1939A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9866C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带锁黄铜闸阀</w:t>
            </w:r>
          </w:p>
        </w:tc>
        <w:tc>
          <w:tcPr>
            <w:tcW w:w="1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F4E11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DN25</w:t>
            </w:r>
          </w:p>
        </w:tc>
        <w:tc>
          <w:tcPr>
            <w:tcW w:w="78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5927B04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219CA">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600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5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2A1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8AA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vMerge w:val="continue"/>
            <w:tcBorders>
              <w:left w:val="single" w:color="000000" w:sz="4" w:space="0"/>
              <w:right w:val="single" w:color="000000" w:sz="4" w:space="0"/>
            </w:tcBorders>
            <w:shd w:val="clear" w:color="auto" w:fill="auto"/>
            <w:noWrap/>
            <w:vAlign w:val="center"/>
          </w:tcPr>
          <w:p w14:paraId="12EFA0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20C8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jc w:val="center"/>
        </w:trPr>
        <w:tc>
          <w:tcPr>
            <w:tcW w:w="91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46C3DE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1F611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带锁黄铜闸阀</w:t>
            </w:r>
          </w:p>
        </w:tc>
        <w:tc>
          <w:tcPr>
            <w:tcW w:w="1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5B3B6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DN40</w:t>
            </w:r>
          </w:p>
        </w:tc>
        <w:tc>
          <w:tcPr>
            <w:tcW w:w="78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0A25728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88D22">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50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CD2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CA0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05C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vMerge w:val="continue"/>
            <w:tcBorders>
              <w:left w:val="single" w:color="000000" w:sz="4" w:space="0"/>
              <w:right w:val="single" w:color="000000" w:sz="4" w:space="0"/>
            </w:tcBorders>
            <w:shd w:val="clear" w:color="auto" w:fill="auto"/>
            <w:noWrap/>
            <w:vAlign w:val="center"/>
          </w:tcPr>
          <w:p w14:paraId="39FF83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91C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91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73DF86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81227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带锁黄铜闸阀</w:t>
            </w:r>
          </w:p>
        </w:tc>
        <w:tc>
          <w:tcPr>
            <w:tcW w:w="1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C0D2E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DN50</w:t>
            </w:r>
          </w:p>
        </w:tc>
        <w:tc>
          <w:tcPr>
            <w:tcW w:w="78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2525822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4CEBB">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900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B77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86C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253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vMerge w:val="continue"/>
            <w:tcBorders>
              <w:left w:val="single" w:color="000000" w:sz="4" w:space="0"/>
              <w:right w:val="single" w:color="000000" w:sz="4" w:space="0"/>
            </w:tcBorders>
            <w:shd w:val="clear" w:color="auto" w:fill="auto"/>
            <w:noWrap/>
            <w:vAlign w:val="center"/>
          </w:tcPr>
          <w:p w14:paraId="7872DD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332C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91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DBC1A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1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419EC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黄铜闸阀</w:t>
            </w:r>
          </w:p>
        </w:tc>
        <w:tc>
          <w:tcPr>
            <w:tcW w:w="1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F52A2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DN15</w:t>
            </w:r>
          </w:p>
        </w:tc>
        <w:tc>
          <w:tcPr>
            <w:tcW w:w="78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0CDC694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5DD3A">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16000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1C4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4B2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E80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vMerge w:val="continue"/>
            <w:tcBorders>
              <w:left w:val="single" w:color="000000" w:sz="4" w:space="0"/>
              <w:right w:val="single" w:color="000000" w:sz="4" w:space="0"/>
            </w:tcBorders>
            <w:shd w:val="clear" w:color="auto" w:fill="auto"/>
            <w:noWrap/>
            <w:vAlign w:val="center"/>
          </w:tcPr>
          <w:p w14:paraId="65430B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F20D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91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66945F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1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C9544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黄铜闸阀</w:t>
            </w:r>
          </w:p>
        </w:tc>
        <w:tc>
          <w:tcPr>
            <w:tcW w:w="1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EBC25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DN20</w:t>
            </w:r>
          </w:p>
        </w:tc>
        <w:tc>
          <w:tcPr>
            <w:tcW w:w="78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6A53457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8CC68">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9000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F84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BF0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FD3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vMerge w:val="continue"/>
            <w:tcBorders>
              <w:left w:val="single" w:color="000000" w:sz="4" w:space="0"/>
              <w:right w:val="single" w:color="000000" w:sz="4" w:space="0"/>
            </w:tcBorders>
            <w:shd w:val="clear" w:color="auto" w:fill="auto"/>
            <w:noWrap/>
            <w:vAlign w:val="center"/>
          </w:tcPr>
          <w:p w14:paraId="0C7799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2F9A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91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0E1991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05153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黄铜闸阀</w:t>
            </w:r>
          </w:p>
        </w:tc>
        <w:tc>
          <w:tcPr>
            <w:tcW w:w="1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56507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DN25</w:t>
            </w:r>
          </w:p>
        </w:tc>
        <w:tc>
          <w:tcPr>
            <w:tcW w:w="78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6AD3FB0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9E184">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300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3FE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0A7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2BF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vMerge w:val="continue"/>
            <w:tcBorders>
              <w:left w:val="single" w:color="000000" w:sz="4" w:space="0"/>
              <w:right w:val="single" w:color="000000" w:sz="4" w:space="0"/>
            </w:tcBorders>
            <w:shd w:val="clear" w:color="auto" w:fill="auto"/>
            <w:noWrap/>
            <w:vAlign w:val="center"/>
          </w:tcPr>
          <w:p w14:paraId="0B1F5D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5AD0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91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8805E8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1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3AC4D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黄铜闸阀</w:t>
            </w:r>
          </w:p>
        </w:tc>
        <w:tc>
          <w:tcPr>
            <w:tcW w:w="1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5B32A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DN32</w:t>
            </w:r>
          </w:p>
        </w:tc>
        <w:tc>
          <w:tcPr>
            <w:tcW w:w="783"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7C5945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FD18C">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9FD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9EE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F8D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vMerge w:val="continue"/>
            <w:tcBorders>
              <w:left w:val="single" w:color="000000" w:sz="4" w:space="0"/>
              <w:right w:val="single" w:color="000000" w:sz="4" w:space="0"/>
            </w:tcBorders>
            <w:shd w:val="clear" w:color="auto" w:fill="auto"/>
            <w:noWrap/>
            <w:vAlign w:val="center"/>
          </w:tcPr>
          <w:p w14:paraId="2073A1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C0B3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91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37F90E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7880B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黄铜闸阀</w:t>
            </w:r>
          </w:p>
        </w:tc>
        <w:tc>
          <w:tcPr>
            <w:tcW w:w="1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E2ACB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DN40</w:t>
            </w:r>
          </w:p>
        </w:tc>
        <w:tc>
          <w:tcPr>
            <w:tcW w:w="78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420E84C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44893">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150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23B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847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25A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vMerge w:val="continue"/>
            <w:tcBorders>
              <w:left w:val="single" w:color="000000" w:sz="4" w:space="0"/>
              <w:right w:val="single" w:color="000000" w:sz="4" w:space="0"/>
            </w:tcBorders>
            <w:shd w:val="clear" w:color="auto" w:fill="auto"/>
            <w:noWrap/>
            <w:vAlign w:val="center"/>
          </w:tcPr>
          <w:p w14:paraId="3E9BE6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5D4F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91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B90DFE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1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D25A0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黄铜闸阀</w:t>
            </w:r>
          </w:p>
        </w:tc>
        <w:tc>
          <w:tcPr>
            <w:tcW w:w="1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449F7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DN50</w:t>
            </w:r>
          </w:p>
        </w:tc>
        <w:tc>
          <w:tcPr>
            <w:tcW w:w="78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6CC7F28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6E8BF">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1600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5BA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C4F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3EC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vMerge w:val="continue"/>
            <w:tcBorders>
              <w:left w:val="single" w:color="000000" w:sz="4" w:space="0"/>
              <w:right w:val="single" w:color="000000" w:sz="4" w:space="0"/>
            </w:tcBorders>
            <w:shd w:val="clear" w:color="auto" w:fill="auto"/>
            <w:noWrap/>
            <w:vAlign w:val="center"/>
          </w:tcPr>
          <w:p w14:paraId="57924B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A48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91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986356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1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B42DD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截止止回阀</w:t>
            </w:r>
          </w:p>
        </w:tc>
        <w:tc>
          <w:tcPr>
            <w:tcW w:w="1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A8D15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DN15</w:t>
            </w:r>
          </w:p>
        </w:tc>
        <w:tc>
          <w:tcPr>
            <w:tcW w:w="78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56D1814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14209">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450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D19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981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37B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vMerge w:val="continue"/>
            <w:tcBorders>
              <w:left w:val="single" w:color="000000" w:sz="4" w:space="0"/>
              <w:right w:val="single" w:color="000000" w:sz="4" w:space="0"/>
            </w:tcBorders>
            <w:shd w:val="clear" w:color="auto" w:fill="auto"/>
            <w:noWrap/>
            <w:vAlign w:val="center"/>
          </w:tcPr>
          <w:p w14:paraId="4BB823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0D72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91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B9602E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1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6BC4C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截止止回阀</w:t>
            </w:r>
          </w:p>
        </w:tc>
        <w:tc>
          <w:tcPr>
            <w:tcW w:w="1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15DD6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DN20</w:t>
            </w:r>
          </w:p>
        </w:tc>
        <w:tc>
          <w:tcPr>
            <w:tcW w:w="78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55CF0AE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E1E64">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5000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F7F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C33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F70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vMerge w:val="continue"/>
            <w:tcBorders>
              <w:left w:val="single" w:color="000000" w:sz="4" w:space="0"/>
              <w:right w:val="single" w:color="000000" w:sz="4" w:space="0"/>
            </w:tcBorders>
            <w:shd w:val="clear" w:color="auto" w:fill="auto"/>
            <w:noWrap/>
            <w:vAlign w:val="center"/>
          </w:tcPr>
          <w:p w14:paraId="433A3D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AF0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91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42FCB9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1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5D8AF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截止止回阀</w:t>
            </w:r>
          </w:p>
        </w:tc>
        <w:tc>
          <w:tcPr>
            <w:tcW w:w="1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4B3D1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DN25</w:t>
            </w:r>
          </w:p>
        </w:tc>
        <w:tc>
          <w:tcPr>
            <w:tcW w:w="78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52B092B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18094">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F78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EEE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630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vMerge w:val="continue"/>
            <w:tcBorders>
              <w:left w:val="single" w:color="000000" w:sz="4" w:space="0"/>
              <w:right w:val="single" w:color="000000" w:sz="4" w:space="0"/>
            </w:tcBorders>
            <w:shd w:val="clear" w:color="auto" w:fill="auto"/>
            <w:noWrap/>
            <w:vAlign w:val="center"/>
          </w:tcPr>
          <w:p w14:paraId="728D33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B908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91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DD5C1E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31B6C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截止止回阀</w:t>
            </w:r>
          </w:p>
        </w:tc>
        <w:tc>
          <w:tcPr>
            <w:tcW w:w="1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E4C2F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DN40</w:t>
            </w:r>
          </w:p>
        </w:tc>
        <w:tc>
          <w:tcPr>
            <w:tcW w:w="78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545E372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249CB">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283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035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6B3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vMerge w:val="continue"/>
            <w:tcBorders>
              <w:left w:val="single" w:color="000000" w:sz="4" w:space="0"/>
              <w:right w:val="single" w:color="000000" w:sz="4" w:space="0"/>
            </w:tcBorders>
            <w:shd w:val="clear" w:color="auto" w:fill="auto"/>
            <w:noWrap/>
            <w:vAlign w:val="center"/>
          </w:tcPr>
          <w:p w14:paraId="4177F7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6E3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91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341757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83B2C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截止止回阀</w:t>
            </w:r>
          </w:p>
        </w:tc>
        <w:tc>
          <w:tcPr>
            <w:tcW w:w="1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B7970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DN50</w:t>
            </w:r>
          </w:p>
        </w:tc>
        <w:tc>
          <w:tcPr>
            <w:tcW w:w="78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2101C0B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9ACCC">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B9D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C90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8B6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vMerge w:val="continue"/>
            <w:tcBorders>
              <w:left w:val="single" w:color="000000" w:sz="4" w:space="0"/>
              <w:right w:val="single" w:color="000000" w:sz="4" w:space="0"/>
            </w:tcBorders>
            <w:shd w:val="clear" w:color="auto" w:fill="auto"/>
            <w:noWrap/>
            <w:vAlign w:val="center"/>
          </w:tcPr>
          <w:p w14:paraId="257778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2732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91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3E04D4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1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0D061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黄铜立式止回阀</w:t>
            </w:r>
          </w:p>
        </w:tc>
        <w:tc>
          <w:tcPr>
            <w:tcW w:w="1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632B7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DN15</w:t>
            </w:r>
          </w:p>
        </w:tc>
        <w:tc>
          <w:tcPr>
            <w:tcW w:w="78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2DC1828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BC739">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50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387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D1E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B32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vMerge w:val="continue"/>
            <w:tcBorders>
              <w:left w:val="single" w:color="000000" w:sz="4" w:space="0"/>
              <w:right w:val="single" w:color="000000" w:sz="4" w:space="0"/>
            </w:tcBorders>
            <w:shd w:val="clear" w:color="auto" w:fill="auto"/>
            <w:noWrap/>
            <w:vAlign w:val="center"/>
          </w:tcPr>
          <w:p w14:paraId="17AA29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C98C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91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C408A8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1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0133B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黄铜立式止回阀</w:t>
            </w:r>
          </w:p>
        </w:tc>
        <w:tc>
          <w:tcPr>
            <w:tcW w:w="1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C569D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DN20</w:t>
            </w:r>
          </w:p>
        </w:tc>
        <w:tc>
          <w:tcPr>
            <w:tcW w:w="78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30BA47E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57F37">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AAF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C6F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01C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vMerge w:val="continue"/>
            <w:tcBorders>
              <w:left w:val="single" w:color="000000" w:sz="4" w:space="0"/>
              <w:right w:val="single" w:color="000000" w:sz="4" w:space="0"/>
            </w:tcBorders>
            <w:shd w:val="clear" w:color="auto" w:fill="auto"/>
            <w:noWrap/>
            <w:vAlign w:val="center"/>
          </w:tcPr>
          <w:p w14:paraId="4AB6A1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BBE1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91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AE4DF1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1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4E6E6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黄铜立式止回阀</w:t>
            </w:r>
          </w:p>
        </w:tc>
        <w:tc>
          <w:tcPr>
            <w:tcW w:w="1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F7A9F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DN40</w:t>
            </w:r>
          </w:p>
        </w:tc>
        <w:tc>
          <w:tcPr>
            <w:tcW w:w="78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02E46BE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BC551">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794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50A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B90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vMerge w:val="continue"/>
            <w:tcBorders>
              <w:left w:val="single" w:color="000000" w:sz="4" w:space="0"/>
              <w:right w:val="single" w:color="000000" w:sz="4" w:space="0"/>
            </w:tcBorders>
            <w:shd w:val="clear" w:color="auto" w:fill="auto"/>
            <w:noWrap/>
            <w:vAlign w:val="center"/>
          </w:tcPr>
          <w:p w14:paraId="1B06B6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055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91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B7520E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2B3B6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黄铜立式止回阀</w:t>
            </w:r>
          </w:p>
        </w:tc>
        <w:tc>
          <w:tcPr>
            <w:tcW w:w="1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9CCFB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DN50</w:t>
            </w:r>
          </w:p>
        </w:tc>
        <w:tc>
          <w:tcPr>
            <w:tcW w:w="78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041F957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D4A36">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F7A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EA6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7A5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vMerge w:val="continue"/>
            <w:tcBorders>
              <w:left w:val="single" w:color="000000" w:sz="4" w:space="0"/>
              <w:right w:val="single" w:color="000000" w:sz="4" w:space="0"/>
            </w:tcBorders>
            <w:shd w:val="clear" w:color="auto" w:fill="auto"/>
            <w:noWrap/>
            <w:vAlign w:val="center"/>
          </w:tcPr>
          <w:p w14:paraId="1EEBFA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D83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91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FCC294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1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148E6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黄铜卧式止回阀</w:t>
            </w:r>
          </w:p>
        </w:tc>
        <w:tc>
          <w:tcPr>
            <w:tcW w:w="1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A06C2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DN15</w:t>
            </w:r>
          </w:p>
        </w:tc>
        <w:tc>
          <w:tcPr>
            <w:tcW w:w="78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322120D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6B877">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299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EF4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51A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vMerge w:val="continue"/>
            <w:tcBorders>
              <w:left w:val="single" w:color="000000" w:sz="4" w:space="0"/>
              <w:right w:val="single" w:color="000000" w:sz="4" w:space="0"/>
            </w:tcBorders>
            <w:shd w:val="clear" w:color="auto" w:fill="auto"/>
            <w:noWrap/>
            <w:vAlign w:val="center"/>
          </w:tcPr>
          <w:p w14:paraId="01A366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95A2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91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7F04F3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1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BAC81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黄铜卧式止回阀</w:t>
            </w:r>
          </w:p>
        </w:tc>
        <w:tc>
          <w:tcPr>
            <w:tcW w:w="1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17414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DN20</w:t>
            </w:r>
          </w:p>
        </w:tc>
        <w:tc>
          <w:tcPr>
            <w:tcW w:w="783"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9AD1CD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9D5A6">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D88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162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78D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vMerge w:val="continue"/>
            <w:tcBorders>
              <w:left w:val="single" w:color="000000" w:sz="4" w:space="0"/>
              <w:right w:val="single" w:color="000000" w:sz="4" w:space="0"/>
            </w:tcBorders>
            <w:shd w:val="clear" w:color="auto" w:fill="auto"/>
            <w:noWrap/>
            <w:vAlign w:val="center"/>
          </w:tcPr>
          <w:p w14:paraId="4C1835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65CA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91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27C1D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84E0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黄铜卧式止回阀</w:t>
            </w:r>
          </w:p>
        </w:tc>
        <w:tc>
          <w:tcPr>
            <w:tcW w:w="1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312F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DN40</w:t>
            </w:r>
          </w:p>
        </w:tc>
        <w:tc>
          <w:tcPr>
            <w:tcW w:w="783"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FCA57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F035A">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9F4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FB3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666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vMerge w:val="continue"/>
            <w:tcBorders>
              <w:left w:val="single" w:color="000000" w:sz="4" w:space="0"/>
              <w:right w:val="single" w:color="000000" w:sz="4" w:space="0"/>
            </w:tcBorders>
            <w:shd w:val="clear" w:color="auto" w:fill="auto"/>
            <w:noWrap/>
            <w:vAlign w:val="center"/>
          </w:tcPr>
          <w:p w14:paraId="7EC022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91D0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91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57760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2EC7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黄铜卧式止回阀</w:t>
            </w:r>
          </w:p>
        </w:tc>
        <w:tc>
          <w:tcPr>
            <w:tcW w:w="1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9C80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DN50</w:t>
            </w:r>
          </w:p>
        </w:tc>
        <w:tc>
          <w:tcPr>
            <w:tcW w:w="783"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D1511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65837">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10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5B5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643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185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vMerge w:val="continue"/>
            <w:tcBorders>
              <w:left w:val="single" w:color="000000" w:sz="4" w:space="0"/>
              <w:right w:val="single" w:color="000000" w:sz="4" w:space="0"/>
            </w:tcBorders>
            <w:shd w:val="clear" w:color="auto" w:fill="auto"/>
            <w:noWrap/>
            <w:vAlign w:val="center"/>
          </w:tcPr>
          <w:p w14:paraId="6E57EB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774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91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6B6C3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E6EF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黄铜卧式止回阀</w:t>
            </w:r>
          </w:p>
        </w:tc>
        <w:tc>
          <w:tcPr>
            <w:tcW w:w="1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E116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DN80</w:t>
            </w:r>
          </w:p>
        </w:tc>
        <w:tc>
          <w:tcPr>
            <w:tcW w:w="783"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BEA38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6EA59">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CB9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C04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175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vMerge w:val="continue"/>
            <w:tcBorders>
              <w:left w:val="single" w:color="000000" w:sz="4" w:space="0"/>
              <w:right w:val="single" w:color="000000" w:sz="4" w:space="0"/>
            </w:tcBorders>
            <w:shd w:val="clear" w:color="auto" w:fill="auto"/>
            <w:noWrap/>
            <w:vAlign w:val="center"/>
          </w:tcPr>
          <w:p w14:paraId="7C504A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DE4D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91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67A764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1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C2193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表前止回阀</w:t>
            </w:r>
          </w:p>
        </w:tc>
        <w:tc>
          <w:tcPr>
            <w:tcW w:w="1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038D2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DN15</w:t>
            </w:r>
          </w:p>
        </w:tc>
        <w:tc>
          <w:tcPr>
            <w:tcW w:w="783"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BF3171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9842D">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2100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4EE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393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9C3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vMerge w:val="continue"/>
            <w:tcBorders>
              <w:left w:val="single" w:color="000000" w:sz="4" w:space="0"/>
              <w:right w:val="single" w:color="000000" w:sz="4" w:space="0"/>
            </w:tcBorders>
            <w:shd w:val="clear" w:color="auto" w:fill="auto"/>
            <w:noWrap/>
            <w:vAlign w:val="center"/>
          </w:tcPr>
          <w:p w14:paraId="2D5D5D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83B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91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5F73F9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1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B3282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表前止回阀</w:t>
            </w:r>
          </w:p>
        </w:tc>
        <w:tc>
          <w:tcPr>
            <w:tcW w:w="1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D858B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DN20</w:t>
            </w:r>
          </w:p>
        </w:tc>
        <w:tc>
          <w:tcPr>
            <w:tcW w:w="783"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4D5BB2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5C31E">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650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3CE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28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E04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vMerge w:val="continue"/>
            <w:tcBorders>
              <w:left w:val="single" w:color="000000" w:sz="4" w:space="0"/>
              <w:right w:val="single" w:color="000000" w:sz="4" w:space="0"/>
            </w:tcBorders>
            <w:shd w:val="clear" w:color="auto" w:fill="auto"/>
            <w:noWrap/>
            <w:vAlign w:val="center"/>
          </w:tcPr>
          <w:p w14:paraId="4AB605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36FE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91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02861F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1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97213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表前止回阀</w:t>
            </w:r>
          </w:p>
        </w:tc>
        <w:tc>
          <w:tcPr>
            <w:tcW w:w="1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493A9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DN25</w:t>
            </w:r>
          </w:p>
        </w:tc>
        <w:tc>
          <w:tcPr>
            <w:tcW w:w="783"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A8ADD2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148AE">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400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8B1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569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F22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vMerge w:val="continue"/>
            <w:tcBorders>
              <w:left w:val="single" w:color="000000" w:sz="4" w:space="0"/>
              <w:right w:val="single" w:color="000000" w:sz="4" w:space="0"/>
            </w:tcBorders>
            <w:shd w:val="clear" w:color="auto" w:fill="auto"/>
            <w:noWrap/>
            <w:vAlign w:val="center"/>
          </w:tcPr>
          <w:p w14:paraId="48CA2D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F2C2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91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2AD494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1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318D7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自动排气阀</w:t>
            </w:r>
          </w:p>
        </w:tc>
        <w:tc>
          <w:tcPr>
            <w:tcW w:w="1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DD1EE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DN20</w:t>
            </w:r>
          </w:p>
        </w:tc>
        <w:tc>
          <w:tcPr>
            <w:tcW w:w="783"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1588F5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5CF56">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BB6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75B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7E9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vMerge w:val="continue"/>
            <w:tcBorders>
              <w:left w:val="single" w:color="000000" w:sz="4" w:space="0"/>
              <w:right w:val="single" w:color="000000" w:sz="4" w:space="0"/>
            </w:tcBorders>
            <w:shd w:val="clear" w:color="auto" w:fill="auto"/>
            <w:noWrap/>
            <w:vAlign w:val="center"/>
          </w:tcPr>
          <w:p w14:paraId="615215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E4EA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91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0252A3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30</w:t>
            </w:r>
          </w:p>
        </w:tc>
        <w:tc>
          <w:tcPr>
            <w:tcW w:w="1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FE971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自动排气阀</w:t>
            </w:r>
          </w:p>
        </w:tc>
        <w:tc>
          <w:tcPr>
            <w:tcW w:w="1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CE540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DN25</w:t>
            </w:r>
          </w:p>
        </w:tc>
        <w:tc>
          <w:tcPr>
            <w:tcW w:w="783"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F5B0A1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60468">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25</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369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86A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68D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vMerge w:val="continue"/>
            <w:tcBorders>
              <w:left w:val="single" w:color="000000" w:sz="4" w:space="0"/>
              <w:right w:val="single" w:color="000000" w:sz="4" w:space="0"/>
            </w:tcBorders>
            <w:shd w:val="clear" w:color="auto" w:fill="auto"/>
            <w:noWrap/>
            <w:vAlign w:val="center"/>
          </w:tcPr>
          <w:p w14:paraId="2CA9F5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09C7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91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A9E2FC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31</w:t>
            </w:r>
          </w:p>
        </w:tc>
        <w:tc>
          <w:tcPr>
            <w:tcW w:w="1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A78A4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复合式排气阀</w:t>
            </w:r>
          </w:p>
        </w:tc>
        <w:tc>
          <w:tcPr>
            <w:tcW w:w="1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A746A9">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DN50</w:t>
            </w:r>
          </w:p>
        </w:tc>
        <w:tc>
          <w:tcPr>
            <w:tcW w:w="78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4FA6A88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8E272">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50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F8A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298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E38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vMerge w:val="continue"/>
            <w:tcBorders>
              <w:left w:val="single" w:color="000000" w:sz="4" w:space="0"/>
              <w:right w:val="single" w:color="000000" w:sz="4" w:space="0"/>
            </w:tcBorders>
            <w:shd w:val="clear" w:color="auto" w:fill="auto"/>
            <w:noWrap/>
            <w:vAlign w:val="center"/>
          </w:tcPr>
          <w:p w14:paraId="4917ED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9BE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91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B5B6B2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32</w:t>
            </w:r>
          </w:p>
        </w:tc>
        <w:tc>
          <w:tcPr>
            <w:tcW w:w="1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CD98B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减压阀</w:t>
            </w:r>
          </w:p>
        </w:tc>
        <w:tc>
          <w:tcPr>
            <w:tcW w:w="1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D605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DN15</w:t>
            </w:r>
          </w:p>
        </w:tc>
        <w:tc>
          <w:tcPr>
            <w:tcW w:w="78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4A4B55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D02B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40F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674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ECA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vMerge w:val="continue"/>
            <w:tcBorders>
              <w:left w:val="single" w:color="000000" w:sz="4" w:space="0"/>
              <w:right w:val="single" w:color="000000" w:sz="4" w:space="0"/>
            </w:tcBorders>
            <w:shd w:val="clear" w:color="auto" w:fill="auto"/>
            <w:noWrap/>
            <w:vAlign w:val="center"/>
          </w:tcPr>
          <w:p w14:paraId="40113C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2876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91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F6C54D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33</w:t>
            </w:r>
          </w:p>
        </w:tc>
        <w:tc>
          <w:tcPr>
            <w:tcW w:w="1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888A6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减压阀</w:t>
            </w:r>
          </w:p>
        </w:tc>
        <w:tc>
          <w:tcPr>
            <w:tcW w:w="1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62A8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DN20</w:t>
            </w:r>
          </w:p>
        </w:tc>
        <w:tc>
          <w:tcPr>
            <w:tcW w:w="78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42AF41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B940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2500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3AA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F3C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3AE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vMerge w:val="continue"/>
            <w:tcBorders>
              <w:left w:val="single" w:color="000000" w:sz="4" w:space="0"/>
              <w:right w:val="single" w:color="000000" w:sz="4" w:space="0"/>
            </w:tcBorders>
            <w:shd w:val="clear" w:color="auto" w:fill="auto"/>
            <w:noWrap/>
            <w:vAlign w:val="center"/>
          </w:tcPr>
          <w:p w14:paraId="79F495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D44B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91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9FF736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34</w:t>
            </w:r>
          </w:p>
        </w:tc>
        <w:tc>
          <w:tcPr>
            <w:tcW w:w="1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65F07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减压阀</w:t>
            </w:r>
          </w:p>
        </w:tc>
        <w:tc>
          <w:tcPr>
            <w:tcW w:w="1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7E43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DN25</w:t>
            </w:r>
          </w:p>
        </w:tc>
        <w:tc>
          <w:tcPr>
            <w:tcW w:w="78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082E8B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A07E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120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06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629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E73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vMerge w:val="continue"/>
            <w:tcBorders>
              <w:left w:val="single" w:color="000000" w:sz="4" w:space="0"/>
              <w:right w:val="single" w:color="000000" w:sz="4" w:space="0"/>
            </w:tcBorders>
            <w:shd w:val="clear" w:color="auto" w:fill="auto"/>
            <w:noWrap/>
            <w:vAlign w:val="center"/>
          </w:tcPr>
          <w:p w14:paraId="6BFE7C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E58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91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F38571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35</w:t>
            </w:r>
          </w:p>
        </w:tc>
        <w:tc>
          <w:tcPr>
            <w:tcW w:w="1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02989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减压阀</w:t>
            </w:r>
          </w:p>
        </w:tc>
        <w:tc>
          <w:tcPr>
            <w:tcW w:w="1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79C1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DN40</w:t>
            </w:r>
          </w:p>
        </w:tc>
        <w:tc>
          <w:tcPr>
            <w:tcW w:w="78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76E006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0056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10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F56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C67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6CB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vMerge w:val="continue"/>
            <w:tcBorders>
              <w:left w:val="single" w:color="000000" w:sz="4" w:space="0"/>
              <w:right w:val="single" w:color="000000" w:sz="4" w:space="0"/>
            </w:tcBorders>
            <w:shd w:val="clear" w:color="auto" w:fill="auto"/>
            <w:noWrap/>
            <w:vAlign w:val="center"/>
          </w:tcPr>
          <w:p w14:paraId="7DAF64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3BFF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91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844179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36</w:t>
            </w:r>
          </w:p>
        </w:tc>
        <w:tc>
          <w:tcPr>
            <w:tcW w:w="1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30293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减压阀</w:t>
            </w:r>
          </w:p>
        </w:tc>
        <w:tc>
          <w:tcPr>
            <w:tcW w:w="1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6874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DN50</w:t>
            </w:r>
          </w:p>
        </w:tc>
        <w:tc>
          <w:tcPr>
            <w:tcW w:w="78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32970E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F8DC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FDB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11E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7D0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vMerge w:val="continue"/>
            <w:tcBorders>
              <w:left w:val="single" w:color="000000" w:sz="4" w:space="0"/>
              <w:right w:val="single" w:color="000000" w:sz="4" w:space="0"/>
            </w:tcBorders>
            <w:shd w:val="clear" w:color="auto" w:fill="auto"/>
            <w:noWrap/>
            <w:vAlign w:val="center"/>
          </w:tcPr>
          <w:p w14:paraId="191EB6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E0D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91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113579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37</w:t>
            </w:r>
          </w:p>
        </w:tc>
        <w:tc>
          <w:tcPr>
            <w:tcW w:w="1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BC67E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减压阀</w:t>
            </w:r>
          </w:p>
        </w:tc>
        <w:tc>
          <w:tcPr>
            <w:tcW w:w="1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0457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DN80</w:t>
            </w:r>
          </w:p>
        </w:tc>
        <w:tc>
          <w:tcPr>
            <w:tcW w:w="78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2EAADC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E18A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399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442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FD9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vMerge w:val="continue"/>
            <w:tcBorders>
              <w:left w:val="single" w:color="000000" w:sz="4" w:space="0"/>
              <w:right w:val="single" w:color="000000" w:sz="4" w:space="0"/>
            </w:tcBorders>
            <w:shd w:val="clear" w:color="auto" w:fill="auto"/>
            <w:noWrap/>
            <w:vAlign w:val="center"/>
          </w:tcPr>
          <w:p w14:paraId="5C2BD8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FD3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91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556E1A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38</w:t>
            </w:r>
          </w:p>
        </w:tc>
        <w:tc>
          <w:tcPr>
            <w:tcW w:w="1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B7AE0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减压阀</w:t>
            </w:r>
          </w:p>
        </w:tc>
        <w:tc>
          <w:tcPr>
            <w:tcW w:w="1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DB90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DN100</w:t>
            </w:r>
          </w:p>
        </w:tc>
        <w:tc>
          <w:tcPr>
            <w:tcW w:w="78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3620FA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D8D9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8B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644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39B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vMerge w:val="continue"/>
            <w:tcBorders>
              <w:left w:val="single" w:color="000000" w:sz="4" w:space="0"/>
              <w:right w:val="single" w:color="000000" w:sz="4" w:space="0"/>
            </w:tcBorders>
            <w:shd w:val="clear" w:color="auto" w:fill="auto"/>
            <w:noWrap/>
            <w:vAlign w:val="center"/>
          </w:tcPr>
          <w:p w14:paraId="235DA9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0D1E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91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04C243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39</w:t>
            </w:r>
          </w:p>
        </w:tc>
        <w:tc>
          <w:tcPr>
            <w:tcW w:w="1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DCA40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减压阀</w:t>
            </w:r>
          </w:p>
        </w:tc>
        <w:tc>
          <w:tcPr>
            <w:tcW w:w="1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2B2B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DN150</w:t>
            </w:r>
          </w:p>
        </w:tc>
        <w:tc>
          <w:tcPr>
            <w:tcW w:w="78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5DB488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6DB5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4BB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772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9B3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vMerge w:val="continue"/>
            <w:tcBorders>
              <w:left w:val="single" w:color="000000" w:sz="4" w:space="0"/>
              <w:right w:val="single" w:color="000000" w:sz="4" w:space="0"/>
            </w:tcBorders>
            <w:shd w:val="clear" w:color="auto" w:fill="auto"/>
            <w:noWrap/>
            <w:vAlign w:val="center"/>
          </w:tcPr>
          <w:p w14:paraId="6E2CEB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CEA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91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12044A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40</w:t>
            </w:r>
          </w:p>
        </w:tc>
        <w:tc>
          <w:tcPr>
            <w:tcW w:w="1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A50C3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减压阀</w:t>
            </w:r>
          </w:p>
        </w:tc>
        <w:tc>
          <w:tcPr>
            <w:tcW w:w="1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BEF4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DN200</w:t>
            </w:r>
          </w:p>
        </w:tc>
        <w:tc>
          <w:tcPr>
            <w:tcW w:w="78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137FFF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CE43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84E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9E8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466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vMerge w:val="continue"/>
            <w:tcBorders>
              <w:left w:val="single" w:color="000000" w:sz="4" w:space="0"/>
              <w:right w:val="single" w:color="000000" w:sz="4" w:space="0"/>
            </w:tcBorders>
            <w:shd w:val="clear" w:color="auto" w:fill="auto"/>
            <w:noWrap/>
            <w:vAlign w:val="center"/>
          </w:tcPr>
          <w:p w14:paraId="6DAF6C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4366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27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4C001">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总    价（元）</w:t>
            </w:r>
          </w:p>
        </w:tc>
        <w:tc>
          <w:tcPr>
            <w:tcW w:w="721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C3D01">
            <w:pPr>
              <w:keepNext w:val="0"/>
              <w:keepLines w:val="0"/>
              <w:widowControl/>
              <w:suppressLineNumbers w:val="0"/>
              <w:jc w:val="left"/>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大写：                   小写：</w:t>
            </w:r>
          </w:p>
        </w:tc>
      </w:tr>
      <w:tr w14:paraId="1AB42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0012"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B5B22">
            <w:pPr>
              <w:keepNext w:val="0"/>
              <w:keepLines w:val="0"/>
              <w:widowControl/>
              <w:suppressLineNumbers w:val="0"/>
              <w:spacing w:line="240" w:lineRule="auto"/>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一、供应商的资格要求</w:t>
            </w:r>
          </w:p>
          <w:p w14:paraId="5BBD4474">
            <w:pPr>
              <w:keepNext w:val="0"/>
              <w:keepLines w:val="0"/>
              <w:widowControl/>
              <w:suppressLineNumbers w:val="0"/>
              <w:spacing w:line="240" w:lineRule="auto"/>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1、符合《中华人民共和国政府采购法》第二十二条规定；</w:t>
            </w:r>
          </w:p>
          <w:p w14:paraId="0E358E9A">
            <w:pPr>
              <w:keepNext w:val="0"/>
              <w:keepLines w:val="0"/>
              <w:widowControl/>
              <w:suppressLineNumbers w:val="0"/>
              <w:spacing w:line="240" w:lineRule="auto"/>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2、未被“信用中国”、“中国政府采购网”、“信用江苏”网站列入失信被执行人、重大税收违法案件当事人名单、政府采购严重违法失信行为记录名单；</w:t>
            </w:r>
          </w:p>
          <w:p w14:paraId="27424DF1">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3、对于参加报价的供应</w:t>
            </w:r>
            <w:r>
              <w:rPr>
                <w:rFonts w:hint="eastAsia" w:ascii="宋体" w:hAnsi="宋体" w:eastAsia="宋体" w:cs="宋体"/>
                <w:b/>
                <w:bCs/>
                <w:i w:val="0"/>
                <w:iCs w:val="0"/>
                <w:color w:val="auto"/>
                <w:kern w:val="0"/>
                <w:sz w:val="24"/>
                <w:szCs w:val="24"/>
                <w:u w:val="none"/>
                <w:lang w:val="en-US" w:eastAsia="zh-CN" w:bidi="ar"/>
              </w:rPr>
              <w:t>商，须具有合法的营业执照；</w:t>
            </w:r>
          </w:p>
          <w:p w14:paraId="6A3F04AF">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u w:val="none"/>
                <w:lang w:val="en-US" w:eastAsia="zh-CN" w:bidi="ar"/>
              </w:rPr>
              <w:t>4、</w:t>
            </w:r>
            <w:r>
              <w:rPr>
                <w:rFonts w:hint="eastAsia" w:ascii="宋体" w:hAnsi="宋体" w:eastAsia="宋体" w:cs="宋体"/>
                <w:b/>
                <w:bCs/>
                <w:i w:val="0"/>
                <w:iCs w:val="0"/>
                <w:color w:val="auto"/>
                <w:kern w:val="0"/>
                <w:sz w:val="24"/>
                <w:szCs w:val="24"/>
                <w:highlight w:val="none"/>
                <w:u w:val="none"/>
                <w:lang w:val="en-US" w:eastAsia="zh-CN" w:bidi="ar"/>
              </w:rPr>
              <w:t>投标人提供投标产品生产厂家的质量管理体系认证证书和环境管理体系认证证书，证书须在有效期内并覆盖本招标产品；</w:t>
            </w:r>
          </w:p>
          <w:p w14:paraId="47D6781E">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5、报价人提供的投标货物具有有效的省级及以上质量检测中心出具的性能检验报告；</w:t>
            </w:r>
          </w:p>
          <w:p w14:paraId="4A968986">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6、投标人近三年（自投标截止时间往前推三年，以合同签订时间为准）承担过与本项目类似的业绩（提供相对应的合同及公告发布之日前有效发票原件扫描件加盖公章）。</w:t>
            </w:r>
          </w:p>
          <w:p w14:paraId="619ADC48">
            <w:pPr>
              <w:pStyle w:val="18"/>
              <w:spacing w:after="0" w:line="240" w:lineRule="auto"/>
              <w:ind w:left="0" w:leftChars="0" w:firstLine="0" w:firstLineChars="0"/>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二、材料标准及要求:</w:t>
            </w:r>
          </w:p>
          <w:p w14:paraId="0DC9784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Ⅰ</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带锁黄铜闸阀</w:t>
            </w:r>
          </w:p>
          <w:p w14:paraId="3A3D75E9">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56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适用介质：市政自来水</w:t>
            </w:r>
          </w:p>
          <w:p w14:paraId="43FA1069">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56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产品适用标准：</w:t>
            </w:r>
          </w:p>
          <w:p w14:paraId="42E26AE1">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56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2.1.产品执行标准：GB/T</w:t>
            </w:r>
            <w:r>
              <w:rPr>
                <w:rFonts w:hint="eastAsia" w:ascii="宋体" w:hAnsi="宋体" w:eastAsia="宋体" w:cs="宋体"/>
                <w:bCs/>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8464-</w:t>
            </w:r>
            <w:r>
              <w:rPr>
                <w:rFonts w:hint="eastAsia" w:ascii="宋体" w:hAnsi="宋体" w:eastAsia="宋体" w:cs="宋体"/>
                <w:bCs/>
                <w:color w:val="auto"/>
                <w:kern w:val="0"/>
                <w:sz w:val="24"/>
                <w:szCs w:val="24"/>
                <w:highlight w:val="none"/>
                <w:lang w:val="en-US" w:eastAsia="zh-CN"/>
              </w:rPr>
              <w:t>2023</w:t>
            </w:r>
            <w:r>
              <w:rPr>
                <w:rFonts w:hint="eastAsia" w:ascii="宋体" w:hAnsi="宋体" w:eastAsia="宋体" w:cs="宋体"/>
                <w:bCs/>
                <w:color w:val="auto"/>
                <w:kern w:val="0"/>
                <w:sz w:val="24"/>
                <w:szCs w:val="24"/>
                <w:highlight w:val="none"/>
              </w:rPr>
              <w:t xml:space="preserve"> 《铁制、铜制和不锈钢制螺纹连接阀门》；</w:t>
            </w:r>
          </w:p>
          <w:p w14:paraId="1D11C27F">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56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2.2.阀体材质符合标准：GB/T 5231-</w:t>
            </w:r>
            <w:r>
              <w:rPr>
                <w:rFonts w:hint="eastAsia" w:ascii="宋体" w:hAnsi="宋体" w:eastAsia="宋体" w:cs="宋体"/>
                <w:bCs/>
                <w:color w:val="auto"/>
                <w:kern w:val="0"/>
                <w:sz w:val="24"/>
                <w:szCs w:val="24"/>
                <w:highlight w:val="none"/>
                <w:lang w:val="en-US" w:eastAsia="zh-CN"/>
              </w:rPr>
              <w:t>2022</w:t>
            </w:r>
            <w:r>
              <w:rPr>
                <w:rFonts w:hint="eastAsia" w:ascii="宋体" w:hAnsi="宋体" w:eastAsia="宋体" w:cs="宋体"/>
                <w:bCs/>
                <w:color w:val="auto"/>
                <w:kern w:val="0"/>
                <w:sz w:val="24"/>
                <w:szCs w:val="24"/>
                <w:highlight w:val="none"/>
              </w:rPr>
              <w:t>《加工铜及铜合金牌号和化学成分》；</w:t>
            </w:r>
          </w:p>
          <w:p w14:paraId="32FB73D2">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56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2.3.阀门试验标准：GB/T 13927-</w:t>
            </w:r>
            <w:r>
              <w:rPr>
                <w:rFonts w:hint="eastAsia" w:ascii="宋体" w:hAnsi="宋体" w:eastAsia="宋体" w:cs="宋体"/>
                <w:bCs/>
                <w:color w:val="auto"/>
                <w:kern w:val="0"/>
                <w:sz w:val="24"/>
                <w:szCs w:val="24"/>
                <w:highlight w:val="none"/>
                <w:lang w:val="en-US" w:eastAsia="zh-CN"/>
              </w:rPr>
              <w:t>2022</w:t>
            </w:r>
            <w:r>
              <w:rPr>
                <w:rFonts w:hint="eastAsia" w:ascii="宋体" w:hAnsi="宋体" w:eastAsia="宋体" w:cs="宋体"/>
                <w:bCs/>
                <w:color w:val="auto"/>
                <w:kern w:val="0"/>
                <w:sz w:val="24"/>
                <w:szCs w:val="24"/>
                <w:highlight w:val="none"/>
              </w:rPr>
              <w:t>《工业阀门 压力试验》；</w:t>
            </w:r>
          </w:p>
          <w:p w14:paraId="41B29FCE">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56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2.4.阀门结构长度参考标准：GB/T</w:t>
            </w:r>
            <w:r>
              <w:rPr>
                <w:rFonts w:hint="eastAsia" w:ascii="宋体" w:hAnsi="宋体" w:eastAsia="宋体" w:cs="宋体"/>
                <w:bCs/>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12221-20</w:t>
            </w:r>
            <w:r>
              <w:rPr>
                <w:rFonts w:hint="eastAsia" w:ascii="宋体" w:hAnsi="宋体" w:eastAsia="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5《金属阀门</w:t>
            </w:r>
            <w:r>
              <w:rPr>
                <w:rFonts w:hint="eastAsia" w:ascii="宋体" w:hAnsi="宋体" w:eastAsia="宋体" w:cs="宋体"/>
                <w:bCs/>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结构长度》；</w:t>
            </w:r>
          </w:p>
          <w:p w14:paraId="1DEB6829">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56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2.5.压铸铜合金及铜合金压铸件GB/T 15116-2023；</w:t>
            </w:r>
          </w:p>
          <w:p w14:paraId="0793BA33">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56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2.6.管螺纹：两端连接螺纹的尺寸和精度参照标准：GB/T 7307</w:t>
            </w:r>
            <w:r>
              <w:rPr>
                <w:rFonts w:hint="eastAsia" w:ascii="宋体" w:hAnsi="宋体" w:eastAsia="宋体" w:cs="宋体"/>
                <w:bCs/>
                <w:color w:val="auto"/>
                <w:kern w:val="0"/>
                <w:sz w:val="24"/>
                <w:szCs w:val="24"/>
                <w:highlight w:val="none"/>
                <w:lang w:val="en-US" w:eastAsia="zh-CN"/>
              </w:rPr>
              <w:t>-2001</w:t>
            </w:r>
            <w:r>
              <w:rPr>
                <w:rFonts w:hint="eastAsia" w:ascii="宋体" w:hAnsi="宋体" w:eastAsia="宋体" w:cs="宋体"/>
                <w:bCs/>
                <w:color w:val="auto"/>
                <w:kern w:val="0"/>
                <w:sz w:val="24"/>
                <w:szCs w:val="24"/>
                <w:highlight w:val="none"/>
              </w:rPr>
              <w:t>或GB/T 7306.1</w:t>
            </w:r>
            <w:r>
              <w:rPr>
                <w:rFonts w:hint="eastAsia" w:ascii="宋体" w:hAnsi="宋体" w:eastAsia="宋体" w:cs="宋体"/>
                <w:bCs/>
                <w:color w:val="auto"/>
                <w:kern w:val="0"/>
                <w:sz w:val="24"/>
                <w:szCs w:val="24"/>
                <w:highlight w:val="none"/>
                <w:lang w:val="en-US" w:eastAsia="zh-CN"/>
              </w:rPr>
              <w:t>-2000</w:t>
            </w:r>
            <w:r>
              <w:rPr>
                <w:rFonts w:hint="eastAsia" w:ascii="宋体" w:hAnsi="宋体" w:eastAsia="宋体" w:cs="宋体"/>
                <w:bCs/>
                <w:color w:val="auto"/>
                <w:kern w:val="0"/>
                <w:sz w:val="24"/>
                <w:szCs w:val="24"/>
                <w:highlight w:val="none"/>
              </w:rPr>
              <w:t>、GB/T 7306.2</w:t>
            </w:r>
            <w:r>
              <w:rPr>
                <w:rFonts w:hint="eastAsia" w:ascii="宋体" w:hAnsi="宋体" w:eastAsia="宋体" w:cs="宋体"/>
                <w:bCs/>
                <w:color w:val="auto"/>
                <w:kern w:val="0"/>
                <w:sz w:val="24"/>
                <w:szCs w:val="24"/>
                <w:highlight w:val="none"/>
                <w:lang w:val="en-US" w:eastAsia="zh-CN"/>
              </w:rPr>
              <w:t>-2000</w:t>
            </w:r>
            <w:r>
              <w:rPr>
                <w:rFonts w:hint="eastAsia" w:ascii="宋体" w:hAnsi="宋体" w:eastAsia="宋体" w:cs="宋体"/>
                <w:bCs/>
                <w:color w:val="auto"/>
                <w:kern w:val="0"/>
                <w:sz w:val="24"/>
                <w:szCs w:val="24"/>
                <w:highlight w:val="none"/>
              </w:rPr>
              <w:t>的规定；</w:t>
            </w:r>
          </w:p>
          <w:p w14:paraId="397A4EB9">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560"/>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rPr>
              <w:t>2.7.GB/T 17219-</w:t>
            </w:r>
            <w:r>
              <w:rPr>
                <w:rFonts w:hint="eastAsia" w:ascii="宋体" w:hAnsi="宋体" w:eastAsia="宋体" w:cs="宋体"/>
                <w:bCs/>
                <w:color w:val="auto"/>
                <w:kern w:val="0"/>
                <w:sz w:val="24"/>
                <w:szCs w:val="24"/>
                <w:highlight w:val="none"/>
                <w:lang w:val="en-US" w:eastAsia="zh-CN"/>
              </w:rPr>
              <w:t>2025</w:t>
            </w:r>
            <w:r>
              <w:rPr>
                <w:rFonts w:hint="eastAsia" w:ascii="宋体" w:hAnsi="宋体" w:eastAsia="宋体" w:cs="宋体"/>
                <w:bCs/>
                <w:color w:val="auto"/>
                <w:kern w:val="0"/>
                <w:sz w:val="24"/>
                <w:szCs w:val="24"/>
                <w:highlight w:val="none"/>
              </w:rPr>
              <w:t>生活饮用输配水设备及防护材料的安全性能评价标准</w:t>
            </w:r>
            <w:r>
              <w:rPr>
                <w:rFonts w:hint="eastAsia" w:ascii="宋体" w:hAnsi="宋体" w:eastAsia="宋体" w:cs="宋体"/>
                <w:bCs/>
                <w:color w:val="auto"/>
                <w:kern w:val="0"/>
                <w:sz w:val="24"/>
                <w:szCs w:val="24"/>
                <w:highlight w:val="none"/>
                <w:lang w:eastAsia="zh-CN"/>
              </w:rPr>
              <w:t>；</w:t>
            </w:r>
          </w:p>
          <w:p w14:paraId="7DE01920">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56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2.8</w:t>
            </w:r>
            <w:r>
              <w:rPr>
                <w:rFonts w:hint="eastAsia" w:ascii="宋体" w:hAnsi="宋体" w:eastAsia="宋体" w:cs="宋体"/>
                <w:bCs/>
                <w:color w:val="auto"/>
                <w:kern w:val="0"/>
                <w:sz w:val="24"/>
                <w:szCs w:val="24"/>
                <w:highlight w:val="none"/>
                <w:lang w:val="en-US" w:eastAsia="zh-CN"/>
              </w:rPr>
              <w:t>.</w:t>
            </w:r>
            <w:r>
              <w:rPr>
                <w:rFonts w:hint="eastAsia" w:ascii="宋体" w:hAnsi="宋体" w:eastAsia="宋体" w:cs="宋体"/>
                <w:bCs/>
                <w:color w:val="auto"/>
                <w:kern w:val="0"/>
                <w:sz w:val="24"/>
                <w:szCs w:val="24"/>
                <w:highlight w:val="none"/>
              </w:rPr>
              <w:t>GB/T 12220－2015</w:t>
            </w:r>
            <w:r>
              <w:rPr>
                <w:rFonts w:hint="eastAsia" w:ascii="宋体" w:hAnsi="宋体" w:eastAsia="宋体" w:cs="宋体"/>
                <w:bCs/>
                <w:color w:val="auto"/>
                <w:kern w:val="0"/>
                <w:sz w:val="24"/>
                <w:szCs w:val="24"/>
                <w:highlight w:val="none"/>
                <w:lang w:val="en-US" w:eastAsia="zh-CN"/>
              </w:rPr>
              <w:t>工业</w:t>
            </w:r>
            <w:r>
              <w:rPr>
                <w:rFonts w:hint="eastAsia" w:ascii="宋体" w:hAnsi="宋体" w:eastAsia="宋体" w:cs="宋体"/>
                <w:bCs/>
                <w:color w:val="auto"/>
                <w:kern w:val="0"/>
                <w:sz w:val="24"/>
                <w:szCs w:val="24"/>
                <w:highlight w:val="none"/>
              </w:rPr>
              <w:t>阀门标志；</w:t>
            </w:r>
          </w:p>
          <w:p w14:paraId="3100A27D">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56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2.9</w:t>
            </w:r>
            <w:r>
              <w:rPr>
                <w:rFonts w:hint="eastAsia" w:ascii="宋体" w:hAnsi="宋体" w:eastAsia="宋体" w:cs="宋体"/>
                <w:bCs/>
                <w:color w:val="auto"/>
                <w:kern w:val="0"/>
                <w:sz w:val="24"/>
                <w:szCs w:val="24"/>
                <w:highlight w:val="none"/>
                <w:lang w:val="en-US" w:eastAsia="zh-CN"/>
              </w:rPr>
              <w:t>.</w:t>
            </w:r>
            <w:r>
              <w:rPr>
                <w:rFonts w:hint="eastAsia" w:ascii="宋体" w:hAnsi="宋体" w:eastAsia="宋体" w:cs="宋体"/>
                <w:bCs/>
                <w:color w:val="auto"/>
                <w:kern w:val="0"/>
                <w:sz w:val="24"/>
                <w:szCs w:val="24"/>
                <w:highlight w:val="none"/>
              </w:rPr>
              <w:t xml:space="preserve"> HG/T 3091-2000橡胶密封件－给、排水管及污水管道用接口密封圈－材料规范；</w:t>
            </w:r>
          </w:p>
          <w:p w14:paraId="45DB0B19">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560"/>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highlight w:val="none"/>
              </w:rPr>
              <w:t>2.10.以上标准或规范若由新标准或规范替代时，则执行有</w:t>
            </w:r>
            <w:r>
              <w:rPr>
                <w:rFonts w:hint="eastAsia" w:ascii="宋体" w:hAnsi="宋体" w:eastAsia="宋体" w:cs="宋体"/>
                <w:bCs/>
                <w:color w:val="auto"/>
                <w:kern w:val="0"/>
                <w:sz w:val="24"/>
                <w:szCs w:val="24"/>
              </w:rPr>
              <w:t>效的新标准或规范。</w:t>
            </w:r>
          </w:p>
          <w:p w14:paraId="4E1A64B1">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560"/>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3、主要技术指标及要求</w:t>
            </w:r>
          </w:p>
          <w:p w14:paraId="7F51EB30">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560"/>
              <w:textAlignment w:val="auto"/>
              <w:rPr>
                <w:rFonts w:hint="eastAsia" w:ascii="宋体" w:hAnsi="宋体" w:eastAsia="宋体" w:cs="宋体"/>
                <w:b/>
                <w:bCs/>
                <w:color w:val="auto"/>
                <w:sz w:val="24"/>
                <w:szCs w:val="24"/>
              </w:rPr>
            </w:pPr>
            <w:r>
              <w:rPr>
                <w:rFonts w:hint="eastAsia" w:ascii="宋体" w:hAnsi="宋体" w:eastAsia="宋体" w:cs="宋体"/>
                <w:bCs/>
                <w:color w:val="auto"/>
                <w:kern w:val="0"/>
                <w:sz w:val="24"/>
                <w:szCs w:val="24"/>
              </w:rPr>
              <w:t>3.1结构尺寸要求</w:t>
            </w:r>
          </w:p>
          <w:tbl>
            <w:tblPr>
              <w:tblStyle w:val="19"/>
              <w:tblW w:w="0" w:type="auto"/>
              <w:jc w:val="center"/>
              <w:tblLayout w:type="fixed"/>
              <w:tblCellMar>
                <w:top w:w="0" w:type="dxa"/>
                <w:left w:w="108" w:type="dxa"/>
                <w:bottom w:w="0" w:type="dxa"/>
                <w:right w:w="108" w:type="dxa"/>
              </w:tblCellMar>
            </w:tblPr>
            <w:tblGrid>
              <w:gridCol w:w="1042"/>
              <w:gridCol w:w="1015"/>
              <w:gridCol w:w="2243"/>
              <w:gridCol w:w="1993"/>
              <w:gridCol w:w="2224"/>
            </w:tblGrid>
            <w:tr w14:paraId="26347D91">
              <w:tblPrEx>
                <w:tblCellMar>
                  <w:top w:w="0" w:type="dxa"/>
                  <w:left w:w="108" w:type="dxa"/>
                  <w:bottom w:w="0" w:type="dxa"/>
                  <w:right w:w="108" w:type="dxa"/>
                </w:tblCellMar>
              </w:tblPrEx>
              <w:trPr>
                <w:trHeight w:val="468" w:hRule="atLeast"/>
                <w:jc w:val="center"/>
              </w:trPr>
              <w:tc>
                <w:tcPr>
                  <w:tcW w:w="1042" w:type="dxa"/>
                  <w:tcBorders>
                    <w:top w:val="single" w:color="auto" w:sz="4" w:space="0"/>
                    <w:left w:val="single" w:color="auto" w:sz="4" w:space="0"/>
                    <w:bottom w:val="single" w:color="auto" w:sz="4" w:space="0"/>
                    <w:right w:val="single" w:color="auto" w:sz="4" w:space="0"/>
                  </w:tcBorders>
                  <w:vAlign w:val="center"/>
                </w:tcPr>
                <w:p w14:paraId="272F63E6">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DN</w:t>
                  </w:r>
                </w:p>
              </w:tc>
              <w:tc>
                <w:tcPr>
                  <w:tcW w:w="1015" w:type="dxa"/>
                  <w:tcBorders>
                    <w:top w:val="single" w:color="auto" w:sz="4" w:space="0"/>
                    <w:left w:val="nil"/>
                    <w:bottom w:val="single" w:color="auto" w:sz="4" w:space="0"/>
                    <w:right w:val="single" w:color="auto" w:sz="4" w:space="0"/>
                  </w:tcBorders>
                  <w:vAlign w:val="center"/>
                </w:tcPr>
                <w:p w14:paraId="715B72B2">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螺纹</w:t>
                  </w:r>
                </w:p>
              </w:tc>
              <w:tc>
                <w:tcPr>
                  <w:tcW w:w="2243" w:type="dxa"/>
                  <w:tcBorders>
                    <w:top w:val="single" w:color="auto" w:sz="4" w:space="0"/>
                    <w:left w:val="nil"/>
                    <w:bottom w:val="single" w:color="auto" w:sz="4" w:space="0"/>
                    <w:right w:val="single" w:color="auto" w:sz="4" w:space="0"/>
                  </w:tcBorders>
                  <w:vAlign w:val="center"/>
                </w:tcPr>
                <w:p w14:paraId="616BEFE8">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结构长度（±0.5）</w:t>
                  </w:r>
                </w:p>
              </w:tc>
              <w:tc>
                <w:tcPr>
                  <w:tcW w:w="1993" w:type="dxa"/>
                  <w:tcBorders>
                    <w:top w:val="single" w:color="auto" w:sz="4" w:space="0"/>
                    <w:left w:val="nil"/>
                    <w:bottom w:val="single" w:color="auto" w:sz="4" w:space="0"/>
                    <w:right w:val="single" w:color="auto" w:sz="4" w:space="0"/>
                  </w:tcBorders>
                  <w:vAlign w:val="center"/>
                </w:tcPr>
                <w:p w14:paraId="7558B4BE">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通径（±0.5）</w:t>
                  </w:r>
                </w:p>
              </w:tc>
              <w:tc>
                <w:tcPr>
                  <w:tcW w:w="2224" w:type="dxa"/>
                  <w:tcBorders>
                    <w:top w:val="single" w:color="auto" w:sz="4" w:space="0"/>
                    <w:left w:val="nil"/>
                    <w:bottom w:val="single" w:color="auto" w:sz="4" w:space="0"/>
                    <w:right w:val="single" w:color="auto" w:sz="4" w:space="0"/>
                  </w:tcBorders>
                  <w:vAlign w:val="center"/>
                </w:tcPr>
                <w:p w14:paraId="6906ECDD">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重量g（不低于）</w:t>
                  </w:r>
                </w:p>
              </w:tc>
            </w:tr>
            <w:tr w14:paraId="4A65A4E8">
              <w:tblPrEx>
                <w:tblCellMar>
                  <w:top w:w="0" w:type="dxa"/>
                  <w:left w:w="108" w:type="dxa"/>
                  <w:bottom w:w="0" w:type="dxa"/>
                  <w:right w:w="108" w:type="dxa"/>
                </w:tblCellMar>
              </w:tblPrEx>
              <w:trPr>
                <w:trHeight w:val="468" w:hRule="atLeast"/>
                <w:jc w:val="center"/>
              </w:trPr>
              <w:tc>
                <w:tcPr>
                  <w:tcW w:w="1042" w:type="dxa"/>
                  <w:tcBorders>
                    <w:top w:val="nil"/>
                    <w:left w:val="single" w:color="auto" w:sz="4" w:space="0"/>
                    <w:bottom w:val="single" w:color="auto" w:sz="4" w:space="0"/>
                    <w:right w:val="single" w:color="auto" w:sz="4" w:space="0"/>
                  </w:tcBorders>
                  <w:vAlign w:val="center"/>
                </w:tcPr>
                <w:p w14:paraId="776C4497">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1015" w:type="dxa"/>
                  <w:tcBorders>
                    <w:top w:val="nil"/>
                    <w:left w:val="nil"/>
                    <w:bottom w:val="single" w:color="auto" w:sz="4" w:space="0"/>
                    <w:right w:val="single" w:color="auto" w:sz="4" w:space="0"/>
                  </w:tcBorders>
                  <w:vAlign w:val="center"/>
                </w:tcPr>
                <w:p w14:paraId="632311E5">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G½</w:t>
                  </w:r>
                </w:p>
              </w:tc>
              <w:tc>
                <w:tcPr>
                  <w:tcW w:w="2243" w:type="dxa"/>
                  <w:tcBorders>
                    <w:top w:val="nil"/>
                    <w:left w:val="nil"/>
                    <w:bottom w:val="single" w:color="auto" w:sz="4" w:space="0"/>
                    <w:right w:val="single" w:color="auto" w:sz="4" w:space="0"/>
                  </w:tcBorders>
                  <w:vAlign w:val="center"/>
                </w:tcPr>
                <w:p w14:paraId="16BD4CE5">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w:t>
                  </w:r>
                </w:p>
              </w:tc>
              <w:tc>
                <w:tcPr>
                  <w:tcW w:w="1993" w:type="dxa"/>
                  <w:tcBorders>
                    <w:top w:val="nil"/>
                    <w:left w:val="nil"/>
                    <w:bottom w:val="single" w:color="auto" w:sz="4" w:space="0"/>
                    <w:right w:val="single" w:color="auto" w:sz="4" w:space="0"/>
                  </w:tcBorders>
                  <w:vAlign w:val="center"/>
                </w:tcPr>
                <w:p w14:paraId="33765D23">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2224" w:type="dxa"/>
                  <w:tcBorders>
                    <w:top w:val="nil"/>
                    <w:left w:val="nil"/>
                    <w:bottom w:val="single" w:color="auto" w:sz="4" w:space="0"/>
                    <w:right w:val="single" w:color="auto" w:sz="4" w:space="0"/>
                  </w:tcBorders>
                  <w:vAlign w:val="center"/>
                </w:tcPr>
                <w:p w14:paraId="3889059C">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191</w:t>
                  </w:r>
                </w:p>
              </w:tc>
            </w:tr>
            <w:tr w14:paraId="206CA7A3">
              <w:tblPrEx>
                <w:tblCellMar>
                  <w:top w:w="0" w:type="dxa"/>
                  <w:left w:w="108" w:type="dxa"/>
                  <w:bottom w:w="0" w:type="dxa"/>
                  <w:right w:w="108" w:type="dxa"/>
                </w:tblCellMar>
              </w:tblPrEx>
              <w:trPr>
                <w:trHeight w:val="468" w:hRule="atLeast"/>
                <w:jc w:val="center"/>
              </w:trPr>
              <w:tc>
                <w:tcPr>
                  <w:tcW w:w="1042" w:type="dxa"/>
                  <w:tcBorders>
                    <w:top w:val="nil"/>
                    <w:left w:val="single" w:color="auto" w:sz="4" w:space="0"/>
                    <w:bottom w:val="single" w:color="auto" w:sz="4" w:space="0"/>
                    <w:right w:val="single" w:color="auto" w:sz="4" w:space="0"/>
                  </w:tcBorders>
                  <w:vAlign w:val="center"/>
                </w:tcPr>
                <w:p w14:paraId="4B79B1C9">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w:t>
                  </w:r>
                </w:p>
              </w:tc>
              <w:tc>
                <w:tcPr>
                  <w:tcW w:w="1015" w:type="dxa"/>
                  <w:tcBorders>
                    <w:top w:val="nil"/>
                    <w:left w:val="nil"/>
                    <w:bottom w:val="single" w:color="auto" w:sz="4" w:space="0"/>
                    <w:right w:val="single" w:color="auto" w:sz="4" w:space="0"/>
                  </w:tcBorders>
                  <w:vAlign w:val="center"/>
                </w:tcPr>
                <w:p w14:paraId="45D388A8">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G¾</w:t>
                  </w:r>
                </w:p>
              </w:tc>
              <w:tc>
                <w:tcPr>
                  <w:tcW w:w="2243" w:type="dxa"/>
                  <w:tcBorders>
                    <w:top w:val="nil"/>
                    <w:left w:val="nil"/>
                    <w:bottom w:val="single" w:color="auto" w:sz="4" w:space="0"/>
                    <w:right w:val="single" w:color="auto" w:sz="4" w:space="0"/>
                  </w:tcBorders>
                  <w:vAlign w:val="center"/>
                </w:tcPr>
                <w:p w14:paraId="721C3898">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45</w:t>
                  </w:r>
                </w:p>
              </w:tc>
              <w:tc>
                <w:tcPr>
                  <w:tcW w:w="1993" w:type="dxa"/>
                  <w:tcBorders>
                    <w:top w:val="nil"/>
                    <w:left w:val="nil"/>
                    <w:bottom w:val="single" w:color="auto" w:sz="4" w:space="0"/>
                    <w:right w:val="single" w:color="auto" w:sz="4" w:space="0"/>
                  </w:tcBorders>
                  <w:vAlign w:val="center"/>
                </w:tcPr>
                <w:p w14:paraId="3E986ED7">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w:t>
                  </w:r>
                </w:p>
              </w:tc>
              <w:tc>
                <w:tcPr>
                  <w:tcW w:w="2224" w:type="dxa"/>
                  <w:tcBorders>
                    <w:top w:val="nil"/>
                    <w:left w:val="nil"/>
                    <w:bottom w:val="single" w:color="auto" w:sz="4" w:space="0"/>
                    <w:right w:val="single" w:color="auto" w:sz="4" w:space="0"/>
                  </w:tcBorders>
                  <w:vAlign w:val="center"/>
                </w:tcPr>
                <w:p w14:paraId="56857A19">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247</w:t>
                  </w:r>
                </w:p>
              </w:tc>
            </w:tr>
            <w:tr w14:paraId="1A3D6B8F">
              <w:tblPrEx>
                <w:tblCellMar>
                  <w:top w:w="0" w:type="dxa"/>
                  <w:left w:w="108" w:type="dxa"/>
                  <w:bottom w:w="0" w:type="dxa"/>
                  <w:right w:w="108" w:type="dxa"/>
                </w:tblCellMar>
              </w:tblPrEx>
              <w:trPr>
                <w:trHeight w:val="468" w:hRule="atLeast"/>
                <w:jc w:val="center"/>
              </w:trPr>
              <w:tc>
                <w:tcPr>
                  <w:tcW w:w="1042" w:type="dxa"/>
                  <w:tcBorders>
                    <w:top w:val="single" w:color="auto" w:sz="4" w:space="0"/>
                    <w:left w:val="single" w:color="auto" w:sz="4" w:space="0"/>
                    <w:bottom w:val="single" w:color="auto" w:sz="4" w:space="0"/>
                    <w:right w:val="single" w:color="auto" w:sz="4" w:space="0"/>
                  </w:tcBorders>
                  <w:vAlign w:val="center"/>
                </w:tcPr>
                <w:p w14:paraId="2DE162FD">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w:t>
                  </w:r>
                </w:p>
              </w:tc>
              <w:tc>
                <w:tcPr>
                  <w:tcW w:w="1015" w:type="dxa"/>
                  <w:tcBorders>
                    <w:top w:val="single" w:color="auto" w:sz="4" w:space="0"/>
                    <w:left w:val="nil"/>
                    <w:bottom w:val="single" w:color="auto" w:sz="4" w:space="0"/>
                    <w:right w:val="single" w:color="auto" w:sz="4" w:space="0"/>
                  </w:tcBorders>
                  <w:vAlign w:val="center"/>
                </w:tcPr>
                <w:p w14:paraId="161EBB23">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G1</w:t>
                  </w:r>
                </w:p>
              </w:tc>
              <w:tc>
                <w:tcPr>
                  <w:tcW w:w="2243" w:type="dxa"/>
                  <w:tcBorders>
                    <w:top w:val="single" w:color="auto" w:sz="4" w:space="0"/>
                    <w:left w:val="nil"/>
                    <w:bottom w:val="single" w:color="auto" w:sz="4" w:space="0"/>
                    <w:right w:val="single" w:color="auto" w:sz="4" w:space="0"/>
                  </w:tcBorders>
                  <w:vAlign w:val="center"/>
                </w:tcPr>
                <w:p w14:paraId="3B68B4DF">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53</w:t>
                  </w:r>
                </w:p>
              </w:tc>
              <w:tc>
                <w:tcPr>
                  <w:tcW w:w="1993" w:type="dxa"/>
                  <w:tcBorders>
                    <w:top w:val="single" w:color="auto" w:sz="4" w:space="0"/>
                    <w:left w:val="nil"/>
                    <w:bottom w:val="single" w:color="auto" w:sz="4" w:space="0"/>
                    <w:right w:val="single" w:color="auto" w:sz="4" w:space="0"/>
                  </w:tcBorders>
                  <w:vAlign w:val="center"/>
                </w:tcPr>
                <w:p w14:paraId="4AE0AFAA">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w:t>
                  </w:r>
                </w:p>
              </w:tc>
              <w:tc>
                <w:tcPr>
                  <w:tcW w:w="2224" w:type="dxa"/>
                  <w:tcBorders>
                    <w:top w:val="single" w:color="auto" w:sz="4" w:space="0"/>
                    <w:left w:val="nil"/>
                    <w:bottom w:val="single" w:color="auto" w:sz="4" w:space="0"/>
                    <w:right w:val="single" w:color="auto" w:sz="4" w:space="0"/>
                  </w:tcBorders>
                  <w:vAlign w:val="center"/>
                </w:tcPr>
                <w:p w14:paraId="6F0EA3FC">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399</w:t>
                  </w:r>
                </w:p>
              </w:tc>
            </w:tr>
            <w:tr w14:paraId="6660744A">
              <w:tblPrEx>
                <w:tblCellMar>
                  <w:top w:w="0" w:type="dxa"/>
                  <w:left w:w="108" w:type="dxa"/>
                  <w:bottom w:w="0" w:type="dxa"/>
                  <w:right w:w="108" w:type="dxa"/>
                </w:tblCellMar>
              </w:tblPrEx>
              <w:trPr>
                <w:trHeight w:val="468" w:hRule="atLeast"/>
                <w:jc w:val="center"/>
              </w:trPr>
              <w:tc>
                <w:tcPr>
                  <w:tcW w:w="1042" w:type="dxa"/>
                  <w:tcBorders>
                    <w:top w:val="single" w:color="auto" w:sz="4" w:space="0"/>
                    <w:left w:val="single" w:color="auto" w:sz="4" w:space="0"/>
                    <w:bottom w:val="single" w:color="auto" w:sz="4" w:space="0"/>
                    <w:right w:val="single" w:color="auto" w:sz="4" w:space="0"/>
                  </w:tcBorders>
                  <w:vAlign w:val="center"/>
                </w:tcPr>
                <w:p w14:paraId="042AC630">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w:t>
                  </w:r>
                </w:p>
              </w:tc>
              <w:tc>
                <w:tcPr>
                  <w:tcW w:w="1015" w:type="dxa"/>
                  <w:tcBorders>
                    <w:top w:val="single" w:color="auto" w:sz="4" w:space="0"/>
                    <w:left w:val="nil"/>
                    <w:bottom w:val="single" w:color="auto" w:sz="4" w:space="0"/>
                    <w:right w:val="single" w:color="auto" w:sz="4" w:space="0"/>
                  </w:tcBorders>
                  <w:vAlign w:val="center"/>
                </w:tcPr>
                <w:p w14:paraId="0DD7FC3F">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G1¼</w:t>
                  </w:r>
                </w:p>
              </w:tc>
              <w:tc>
                <w:tcPr>
                  <w:tcW w:w="2243" w:type="dxa"/>
                  <w:tcBorders>
                    <w:top w:val="single" w:color="auto" w:sz="4" w:space="0"/>
                    <w:left w:val="nil"/>
                    <w:bottom w:val="single" w:color="auto" w:sz="4" w:space="0"/>
                    <w:right w:val="single" w:color="auto" w:sz="4" w:space="0"/>
                  </w:tcBorders>
                  <w:vAlign w:val="center"/>
                </w:tcPr>
                <w:p w14:paraId="393BAA44">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56.5</w:t>
                  </w:r>
                </w:p>
              </w:tc>
              <w:tc>
                <w:tcPr>
                  <w:tcW w:w="1993" w:type="dxa"/>
                  <w:tcBorders>
                    <w:top w:val="single" w:color="auto" w:sz="4" w:space="0"/>
                    <w:left w:val="nil"/>
                    <w:bottom w:val="single" w:color="auto" w:sz="4" w:space="0"/>
                    <w:right w:val="single" w:color="auto" w:sz="4" w:space="0"/>
                  </w:tcBorders>
                  <w:vAlign w:val="center"/>
                </w:tcPr>
                <w:p w14:paraId="01847C78">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w:t>
                  </w:r>
                </w:p>
              </w:tc>
              <w:tc>
                <w:tcPr>
                  <w:tcW w:w="2224" w:type="dxa"/>
                  <w:tcBorders>
                    <w:top w:val="single" w:color="auto" w:sz="4" w:space="0"/>
                    <w:left w:val="nil"/>
                    <w:bottom w:val="single" w:color="auto" w:sz="4" w:space="0"/>
                    <w:right w:val="single" w:color="auto" w:sz="4" w:space="0"/>
                  </w:tcBorders>
                  <w:vAlign w:val="center"/>
                </w:tcPr>
                <w:p w14:paraId="374CCE0B">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577</w:t>
                  </w:r>
                </w:p>
              </w:tc>
            </w:tr>
            <w:tr w14:paraId="77EC6011">
              <w:tblPrEx>
                <w:tblCellMar>
                  <w:top w:w="0" w:type="dxa"/>
                  <w:left w:w="108" w:type="dxa"/>
                  <w:bottom w:w="0" w:type="dxa"/>
                  <w:right w:w="108" w:type="dxa"/>
                </w:tblCellMar>
              </w:tblPrEx>
              <w:trPr>
                <w:trHeight w:val="468" w:hRule="atLeast"/>
                <w:jc w:val="center"/>
              </w:trPr>
              <w:tc>
                <w:tcPr>
                  <w:tcW w:w="1042" w:type="dxa"/>
                  <w:tcBorders>
                    <w:top w:val="single" w:color="auto" w:sz="4" w:space="0"/>
                    <w:left w:val="single" w:color="auto" w:sz="4" w:space="0"/>
                    <w:bottom w:val="single" w:color="auto" w:sz="4" w:space="0"/>
                    <w:right w:val="single" w:color="auto" w:sz="4" w:space="0"/>
                  </w:tcBorders>
                  <w:vAlign w:val="center"/>
                </w:tcPr>
                <w:p w14:paraId="4A899904">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40</w:t>
                  </w:r>
                </w:p>
              </w:tc>
              <w:tc>
                <w:tcPr>
                  <w:tcW w:w="1015" w:type="dxa"/>
                  <w:tcBorders>
                    <w:top w:val="single" w:color="auto" w:sz="4" w:space="0"/>
                    <w:left w:val="nil"/>
                    <w:bottom w:val="single" w:color="auto" w:sz="4" w:space="0"/>
                    <w:right w:val="single" w:color="auto" w:sz="4" w:space="0"/>
                  </w:tcBorders>
                  <w:vAlign w:val="center"/>
                </w:tcPr>
                <w:p w14:paraId="207F3057">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RC1½</w:t>
                  </w:r>
                </w:p>
              </w:tc>
              <w:tc>
                <w:tcPr>
                  <w:tcW w:w="2243" w:type="dxa"/>
                  <w:tcBorders>
                    <w:top w:val="single" w:color="auto" w:sz="4" w:space="0"/>
                    <w:left w:val="nil"/>
                    <w:bottom w:val="single" w:color="auto" w:sz="4" w:space="0"/>
                    <w:right w:val="single" w:color="auto" w:sz="4" w:space="0"/>
                  </w:tcBorders>
                  <w:vAlign w:val="center"/>
                </w:tcPr>
                <w:p w14:paraId="75CB84DB">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61.5</w:t>
                  </w:r>
                </w:p>
              </w:tc>
              <w:tc>
                <w:tcPr>
                  <w:tcW w:w="1993" w:type="dxa"/>
                  <w:tcBorders>
                    <w:top w:val="single" w:color="auto" w:sz="4" w:space="0"/>
                    <w:left w:val="nil"/>
                    <w:bottom w:val="single" w:color="auto" w:sz="4" w:space="0"/>
                    <w:right w:val="single" w:color="auto" w:sz="4" w:space="0"/>
                  </w:tcBorders>
                  <w:vAlign w:val="center"/>
                </w:tcPr>
                <w:p w14:paraId="089FAFE5">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w:t>
                  </w:r>
                </w:p>
              </w:tc>
              <w:tc>
                <w:tcPr>
                  <w:tcW w:w="2224" w:type="dxa"/>
                  <w:tcBorders>
                    <w:top w:val="single" w:color="auto" w:sz="4" w:space="0"/>
                    <w:left w:val="nil"/>
                    <w:bottom w:val="single" w:color="auto" w:sz="4" w:space="0"/>
                    <w:right w:val="single" w:color="auto" w:sz="4" w:space="0"/>
                  </w:tcBorders>
                  <w:vAlign w:val="center"/>
                </w:tcPr>
                <w:p w14:paraId="1CA5D4C7">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857</w:t>
                  </w:r>
                </w:p>
              </w:tc>
            </w:tr>
            <w:tr w14:paraId="135A0C58">
              <w:tblPrEx>
                <w:tblCellMar>
                  <w:top w:w="0" w:type="dxa"/>
                  <w:left w:w="108" w:type="dxa"/>
                  <w:bottom w:w="0" w:type="dxa"/>
                  <w:right w:w="108" w:type="dxa"/>
                </w:tblCellMar>
              </w:tblPrEx>
              <w:trPr>
                <w:trHeight w:val="477" w:hRule="atLeast"/>
                <w:jc w:val="center"/>
              </w:trPr>
              <w:tc>
                <w:tcPr>
                  <w:tcW w:w="1042" w:type="dxa"/>
                  <w:tcBorders>
                    <w:top w:val="single" w:color="auto" w:sz="4" w:space="0"/>
                    <w:left w:val="single" w:color="auto" w:sz="4" w:space="0"/>
                    <w:bottom w:val="single" w:color="auto" w:sz="4" w:space="0"/>
                    <w:right w:val="single" w:color="auto" w:sz="4" w:space="0"/>
                  </w:tcBorders>
                  <w:vAlign w:val="center"/>
                </w:tcPr>
                <w:p w14:paraId="486E842D">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50</w:t>
                  </w:r>
                </w:p>
              </w:tc>
              <w:tc>
                <w:tcPr>
                  <w:tcW w:w="1015" w:type="dxa"/>
                  <w:tcBorders>
                    <w:top w:val="single" w:color="auto" w:sz="4" w:space="0"/>
                    <w:left w:val="nil"/>
                    <w:bottom w:val="single" w:color="auto" w:sz="4" w:space="0"/>
                    <w:right w:val="single" w:color="auto" w:sz="4" w:space="0"/>
                  </w:tcBorders>
                  <w:vAlign w:val="center"/>
                </w:tcPr>
                <w:p w14:paraId="2CED55B0">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RC2</w:t>
                  </w:r>
                </w:p>
              </w:tc>
              <w:tc>
                <w:tcPr>
                  <w:tcW w:w="2243" w:type="dxa"/>
                  <w:tcBorders>
                    <w:top w:val="single" w:color="auto" w:sz="4" w:space="0"/>
                    <w:left w:val="nil"/>
                    <w:bottom w:val="single" w:color="auto" w:sz="4" w:space="0"/>
                    <w:right w:val="single" w:color="auto" w:sz="4" w:space="0"/>
                  </w:tcBorders>
                  <w:vAlign w:val="center"/>
                </w:tcPr>
                <w:p w14:paraId="185CF304">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69</w:t>
                  </w:r>
                </w:p>
              </w:tc>
              <w:tc>
                <w:tcPr>
                  <w:tcW w:w="1993" w:type="dxa"/>
                  <w:tcBorders>
                    <w:top w:val="single" w:color="auto" w:sz="4" w:space="0"/>
                    <w:left w:val="nil"/>
                    <w:bottom w:val="single" w:color="auto" w:sz="4" w:space="0"/>
                    <w:right w:val="single" w:color="auto" w:sz="4" w:space="0"/>
                  </w:tcBorders>
                  <w:vAlign w:val="center"/>
                </w:tcPr>
                <w:p w14:paraId="5A5F8AA6">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45</w:t>
                  </w:r>
                </w:p>
              </w:tc>
              <w:tc>
                <w:tcPr>
                  <w:tcW w:w="2224" w:type="dxa"/>
                  <w:tcBorders>
                    <w:top w:val="single" w:color="auto" w:sz="4" w:space="0"/>
                    <w:left w:val="nil"/>
                    <w:bottom w:val="single" w:color="auto" w:sz="4" w:space="0"/>
                    <w:right w:val="single" w:color="auto" w:sz="4" w:space="0"/>
                  </w:tcBorders>
                  <w:vAlign w:val="center"/>
                </w:tcPr>
                <w:p w14:paraId="2E42F2BE">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1234</w:t>
                  </w:r>
                </w:p>
              </w:tc>
            </w:tr>
          </w:tbl>
          <w:p w14:paraId="7D20F4CB">
            <w:pPr>
              <w:keepNext w:val="0"/>
              <w:keepLines w:val="0"/>
              <w:pageBreakBefore w:val="0"/>
              <w:widowControl w:val="0"/>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3.2各零部件材质要求</w:t>
            </w:r>
          </w:p>
          <w:tbl>
            <w:tblPr>
              <w:tblStyle w:val="19"/>
              <w:tblW w:w="0" w:type="auto"/>
              <w:jc w:val="center"/>
              <w:tblLayout w:type="fixed"/>
              <w:tblCellMar>
                <w:top w:w="0" w:type="dxa"/>
                <w:left w:w="108" w:type="dxa"/>
                <w:bottom w:w="0" w:type="dxa"/>
                <w:right w:w="108" w:type="dxa"/>
              </w:tblCellMar>
            </w:tblPr>
            <w:tblGrid>
              <w:gridCol w:w="2907"/>
              <w:gridCol w:w="2694"/>
              <w:gridCol w:w="2958"/>
            </w:tblGrid>
            <w:tr w14:paraId="157166D1">
              <w:tblPrEx>
                <w:tblCellMar>
                  <w:top w:w="0" w:type="dxa"/>
                  <w:left w:w="108" w:type="dxa"/>
                  <w:bottom w:w="0" w:type="dxa"/>
                  <w:right w:w="108" w:type="dxa"/>
                </w:tblCellMar>
              </w:tblPrEx>
              <w:trPr>
                <w:trHeight w:val="446" w:hRule="atLeast"/>
                <w:jc w:val="center"/>
              </w:trPr>
              <w:tc>
                <w:tcPr>
                  <w:tcW w:w="2907" w:type="dxa"/>
                  <w:tcBorders>
                    <w:top w:val="single" w:color="auto" w:sz="4" w:space="0"/>
                    <w:left w:val="single" w:color="auto" w:sz="4" w:space="0"/>
                    <w:bottom w:val="single" w:color="auto" w:sz="4" w:space="0"/>
                    <w:right w:val="single" w:color="auto" w:sz="4" w:space="0"/>
                  </w:tcBorders>
                  <w:vAlign w:val="center"/>
                </w:tcPr>
                <w:p w14:paraId="76DD0EE6">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零部件名称</w:t>
                  </w:r>
                </w:p>
              </w:tc>
              <w:tc>
                <w:tcPr>
                  <w:tcW w:w="2694" w:type="dxa"/>
                  <w:tcBorders>
                    <w:top w:val="single" w:color="auto" w:sz="4" w:space="0"/>
                    <w:left w:val="nil"/>
                    <w:bottom w:val="single" w:color="auto" w:sz="4" w:space="0"/>
                    <w:right w:val="single" w:color="auto" w:sz="4" w:space="0"/>
                  </w:tcBorders>
                  <w:vAlign w:val="center"/>
                </w:tcPr>
                <w:p w14:paraId="2BF3F52C">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材  料</w:t>
                  </w:r>
                </w:p>
              </w:tc>
              <w:tc>
                <w:tcPr>
                  <w:tcW w:w="2958" w:type="dxa"/>
                  <w:tcBorders>
                    <w:top w:val="single" w:color="auto" w:sz="4" w:space="0"/>
                    <w:left w:val="nil"/>
                    <w:bottom w:val="single" w:color="auto" w:sz="4" w:space="0"/>
                    <w:right w:val="single" w:color="auto" w:sz="4" w:space="0"/>
                  </w:tcBorders>
                  <w:vAlign w:val="center"/>
                </w:tcPr>
                <w:p w14:paraId="5941B053">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  注</w:t>
                  </w:r>
                </w:p>
              </w:tc>
            </w:tr>
            <w:tr w14:paraId="62D0CE04">
              <w:tblPrEx>
                <w:tblCellMar>
                  <w:top w:w="0" w:type="dxa"/>
                  <w:left w:w="108" w:type="dxa"/>
                  <w:bottom w:w="0" w:type="dxa"/>
                  <w:right w:w="108" w:type="dxa"/>
                </w:tblCellMar>
              </w:tblPrEx>
              <w:trPr>
                <w:trHeight w:val="446" w:hRule="atLeast"/>
                <w:jc w:val="center"/>
              </w:trPr>
              <w:tc>
                <w:tcPr>
                  <w:tcW w:w="2907" w:type="dxa"/>
                  <w:tcBorders>
                    <w:top w:val="nil"/>
                    <w:left w:val="single" w:color="auto" w:sz="4" w:space="0"/>
                    <w:bottom w:val="single" w:color="auto" w:sz="4" w:space="0"/>
                    <w:right w:val="single" w:color="auto" w:sz="4" w:space="0"/>
                  </w:tcBorders>
                  <w:vAlign w:val="center"/>
                </w:tcPr>
                <w:p w14:paraId="0412C224">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阀    体</w:t>
                  </w:r>
                </w:p>
              </w:tc>
              <w:tc>
                <w:tcPr>
                  <w:tcW w:w="2694" w:type="dxa"/>
                  <w:tcBorders>
                    <w:top w:val="nil"/>
                    <w:left w:val="nil"/>
                    <w:bottom w:val="single" w:color="auto" w:sz="4" w:space="0"/>
                    <w:right w:val="single" w:color="auto" w:sz="4" w:space="0"/>
                  </w:tcBorders>
                  <w:vAlign w:val="center"/>
                </w:tcPr>
                <w:p w14:paraId="7CB7EBC5">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不低于HPb59-1</w:t>
                  </w:r>
                </w:p>
              </w:tc>
              <w:tc>
                <w:tcPr>
                  <w:tcW w:w="2958" w:type="dxa"/>
                  <w:tcBorders>
                    <w:top w:val="nil"/>
                    <w:left w:val="nil"/>
                    <w:bottom w:val="single" w:color="auto" w:sz="4" w:space="0"/>
                    <w:right w:val="single" w:color="auto" w:sz="4" w:space="0"/>
                  </w:tcBorders>
                  <w:vAlign w:val="center"/>
                </w:tcPr>
                <w:p w14:paraId="22A4A736">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p>
              </w:tc>
            </w:tr>
            <w:tr w14:paraId="3AD8E95D">
              <w:tblPrEx>
                <w:tblCellMar>
                  <w:top w:w="0" w:type="dxa"/>
                  <w:left w:w="108" w:type="dxa"/>
                  <w:bottom w:w="0" w:type="dxa"/>
                  <w:right w:w="108" w:type="dxa"/>
                </w:tblCellMar>
              </w:tblPrEx>
              <w:trPr>
                <w:trHeight w:val="446" w:hRule="atLeast"/>
                <w:jc w:val="center"/>
              </w:trPr>
              <w:tc>
                <w:tcPr>
                  <w:tcW w:w="2907" w:type="dxa"/>
                  <w:tcBorders>
                    <w:top w:val="nil"/>
                    <w:left w:val="single" w:color="auto" w:sz="4" w:space="0"/>
                    <w:bottom w:val="single" w:color="auto" w:sz="4" w:space="0"/>
                    <w:right w:val="single" w:color="auto" w:sz="4" w:space="0"/>
                  </w:tcBorders>
                  <w:vAlign w:val="center"/>
                </w:tcPr>
                <w:p w14:paraId="38AE9DCE">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闸    板</w:t>
                  </w:r>
                </w:p>
              </w:tc>
              <w:tc>
                <w:tcPr>
                  <w:tcW w:w="2694" w:type="dxa"/>
                  <w:tcBorders>
                    <w:top w:val="nil"/>
                    <w:left w:val="nil"/>
                    <w:bottom w:val="single" w:color="auto" w:sz="4" w:space="0"/>
                    <w:right w:val="single" w:color="auto" w:sz="4" w:space="0"/>
                  </w:tcBorders>
                  <w:vAlign w:val="center"/>
                </w:tcPr>
                <w:p w14:paraId="1F55F849">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不低于HPb59-1</w:t>
                  </w:r>
                </w:p>
              </w:tc>
              <w:tc>
                <w:tcPr>
                  <w:tcW w:w="2958" w:type="dxa"/>
                  <w:tcBorders>
                    <w:top w:val="nil"/>
                    <w:left w:val="nil"/>
                    <w:bottom w:val="single" w:color="auto" w:sz="4" w:space="0"/>
                    <w:right w:val="single" w:color="auto" w:sz="4" w:space="0"/>
                  </w:tcBorders>
                  <w:vAlign w:val="center"/>
                </w:tcPr>
                <w:p w14:paraId="35797DB9">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p>
              </w:tc>
            </w:tr>
            <w:tr w14:paraId="0AC0BF9B">
              <w:tblPrEx>
                <w:tblCellMar>
                  <w:top w:w="0" w:type="dxa"/>
                  <w:left w:w="108" w:type="dxa"/>
                  <w:bottom w:w="0" w:type="dxa"/>
                  <w:right w:w="108" w:type="dxa"/>
                </w:tblCellMar>
              </w:tblPrEx>
              <w:trPr>
                <w:trHeight w:val="446" w:hRule="atLeast"/>
                <w:jc w:val="center"/>
              </w:trPr>
              <w:tc>
                <w:tcPr>
                  <w:tcW w:w="2907" w:type="dxa"/>
                  <w:tcBorders>
                    <w:top w:val="nil"/>
                    <w:left w:val="single" w:color="auto" w:sz="4" w:space="0"/>
                    <w:bottom w:val="single" w:color="auto" w:sz="4" w:space="0"/>
                    <w:right w:val="single" w:color="auto" w:sz="4" w:space="0"/>
                  </w:tcBorders>
                  <w:vAlign w:val="center"/>
                </w:tcPr>
                <w:p w14:paraId="166A6555">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阀    杆</w:t>
                  </w:r>
                </w:p>
              </w:tc>
              <w:tc>
                <w:tcPr>
                  <w:tcW w:w="2694" w:type="dxa"/>
                  <w:tcBorders>
                    <w:top w:val="nil"/>
                    <w:left w:val="nil"/>
                    <w:bottom w:val="single" w:color="auto" w:sz="4" w:space="0"/>
                    <w:right w:val="single" w:color="auto" w:sz="4" w:space="0"/>
                  </w:tcBorders>
                  <w:vAlign w:val="center"/>
                </w:tcPr>
                <w:p w14:paraId="306CF351">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不低于HPb59-1</w:t>
                  </w:r>
                </w:p>
              </w:tc>
              <w:tc>
                <w:tcPr>
                  <w:tcW w:w="2958" w:type="dxa"/>
                  <w:tcBorders>
                    <w:top w:val="nil"/>
                    <w:left w:val="nil"/>
                    <w:bottom w:val="single" w:color="auto" w:sz="4" w:space="0"/>
                    <w:right w:val="single" w:color="auto" w:sz="4" w:space="0"/>
                  </w:tcBorders>
                  <w:vAlign w:val="center"/>
                </w:tcPr>
                <w:p w14:paraId="0D3BF7DA">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p>
              </w:tc>
            </w:tr>
            <w:tr w14:paraId="4B5A6529">
              <w:tblPrEx>
                <w:tblCellMar>
                  <w:top w:w="0" w:type="dxa"/>
                  <w:left w:w="108" w:type="dxa"/>
                  <w:bottom w:w="0" w:type="dxa"/>
                  <w:right w:w="108" w:type="dxa"/>
                </w:tblCellMar>
              </w:tblPrEx>
              <w:trPr>
                <w:trHeight w:val="446" w:hRule="atLeast"/>
                <w:jc w:val="center"/>
              </w:trPr>
              <w:tc>
                <w:tcPr>
                  <w:tcW w:w="2907" w:type="dxa"/>
                  <w:tcBorders>
                    <w:top w:val="nil"/>
                    <w:left w:val="single" w:color="auto" w:sz="4" w:space="0"/>
                    <w:bottom w:val="single" w:color="auto" w:sz="4" w:space="0"/>
                    <w:right w:val="single" w:color="auto" w:sz="4" w:space="0"/>
                  </w:tcBorders>
                  <w:vAlign w:val="center"/>
                </w:tcPr>
                <w:p w14:paraId="7506E683">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口密封圈</w:t>
                  </w:r>
                </w:p>
              </w:tc>
              <w:tc>
                <w:tcPr>
                  <w:tcW w:w="2694" w:type="dxa"/>
                  <w:tcBorders>
                    <w:top w:val="nil"/>
                    <w:left w:val="nil"/>
                    <w:bottom w:val="single" w:color="auto" w:sz="4" w:space="0"/>
                    <w:right w:val="single" w:color="auto" w:sz="4" w:space="0"/>
                  </w:tcBorders>
                  <w:vAlign w:val="center"/>
                </w:tcPr>
                <w:p w14:paraId="3FB3FB5E">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PTFE</w:t>
                  </w:r>
                </w:p>
              </w:tc>
              <w:tc>
                <w:tcPr>
                  <w:tcW w:w="2958" w:type="dxa"/>
                  <w:tcBorders>
                    <w:top w:val="nil"/>
                    <w:left w:val="nil"/>
                    <w:bottom w:val="single" w:color="auto" w:sz="4" w:space="0"/>
                    <w:right w:val="single" w:color="auto" w:sz="4" w:space="0"/>
                  </w:tcBorders>
                  <w:vAlign w:val="center"/>
                </w:tcPr>
                <w:p w14:paraId="1ACC21FD">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p>
              </w:tc>
            </w:tr>
            <w:tr w14:paraId="25E2A6B5">
              <w:tblPrEx>
                <w:tblCellMar>
                  <w:top w:w="0" w:type="dxa"/>
                  <w:left w:w="108" w:type="dxa"/>
                  <w:bottom w:w="0" w:type="dxa"/>
                  <w:right w:w="108" w:type="dxa"/>
                </w:tblCellMar>
              </w:tblPrEx>
              <w:trPr>
                <w:trHeight w:val="446" w:hRule="atLeast"/>
                <w:jc w:val="center"/>
              </w:trPr>
              <w:tc>
                <w:tcPr>
                  <w:tcW w:w="2907" w:type="dxa"/>
                  <w:tcBorders>
                    <w:top w:val="nil"/>
                    <w:left w:val="single" w:color="auto" w:sz="4" w:space="0"/>
                    <w:bottom w:val="single" w:color="auto" w:sz="4" w:space="0"/>
                    <w:right w:val="single" w:color="auto" w:sz="4" w:space="0"/>
                  </w:tcBorders>
                  <w:vAlign w:val="center"/>
                </w:tcPr>
                <w:p w14:paraId="67576080">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阀    盖</w:t>
                  </w:r>
                </w:p>
              </w:tc>
              <w:tc>
                <w:tcPr>
                  <w:tcW w:w="2694" w:type="dxa"/>
                  <w:tcBorders>
                    <w:top w:val="nil"/>
                    <w:left w:val="nil"/>
                    <w:bottom w:val="single" w:color="auto" w:sz="4" w:space="0"/>
                    <w:right w:val="single" w:color="auto" w:sz="4" w:space="0"/>
                  </w:tcBorders>
                  <w:vAlign w:val="center"/>
                </w:tcPr>
                <w:p w14:paraId="1664BDF1">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不低于HPb59-1</w:t>
                  </w:r>
                </w:p>
              </w:tc>
              <w:tc>
                <w:tcPr>
                  <w:tcW w:w="2958" w:type="dxa"/>
                  <w:tcBorders>
                    <w:top w:val="nil"/>
                    <w:left w:val="nil"/>
                    <w:bottom w:val="single" w:color="auto" w:sz="4" w:space="0"/>
                    <w:right w:val="single" w:color="auto" w:sz="4" w:space="0"/>
                  </w:tcBorders>
                  <w:vAlign w:val="center"/>
                </w:tcPr>
                <w:p w14:paraId="6B6C8520">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p>
              </w:tc>
            </w:tr>
            <w:tr w14:paraId="13D96F99">
              <w:tblPrEx>
                <w:tblCellMar>
                  <w:top w:w="0" w:type="dxa"/>
                  <w:left w:w="108" w:type="dxa"/>
                  <w:bottom w:w="0" w:type="dxa"/>
                  <w:right w:w="108" w:type="dxa"/>
                </w:tblCellMar>
              </w:tblPrEx>
              <w:trPr>
                <w:trHeight w:val="446" w:hRule="atLeast"/>
                <w:jc w:val="center"/>
              </w:trPr>
              <w:tc>
                <w:tcPr>
                  <w:tcW w:w="2907" w:type="dxa"/>
                  <w:tcBorders>
                    <w:top w:val="nil"/>
                    <w:left w:val="single" w:color="auto" w:sz="4" w:space="0"/>
                    <w:bottom w:val="single" w:color="auto" w:sz="4" w:space="0"/>
                    <w:right w:val="single" w:color="auto" w:sz="4" w:space="0"/>
                  </w:tcBorders>
                  <w:vAlign w:val="center"/>
                </w:tcPr>
                <w:p w14:paraId="79C16201">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○形密封圈</w:t>
                  </w:r>
                </w:p>
              </w:tc>
              <w:tc>
                <w:tcPr>
                  <w:tcW w:w="2694" w:type="dxa"/>
                  <w:tcBorders>
                    <w:top w:val="nil"/>
                    <w:left w:val="nil"/>
                    <w:bottom w:val="single" w:color="auto" w:sz="4" w:space="0"/>
                    <w:right w:val="single" w:color="auto" w:sz="4" w:space="0"/>
                  </w:tcBorders>
                  <w:vAlign w:val="center"/>
                </w:tcPr>
                <w:p w14:paraId="018EC9EE">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NBR</w:t>
                  </w:r>
                </w:p>
              </w:tc>
              <w:tc>
                <w:tcPr>
                  <w:tcW w:w="2958" w:type="dxa"/>
                  <w:tcBorders>
                    <w:top w:val="nil"/>
                    <w:left w:val="nil"/>
                    <w:bottom w:val="single" w:color="auto" w:sz="4" w:space="0"/>
                    <w:right w:val="single" w:color="auto" w:sz="4" w:space="0"/>
                  </w:tcBorders>
                  <w:vAlign w:val="center"/>
                </w:tcPr>
                <w:p w14:paraId="79A02640">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p>
              </w:tc>
            </w:tr>
            <w:tr w14:paraId="4294CCDC">
              <w:tblPrEx>
                <w:tblCellMar>
                  <w:top w:w="0" w:type="dxa"/>
                  <w:left w:w="108" w:type="dxa"/>
                  <w:bottom w:w="0" w:type="dxa"/>
                  <w:right w:w="108" w:type="dxa"/>
                </w:tblCellMar>
              </w:tblPrEx>
              <w:trPr>
                <w:trHeight w:val="446" w:hRule="atLeast"/>
                <w:jc w:val="center"/>
              </w:trPr>
              <w:tc>
                <w:tcPr>
                  <w:tcW w:w="2907" w:type="dxa"/>
                  <w:tcBorders>
                    <w:top w:val="nil"/>
                    <w:left w:val="single" w:color="auto" w:sz="4" w:space="0"/>
                    <w:bottom w:val="single" w:color="auto" w:sz="4" w:space="0"/>
                    <w:right w:val="single" w:color="auto" w:sz="4" w:space="0"/>
                  </w:tcBorders>
                  <w:vAlign w:val="center"/>
                </w:tcPr>
                <w:p w14:paraId="7DE1E1E3">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锁紧螺丝</w:t>
                  </w:r>
                </w:p>
              </w:tc>
              <w:tc>
                <w:tcPr>
                  <w:tcW w:w="2694" w:type="dxa"/>
                  <w:tcBorders>
                    <w:top w:val="nil"/>
                    <w:left w:val="nil"/>
                    <w:bottom w:val="single" w:color="auto" w:sz="4" w:space="0"/>
                    <w:right w:val="single" w:color="auto" w:sz="4" w:space="0"/>
                  </w:tcBorders>
                  <w:vAlign w:val="center"/>
                </w:tcPr>
                <w:p w14:paraId="3826B072">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不低于HPb59-1</w:t>
                  </w:r>
                </w:p>
              </w:tc>
              <w:tc>
                <w:tcPr>
                  <w:tcW w:w="2958" w:type="dxa"/>
                  <w:tcBorders>
                    <w:top w:val="nil"/>
                    <w:left w:val="nil"/>
                    <w:bottom w:val="single" w:color="auto" w:sz="4" w:space="0"/>
                    <w:right w:val="single" w:color="auto" w:sz="4" w:space="0"/>
                  </w:tcBorders>
                  <w:vAlign w:val="center"/>
                </w:tcPr>
                <w:p w14:paraId="2D08DC3C">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p>
              </w:tc>
            </w:tr>
            <w:tr w14:paraId="777F2A1B">
              <w:tblPrEx>
                <w:tblCellMar>
                  <w:top w:w="0" w:type="dxa"/>
                  <w:left w:w="108" w:type="dxa"/>
                  <w:bottom w:w="0" w:type="dxa"/>
                  <w:right w:w="108" w:type="dxa"/>
                </w:tblCellMar>
              </w:tblPrEx>
              <w:trPr>
                <w:trHeight w:val="446" w:hRule="atLeast"/>
                <w:jc w:val="center"/>
              </w:trPr>
              <w:tc>
                <w:tcPr>
                  <w:tcW w:w="2907" w:type="dxa"/>
                  <w:tcBorders>
                    <w:top w:val="nil"/>
                    <w:left w:val="single" w:color="auto" w:sz="4" w:space="0"/>
                    <w:bottom w:val="single" w:color="auto" w:sz="4" w:space="0"/>
                    <w:right w:val="single" w:color="auto" w:sz="4" w:space="0"/>
                  </w:tcBorders>
                  <w:vAlign w:val="center"/>
                </w:tcPr>
                <w:p w14:paraId="400EE89C">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钥匙</w:t>
                  </w:r>
                </w:p>
              </w:tc>
              <w:tc>
                <w:tcPr>
                  <w:tcW w:w="2694" w:type="dxa"/>
                  <w:tcBorders>
                    <w:top w:val="nil"/>
                    <w:left w:val="nil"/>
                    <w:bottom w:val="single" w:color="auto" w:sz="4" w:space="0"/>
                    <w:right w:val="single" w:color="auto" w:sz="4" w:space="0"/>
                  </w:tcBorders>
                  <w:vAlign w:val="center"/>
                </w:tcPr>
                <w:p w14:paraId="06FA892B">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45H</w:t>
                  </w:r>
                </w:p>
              </w:tc>
              <w:tc>
                <w:tcPr>
                  <w:tcW w:w="2958" w:type="dxa"/>
                  <w:tcBorders>
                    <w:top w:val="nil"/>
                    <w:left w:val="nil"/>
                    <w:bottom w:val="single" w:color="auto" w:sz="4" w:space="0"/>
                    <w:right w:val="single" w:color="auto" w:sz="4" w:space="0"/>
                  </w:tcBorders>
                  <w:vAlign w:val="center"/>
                </w:tcPr>
                <w:p w14:paraId="69F51316">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p>
              </w:tc>
            </w:tr>
            <w:tr w14:paraId="221EA7B6">
              <w:tblPrEx>
                <w:tblCellMar>
                  <w:top w:w="0" w:type="dxa"/>
                  <w:left w:w="108" w:type="dxa"/>
                  <w:bottom w:w="0" w:type="dxa"/>
                  <w:right w:w="108" w:type="dxa"/>
                </w:tblCellMar>
              </w:tblPrEx>
              <w:trPr>
                <w:trHeight w:val="454" w:hRule="atLeast"/>
                <w:jc w:val="center"/>
              </w:trPr>
              <w:tc>
                <w:tcPr>
                  <w:tcW w:w="2907" w:type="dxa"/>
                  <w:tcBorders>
                    <w:top w:val="nil"/>
                    <w:left w:val="single" w:color="auto" w:sz="4" w:space="0"/>
                    <w:bottom w:val="single" w:color="auto" w:sz="4" w:space="0"/>
                    <w:right w:val="single" w:color="auto" w:sz="4" w:space="0"/>
                  </w:tcBorders>
                  <w:vAlign w:val="center"/>
                </w:tcPr>
                <w:p w14:paraId="352510DC">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闸    板</w:t>
                  </w:r>
                </w:p>
              </w:tc>
              <w:tc>
                <w:tcPr>
                  <w:tcW w:w="2694" w:type="dxa"/>
                  <w:tcBorders>
                    <w:top w:val="nil"/>
                    <w:left w:val="nil"/>
                    <w:bottom w:val="single" w:color="auto" w:sz="4" w:space="0"/>
                    <w:right w:val="single" w:color="auto" w:sz="4" w:space="0"/>
                  </w:tcBorders>
                  <w:vAlign w:val="center"/>
                </w:tcPr>
                <w:p w14:paraId="4CDFE7FE">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不低于HPb59-1</w:t>
                  </w:r>
                </w:p>
              </w:tc>
              <w:tc>
                <w:tcPr>
                  <w:tcW w:w="2958" w:type="dxa"/>
                  <w:tcBorders>
                    <w:top w:val="nil"/>
                    <w:left w:val="nil"/>
                    <w:bottom w:val="single" w:color="auto" w:sz="4" w:space="0"/>
                    <w:right w:val="single" w:color="auto" w:sz="4" w:space="0"/>
                  </w:tcBorders>
                  <w:vAlign w:val="center"/>
                </w:tcPr>
                <w:p w14:paraId="65F40AA6">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p>
              </w:tc>
            </w:tr>
          </w:tbl>
          <w:p w14:paraId="37A1A353">
            <w:pPr>
              <w:keepNext w:val="0"/>
              <w:keepLines w:val="0"/>
              <w:pageBreakBefore w:val="0"/>
              <w:widowControl w:val="0"/>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3.3技术参数要求</w:t>
            </w:r>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96"/>
              <w:gridCol w:w="5623"/>
            </w:tblGrid>
            <w:tr w14:paraId="3448B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2896" w:type="dxa"/>
                  <w:tcBorders>
                    <w:top w:val="single" w:color="000000" w:sz="4" w:space="0"/>
                    <w:left w:val="single" w:color="000000" w:sz="4" w:space="0"/>
                    <w:bottom w:val="single" w:color="000000" w:sz="4" w:space="0"/>
                    <w:right w:val="single" w:color="000000" w:sz="4" w:space="0"/>
                  </w:tcBorders>
                </w:tcPr>
                <w:p w14:paraId="15CD6592">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公称压力（bar）</w:t>
                  </w:r>
                </w:p>
              </w:tc>
              <w:tc>
                <w:tcPr>
                  <w:tcW w:w="5623" w:type="dxa"/>
                  <w:tcBorders>
                    <w:top w:val="single" w:color="000000" w:sz="4" w:space="0"/>
                    <w:left w:val="nil"/>
                    <w:bottom w:val="single" w:color="000000" w:sz="4" w:space="0"/>
                    <w:right w:val="single" w:color="000000" w:sz="4" w:space="0"/>
                  </w:tcBorders>
                  <w:vAlign w:val="center"/>
                </w:tcPr>
                <w:p w14:paraId="4594D71F">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w:t>
                  </w:r>
                </w:p>
              </w:tc>
            </w:tr>
            <w:tr w14:paraId="45D98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2896" w:type="dxa"/>
                  <w:tcBorders>
                    <w:top w:val="single" w:color="000000" w:sz="4" w:space="0"/>
                    <w:left w:val="single" w:color="000000" w:sz="4" w:space="0"/>
                    <w:bottom w:val="single" w:color="000000" w:sz="4" w:space="0"/>
                    <w:right w:val="single" w:color="000000" w:sz="4" w:space="0"/>
                  </w:tcBorders>
                </w:tcPr>
                <w:p w14:paraId="6AAFADF5">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最高适用压力（Mpa）</w:t>
                  </w:r>
                </w:p>
              </w:tc>
              <w:tc>
                <w:tcPr>
                  <w:tcW w:w="5623" w:type="dxa"/>
                  <w:tcBorders>
                    <w:top w:val="single" w:color="000000" w:sz="4" w:space="0"/>
                    <w:left w:val="nil"/>
                    <w:bottom w:val="single" w:color="000000" w:sz="4" w:space="0"/>
                    <w:right w:val="single" w:color="000000" w:sz="4" w:space="0"/>
                  </w:tcBorders>
                  <w:vAlign w:val="center"/>
                </w:tcPr>
                <w:p w14:paraId="2E19802F">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w:t>
                  </w:r>
                </w:p>
              </w:tc>
            </w:tr>
            <w:tr w14:paraId="371E4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2896" w:type="dxa"/>
                  <w:tcBorders>
                    <w:top w:val="single" w:color="000000" w:sz="4" w:space="0"/>
                    <w:left w:val="single" w:color="000000" w:sz="4" w:space="0"/>
                    <w:bottom w:val="single" w:color="000000" w:sz="4" w:space="0"/>
                    <w:right w:val="single" w:color="000000" w:sz="4" w:space="0"/>
                  </w:tcBorders>
                </w:tcPr>
                <w:p w14:paraId="48E59D60">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密封试验压力（Mpa）</w:t>
                  </w:r>
                </w:p>
              </w:tc>
              <w:tc>
                <w:tcPr>
                  <w:tcW w:w="5623" w:type="dxa"/>
                  <w:tcBorders>
                    <w:top w:val="single" w:color="000000" w:sz="4" w:space="0"/>
                    <w:left w:val="nil"/>
                    <w:bottom w:val="single" w:color="000000" w:sz="4" w:space="0"/>
                    <w:right w:val="single" w:color="000000" w:sz="4" w:space="0"/>
                  </w:tcBorders>
                  <w:vAlign w:val="center"/>
                </w:tcPr>
                <w:p w14:paraId="12B23A92">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w:t>
                  </w:r>
                </w:p>
              </w:tc>
            </w:tr>
            <w:tr w14:paraId="5B420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2896" w:type="dxa"/>
                  <w:tcBorders>
                    <w:top w:val="single" w:color="000000" w:sz="4" w:space="0"/>
                    <w:left w:val="single" w:color="000000" w:sz="4" w:space="0"/>
                    <w:bottom w:val="single" w:color="000000" w:sz="4" w:space="0"/>
                    <w:right w:val="single" w:color="000000" w:sz="4" w:space="0"/>
                  </w:tcBorders>
                </w:tcPr>
                <w:p w14:paraId="27426814">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壳体试验压力（Mpa）</w:t>
                  </w:r>
                </w:p>
              </w:tc>
              <w:tc>
                <w:tcPr>
                  <w:tcW w:w="5623" w:type="dxa"/>
                  <w:tcBorders>
                    <w:top w:val="single" w:color="000000" w:sz="4" w:space="0"/>
                    <w:left w:val="nil"/>
                    <w:bottom w:val="single" w:color="000000" w:sz="4" w:space="0"/>
                    <w:right w:val="single" w:color="000000" w:sz="4" w:space="0"/>
                  </w:tcBorders>
                  <w:vAlign w:val="center"/>
                </w:tcPr>
                <w:p w14:paraId="7CD998C3">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w:t>
                  </w:r>
                </w:p>
              </w:tc>
            </w:tr>
            <w:tr w14:paraId="15077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2896" w:type="dxa"/>
                  <w:tcBorders>
                    <w:top w:val="single" w:color="000000" w:sz="4" w:space="0"/>
                    <w:left w:val="single" w:color="000000" w:sz="4" w:space="0"/>
                    <w:bottom w:val="single" w:color="000000" w:sz="4" w:space="0"/>
                    <w:right w:val="single" w:color="000000" w:sz="4" w:space="0"/>
                  </w:tcBorders>
                </w:tcPr>
                <w:p w14:paraId="672B2403">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适用温度（℃）</w:t>
                  </w:r>
                </w:p>
              </w:tc>
              <w:tc>
                <w:tcPr>
                  <w:tcW w:w="5623" w:type="dxa"/>
                  <w:tcBorders>
                    <w:top w:val="single" w:color="000000" w:sz="4" w:space="0"/>
                    <w:left w:val="nil"/>
                    <w:bottom w:val="single" w:color="000000" w:sz="4" w:space="0"/>
                    <w:right w:val="single" w:color="000000" w:sz="4" w:space="0"/>
                  </w:tcBorders>
                  <w:vAlign w:val="center"/>
                </w:tcPr>
                <w:p w14:paraId="1E6B19A4">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-20℃~120℃</w:t>
                  </w:r>
                </w:p>
              </w:tc>
            </w:tr>
            <w:tr w14:paraId="3FAC2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2896" w:type="dxa"/>
                  <w:tcBorders>
                    <w:top w:val="single" w:color="000000" w:sz="4" w:space="0"/>
                    <w:left w:val="single" w:color="000000" w:sz="4" w:space="0"/>
                    <w:bottom w:val="single" w:color="000000" w:sz="4" w:space="0"/>
                    <w:right w:val="single" w:color="000000" w:sz="4" w:space="0"/>
                  </w:tcBorders>
                </w:tcPr>
                <w:p w14:paraId="54166FFC">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适用介质</w:t>
                  </w:r>
                </w:p>
              </w:tc>
              <w:tc>
                <w:tcPr>
                  <w:tcW w:w="5623" w:type="dxa"/>
                  <w:tcBorders>
                    <w:top w:val="single" w:color="000000" w:sz="4" w:space="0"/>
                    <w:left w:val="nil"/>
                    <w:bottom w:val="single" w:color="000000" w:sz="4" w:space="0"/>
                    <w:right w:val="single" w:color="000000" w:sz="4" w:space="0"/>
                  </w:tcBorders>
                  <w:vAlign w:val="center"/>
                </w:tcPr>
                <w:p w14:paraId="47286EBF">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水</w:t>
                  </w:r>
                </w:p>
              </w:tc>
            </w:tr>
            <w:tr w14:paraId="2047A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2896" w:type="dxa"/>
                  <w:tcBorders>
                    <w:top w:val="single" w:color="000000" w:sz="4" w:space="0"/>
                    <w:left w:val="single" w:color="000000" w:sz="4" w:space="0"/>
                    <w:bottom w:val="single" w:color="auto" w:sz="4" w:space="0"/>
                    <w:right w:val="single" w:color="000000" w:sz="4" w:space="0"/>
                  </w:tcBorders>
                </w:tcPr>
                <w:p w14:paraId="44C887CD">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阀体泄漏(外漏)</w:t>
                  </w:r>
                </w:p>
              </w:tc>
              <w:tc>
                <w:tcPr>
                  <w:tcW w:w="5623" w:type="dxa"/>
                  <w:tcBorders>
                    <w:top w:val="single" w:color="000000" w:sz="4" w:space="0"/>
                    <w:left w:val="nil"/>
                    <w:bottom w:val="single" w:color="auto" w:sz="4" w:space="0"/>
                    <w:right w:val="single" w:color="000000" w:sz="4" w:space="0"/>
                  </w:tcBorders>
                  <w:vAlign w:val="center"/>
                </w:tcPr>
                <w:p w14:paraId="7F9335AD">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13927-20</w:t>
                  </w: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rPr>
                    <w:t>的D级标准</w:t>
                  </w:r>
                </w:p>
              </w:tc>
            </w:tr>
          </w:tbl>
          <w:p w14:paraId="7B5A402A">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3.4其他要求</w:t>
            </w:r>
          </w:p>
          <w:p w14:paraId="1F3E7B27">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3.4.1螺纹连接阀门阀体端部采用圆柱管螺纹或圆锥管螺纹时，螺纹尺寸和精度应符合GB/T 7307</w:t>
            </w:r>
            <w:r>
              <w:rPr>
                <w:rFonts w:hint="eastAsia" w:ascii="宋体" w:hAnsi="宋体" w:eastAsia="宋体" w:cs="宋体"/>
                <w:color w:val="auto"/>
                <w:sz w:val="24"/>
                <w:szCs w:val="24"/>
                <w:lang w:val="en-US" w:eastAsia="zh-CN"/>
              </w:rPr>
              <w:t>-2001</w:t>
            </w:r>
            <w:r>
              <w:rPr>
                <w:rFonts w:hint="eastAsia" w:ascii="宋体" w:hAnsi="宋体" w:eastAsia="宋体" w:cs="宋体"/>
                <w:color w:val="auto"/>
                <w:sz w:val="24"/>
                <w:szCs w:val="24"/>
              </w:rPr>
              <w:t xml:space="preserve">、GB/T </w:t>
            </w:r>
            <w:r>
              <w:rPr>
                <w:rFonts w:hint="eastAsia" w:ascii="宋体" w:hAnsi="宋体" w:eastAsia="宋体" w:cs="宋体"/>
                <w:color w:val="auto"/>
                <w:sz w:val="24"/>
                <w:szCs w:val="24"/>
                <w:highlight w:val="none"/>
              </w:rPr>
              <w:t>7306.1</w:t>
            </w:r>
            <w:r>
              <w:rPr>
                <w:rFonts w:hint="eastAsia" w:ascii="宋体" w:hAnsi="宋体" w:eastAsia="宋体" w:cs="宋体"/>
                <w:color w:val="auto"/>
                <w:sz w:val="24"/>
                <w:szCs w:val="24"/>
                <w:highlight w:val="none"/>
                <w:lang w:val="en-US" w:eastAsia="zh-CN"/>
              </w:rPr>
              <w:t>-2000</w:t>
            </w:r>
            <w:r>
              <w:rPr>
                <w:rFonts w:hint="eastAsia" w:ascii="宋体" w:hAnsi="宋体" w:eastAsia="宋体" w:cs="宋体"/>
                <w:color w:val="auto"/>
                <w:sz w:val="24"/>
                <w:szCs w:val="24"/>
                <w:highlight w:val="none"/>
              </w:rPr>
              <w:t>、GB/T 7306.2</w:t>
            </w:r>
            <w:r>
              <w:rPr>
                <w:rFonts w:hint="eastAsia" w:ascii="宋体" w:hAnsi="宋体" w:eastAsia="宋体" w:cs="宋体"/>
                <w:color w:val="auto"/>
                <w:sz w:val="24"/>
                <w:szCs w:val="24"/>
                <w:highlight w:val="none"/>
                <w:lang w:val="en-US" w:eastAsia="zh-CN"/>
              </w:rPr>
              <w:t>-2000</w:t>
            </w:r>
            <w:r>
              <w:rPr>
                <w:rFonts w:hint="eastAsia" w:ascii="宋体" w:hAnsi="宋体" w:eastAsia="宋体" w:cs="宋体"/>
                <w:color w:val="auto"/>
                <w:sz w:val="24"/>
                <w:szCs w:val="24"/>
                <w:highlight w:val="none"/>
              </w:rPr>
              <w:t>和GB/T 12716</w:t>
            </w:r>
            <w:r>
              <w:rPr>
                <w:rFonts w:hint="eastAsia" w:ascii="宋体" w:hAnsi="宋体" w:eastAsia="宋体" w:cs="宋体"/>
                <w:color w:val="auto"/>
                <w:sz w:val="24"/>
                <w:szCs w:val="24"/>
                <w:highlight w:val="none"/>
                <w:lang w:val="en-US" w:eastAsia="zh-CN"/>
              </w:rPr>
              <w:t>-2011</w:t>
            </w:r>
            <w:r>
              <w:rPr>
                <w:rFonts w:hint="eastAsia" w:ascii="宋体" w:hAnsi="宋体" w:eastAsia="宋体" w:cs="宋体"/>
                <w:color w:val="auto"/>
                <w:sz w:val="24"/>
                <w:szCs w:val="24"/>
                <w:highlight w:val="none"/>
              </w:rPr>
              <w:t>的规定。</w:t>
            </w:r>
          </w:p>
          <w:p w14:paraId="7EBF2EB1">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3.4.2管螺纹表面粗糙度Ra不大于6.3 um，表面质量应符合GB/T 3287</w:t>
            </w:r>
            <w:r>
              <w:rPr>
                <w:rFonts w:hint="eastAsia" w:ascii="宋体" w:hAnsi="宋体" w:eastAsia="宋体" w:cs="宋体"/>
                <w:color w:val="auto"/>
                <w:sz w:val="24"/>
                <w:szCs w:val="24"/>
                <w:highlight w:val="none"/>
                <w:lang w:val="en-US" w:eastAsia="zh-CN"/>
              </w:rPr>
              <w:t>-2024</w:t>
            </w:r>
            <w:r>
              <w:rPr>
                <w:rFonts w:hint="eastAsia" w:ascii="宋体" w:hAnsi="宋体" w:eastAsia="宋体" w:cs="宋体"/>
                <w:color w:val="auto"/>
                <w:sz w:val="24"/>
                <w:szCs w:val="24"/>
                <w:highlight w:val="none"/>
              </w:rPr>
              <w:t>中的规定。</w:t>
            </w:r>
          </w:p>
          <w:p w14:paraId="4F119943">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3.4.3阀体两端管螺纹轴线角偏差不大于1°。</w:t>
            </w:r>
          </w:p>
          <w:p w14:paraId="7F99CC3C">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3.4.4管螺纹头部扳口应有足够的强度。</w:t>
            </w:r>
          </w:p>
          <w:p w14:paraId="60643666">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3.4.5阀盖</w:t>
            </w:r>
          </w:p>
          <w:p w14:paraId="60DF7397">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阀盖最小壁厚按阀体最小壁厚的规定。</w:t>
            </w:r>
          </w:p>
          <w:p w14:paraId="71CEF7D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3.4.6阀杆</w:t>
            </w:r>
          </w:p>
          <w:p w14:paraId="24430B73">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闸阀关闭时，阀杆螺纹与螺母旋合长度应不小于阀杆螺纹大径。</w:t>
            </w:r>
          </w:p>
          <w:p w14:paraId="782DC2BC">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阀杆应至少设计二道O型圈密封结构，确保产品密封性。</w:t>
            </w:r>
          </w:p>
          <w:p w14:paraId="4FD10314">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3.4.7闸板</w:t>
            </w:r>
          </w:p>
          <w:p w14:paraId="53BA6C09">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当铜闸阀全开时，闸板不得留于阀体通道内，密封铜闸板应全部收到阀体上半部体腔内，不能有凸出看到铜闸板；关闭时闸板密封面中心线应高于阀体密封面（或阀座密封面）中心线。</w:t>
            </w:r>
          </w:p>
          <w:p w14:paraId="32EC9CC7">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3.4.8外观</w:t>
            </w:r>
          </w:p>
          <w:p w14:paraId="102C91A9">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铜闸阀表面不应有凹陷、冷隔、裂纹、疏松、砂眼、非金属夹杂等缺陷。</w:t>
            </w:r>
          </w:p>
          <w:p w14:paraId="34EE3C5A">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铜闸阀表面所有的边角、尖锐凸起处都经打磨而成，圆润不伤手。</w:t>
            </w:r>
          </w:p>
          <w:p w14:paraId="50D8BF8C">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3.4.9材料</w:t>
            </w:r>
          </w:p>
          <w:p w14:paraId="50960EF0">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阀体，阀盖，闸板、阀杆、压紧螺母材质应为HPb59-1，化学成份: 铜 Cu :57.0～60.0 ,锌Zn:35.6～43.0,铅 Pb:0.8～1.9, 铁 Fe:≤0.5,镍 Ni：≤1.0</w:t>
            </w:r>
            <w:r>
              <w:rPr>
                <w:rFonts w:hint="eastAsia" w:ascii="宋体" w:hAnsi="宋体" w:eastAsia="宋体" w:cs="宋体"/>
                <w:color w:val="auto"/>
                <w:sz w:val="24"/>
                <w:szCs w:val="24"/>
                <w:highlight w:val="none"/>
                <w:lang w:eastAsia="zh-CN"/>
              </w:rPr>
              <w:t>；</w:t>
            </w:r>
          </w:p>
          <w:p w14:paraId="46408676">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阀杆需采用挤制铜棒加工，抗拉强度、延伸率等应符合GB/T 4423-20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《铜及铜合金拉制棒》或YS/T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649-20</w:t>
            </w: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《铜及铜合金挤制棒》标准的要求</w:t>
            </w:r>
            <w:r>
              <w:rPr>
                <w:rFonts w:hint="eastAsia" w:ascii="宋体" w:hAnsi="宋体" w:eastAsia="宋体" w:cs="宋体"/>
                <w:color w:val="auto"/>
                <w:sz w:val="24"/>
                <w:szCs w:val="24"/>
                <w:highlight w:val="none"/>
                <w:lang w:eastAsia="zh-CN"/>
              </w:rPr>
              <w:t>；</w:t>
            </w:r>
          </w:p>
          <w:p w14:paraId="0D7C69E1">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O型密封圈材质都应为 NBR（丁晴橡胶）</w:t>
            </w:r>
            <w:r>
              <w:rPr>
                <w:rFonts w:hint="eastAsia" w:ascii="宋体" w:hAnsi="宋体" w:eastAsia="宋体" w:cs="宋体"/>
                <w:color w:val="auto"/>
                <w:sz w:val="24"/>
                <w:szCs w:val="24"/>
                <w:highlight w:val="none"/>
                <w:lang w:eastAsia="zh-CN"/>
              </w:rPr>
              <w:t>；</w:t>
            </w:r>
          </w:p>
          <w:p w14:paraId="03833CD6">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手轮应采用不低于HT200材料</w:t>
            </w:r>
            <w:r>
              <w:rPr>
                <w:rFonts w:hint="eastAsia" w:ascii="宋体" w:hAnsi="宋体" w:eastAsia="宋体" w:cs="宋体"/>
                <w:color w:val="auto"/>
                <w:sz w:val="24"/>
                <w:szCs w:val="24"/>
                <w:highlight w:val="none"/>
                <w:lang w:eastAsia="zh-CN"/>
              </w:rPr>
              <w:t>。</w:t>
            </w:r>
          </w:p>
          <w:p w14:paraId="27362FB9">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3.4.10加工工艺要求</w:t>
            </w:r>
          </w:p>
          <w:p w14:paraId="25C9B148">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铜闸阀应采用铜棒红冲热锻压工艺加工锻造，严禁阀体、阀盖、闸阀等承压件采用模具铸造</w:t>
            </w:r>
            <w:r>
              <w:rPr>
                <w:rFonts w:hint="eastAsia" w:ascii="宋体" w:hAnsi="宋体" w:eastAsia="宋体" w:cs="宋体"/>
                <w:color w:val="auto"/>
                <w:sz w:val="24"/>
                <w:szCs w:val="24"/>
                <w:highlight w:val="none"/>
                <w:lang w:eastAsia="zh-CN"/>
              </w:rPr>
              <w:t>。</w:t>
            </w:r>
          </w:p>
          <w:p w14:paraId="31323597">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阀体、阀盖需经过高温去应力退火处理，退火温度应不小于370℃</w:t>
            </w:r>
            <w:r>
              <w:rPr>
                <w:rFonts w:hint="eastAsia" w:ascii="宋体" w:hAnsi="宋体" w:eastAsia="宋体" w:cs="宋体"/>
                <w:color w:val="auto"/>
                <w:sz w:val="24"/>
                <w:szCs w:val="24"/>
                <w:highlight w:val="none"/>
                <w:lang w:eastAsia="zh-CN"/>
              </w:rPr>
              <w:t>。</w:t>
            </w:r>
          </w:p>
          <w:p w14:paraId="1315C3D7">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3.4.11壳体强度要求</w:t>
            </w:r>
          </w:p>
          <w:p w14:paraId="4A3267A3">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壳体试验后，不应有结构损伤，不允许有可见渗漏通过阀门壳壁和任何固定的阀门连接处</w:t>
            </w:r>
            <w:r>
              <w:rPr>
                <w:rFonts w:hint="eastAsia" w:ascii="宋体" w:hAnsi="宋体" w:eastAsia="宋体" w:cs="宋体"/>
                <w:color w:val="auto"/>
                <w:sz w:val="24"/>
                <w:szCs w:val="24"/>
                <w:highlight w:val="none"/>
                <w:lang w:eastAsia="zh-CN"/>
              </w:rPr>
              <w:t>。</w:t>
            </w:r>
          </w:p>
          <w:p w14:paraId="5C01D9A6">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3.4.12缩径要求</w:t>
            </w:r>
          </w:p>
          <w:p w14:paraId="7730CE34">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铜闸阀阀座的内径与公称通径之比不小于0.85。</w:t>
            </w:r>
          </w:p>
          <w:p w14:paraId="51A838E3">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3.4.13卫生性能</w:t>
            </w:r>
          </w:p>
          <w:p w14:paraId="1B9FD5AA">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铜闸阀门卫生性能应符合GB/T 17219</w:t>
            </w:r>
            <w:r>
              <w:rPr>
                <w:rFonts w:hint="eastAsia" w:ascii="宋体" w:hAnsi="宋体" w:cs="宋体"/>
                <w:color w:val="auto"/>
                <w:sz w:val="24"/>
                <w:szCs w:val="24"/>
                <w:highlight w:val="none"/>
                <w:lang w:val="en-US" w:eastAsia="zh-CN"/>
              </w:rPr>
              <w:t>-1998</w:t>
            </w:r>
            <w:r>
              <w:rPr>
                <w:rFonts w:hint="eastAsia" w:ascii="宋体" w:hAnsi="宋体" w:eastAsia="宋体" w:cs="宋体"/>
                <w:color w:val="auto"/>
                <w:sz w:val="24"/>
                <w:szCs w:val="24"/>
                <w:highlight w:val="none"/>
              </w:rPr>
              <w:t xml:space="preserve"> 中的规定</w:t>
            </w:r>
            <w:r>
              <w:rPr>
                <w:rFonts w:hint="eastAsia" w:ascii="宋体" w:hAnsi="宋体" w:eastAsia="宋体" w:cs="宋体"/>
                <w:color w:val="auto"/>
                <w:sz w:val="24"/>
                <w:szCs w:val="24"/>
                <w:highlight w:val="none"/>
                <w:lang w:eastAsia="zh-CN"/>
              </w:rPr>
              <w:t>。</w:t>
            </w:r>
          </w:p>
          <w:p w14:paraId="26F39C99">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3.4.14试验方法</w:t>
            </w:r>
          </w:p>
          <w:p w14:paraId="7FEE89AF">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铜闸阀门装配完成后应按以下要求进行试验（符合GB/T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13927</w:t>
            </w:r>
            <w:r>
              <w:rPr>
                <w:rFonts w:hint="eastAsia" w:ascii="宋体" w:hAnsi="宋体" w:cs="宋体"/>
                <w:color w:val="auto"/>
                <w:sz w:val="24"/>
                <w:szCs w:val="24"/>
                <w:highlight w:val="none"/>
                <w:lang w:val="en-US" w:eastAsia="zh-CN"/>
              </w:rPr>
              <w:t>-2022</w:t>
            </w:r>
            <w:r>
              <w:rPr>
                <w:rFonts w:hint="eastAsia" w:ascii="宋体" w:hAnsi="宋体" w:eastAsia="宋体" w:cs="宋体"/>
                <w:color w:val="auto"/>
                <w:sz w:val="24"/>
                <w:szCs w:val="24"/>
                <w:highlight w:val="none"/>
              </w:rPr>
              <w:t>的规定）</w:t>
            </w:r>
            <w:r>
              <w:rPr>
                <w:rFonts w:hint="eastAsia" w:ascii="宋体" w:hAnsi="宋体" w:eastAsia="宋体" w:cs="宋体"/>
                <w:color w:val="auto"/>
                <w:sz w:val="24"/>
                <w:szCs w:val="24"/>
                <w:highlight w:val="none"/>
                <w:lang w:eastAsia="zh-CN"/>
              </w:rPr>
              <w:t>。</w:t>
            </w:r>
          </w:p>
          <w:p w14:paraId="5BC9DEEB">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3.4.15液体壳体试验</w:t>
            </w:r>
          </w:p>
          <w:p w14:paraId="727A5B1B">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封闭阀门两端，启闭件处于部分开启状态，给体腔内通入2.4MPa液压，保压15s，不允许有可见渗漏通过阀门壳壁和任何固定的阀体连接处；不得有明显可见的液滴或表面潮湿，壳体不应有结构损伤。</w:t>
            </w:r>
          </w:p>
          <w:p w14:paraId="251B6CA5">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3.4.16液体高压密封试验</w:t>
            </w:r>
          </w:p>
          <w:p w14:paraId="5A9524F7">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封闭阀门两端，启闭件处于部分开启状态，体腔内通入1.76MPa液压，保压60s，不允许有可见泄漏通过阀瓣、阀座背面与阀体接触面等处，应无结构损伤。在试验压力持续时间内，通过密封副的最大允许泄漏率应不大于GB/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13927</w:t>
            </w:r>
            <w:r>
              <w:rPr>
                <w:rFonts w:hint="eastAsia" w:ascii="宋体" w:hAnsi="宋体" w:cs="宋体"/>
                <w:color w:val="auto"/>
                <w:sz w:val="24"/>
                <w:szCs w:val="24"/>
                <w:highlight w:val="none"/>
                <w:lang w:val="en-US" w:eastAsia="zh-CN"/>
              </w:rPr>
              <w:t>-2022</w:t>
            </w:r>
            <w:r>
              <w:rPr>
                <w:rFonts w:hint="eastAsia" w:ascii="宋体" w:hAnsi="宋体" w:eastAsia="宋体" w:cs="宋体"/>
                <w:color w:val="auto"/>
                <w:sz w:val="24"/>
                <w:szCs w:val="24"/>
                <w:highlight w:val="none"/>
              </w:rPr>
              <w:t>中规定的最大允许泄漏率D级要求。</w:t>
            </w:r>
          </w:p>
          <w:p w14:paraId="00CE228A">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3.4.17标志</w:t>
            </w:r>
          </w:p>
          <w:p w14:paraId="3F421D6F">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螺纹连接阀门的标志按GB/T 12220</w:t>
            </w:r>
            <w:r>
              <w:rPr>
                <w:rFonts w:hint="eastAsia" w:ascii="宋体" w:hAnsi="宋体" w:cs="宋体"/>
                <w:color w:val="auto"/>
                <w:sz w:val="24"/>
                <w:szCs w:val="24"/>
                <w:highlight w:val="none"/>
                <w:lang w:val="en-US" w:eastAsia="zh-CN"/>
              </w:rPr>
              <w:t>-2015</w:t>
            </w:r>
            <w:r>
              <w:rPr>
                <w:rFonts w:hint="eastAsia" w:ascii="宋体" w:hAnsi="宋体" w:eastAsia="宋体" w:cs="宋体"/>
                <w:color w:val="auto"/>
                <w:sz w:val="24"/>
                <w:szCs w:val="24"/>
                <w:highlight w:val="none"/>
              </w:rPr>
              <w:t>的规定。阀体表面品牌商标应红冲一次成型，锐利清晰，辨识度高。</w:t>
            </w:r>
          </w:p>
          <w:p w14:paraId="66EB0E30">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Ⅱ</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黄铜闸阀</w:t>
            </w:r>
          </w:p>
          <w:p w14:paraId="36D5F820">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适用介质：市政自来水</w:t>
            </w:r>
          </w:p>
          <w:p w14:paraId="12502731">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产品适用标准：</w:t>
            </w:r>
          </w:p>
          <w:p w14:paraId="5F5CC2CA">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产品执行标准：GB/T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8464-</w:t>
            </w:r>
            <w:r>
              <w:rPr>
                <w:rFonts w:hint="eastAsia" w:ascii="宋体" w:hAnsi="宋体" w:eastAsia="宋体" w:cs="宋体"/>
                <w:bCs/>
                <w:color w:val="auto"/>
                <w:kern w:val="0"/>
                <w:sz w:val="24"/>
                <w:szCs w:val="24"/>
                <w:highlight w:val="none"/>
                <w:lang w:val="en-US" w:eastAsia="zh-CN"/>
              </w:rPr>
              <w:t>2023</w:t>
            </w:r>
            <w:r>
              <w:rPr>
                <w:rFonts w:hint="eastAsia" w:ascii="宋体" w:hAnsi="宋体" w:eastAsia="宋体" w:cs="宋体"/>
                <w:color w:val="auto"/>
                <w:sz w:val="24"/>
                <w:szCs w:val="24"/>
                <w:highlight w:val="none"/>
              </w:rPr>
              <w:t xml:space="preserve"> 《铁制和铜制螺纹连接阀门》；</w:t>
            </w:r>
          </w:p>
          <w:p w14:paraId="131550DC">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阀体材质符合标准：GB/T 5231-</w:t>
            </w:r>
            <w:r>
              <w:rPr>
                <w:rFonts w:hint="eastAsia" w:ascii="宋体" w:hAnsi="宋体" w:eastAsia="宋体" w:cs="宋体"/>
                <w:bCs/>
                <w:color w:val="auto"/>
                <w:kern w:val="0"/>
                <w:sz w:val="24"/>
                <w:szCs w:val="24"/>
                <w:highlight w:val="none"/>
                <w:lang w:val="en-US" w:eastAsia="zh-CN"/>
              </w:rPr>
              <w:t>2022</w:t>
            </w:r>
            <w:r>
              <w:rPr>
                <w:rFonts w:hint="eastAsia" w:ascii="宋体" w:hAnsi="宋体" w:eastAsia="宋体" w:cs="宋体"/>
                <w:color w:val="auto"/>
                <w:sz w:val="24"/>
                <w:szCs w:val="24"/>
                <w:highlight w:val="none"/>
              </w:rPr>
              <w:t>《加工铜及铜合金牌号和化学成分》；</w:t>
            </w:r>
          </w:p>
          <w:p w14:paraId="7481E4EA">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阀门试验标准：GB/T 13927-</w:t>
            </w:r>
            <w:r>
              <w:rPr>
                <w:rFonts w:hint="eastAsia" w:ascii="宋体" w:hAnsi="宋体" w:eastAsia="宋体" w:cs="宋体"/>
                <w:bCs/>
                <w:color w:val="auto"/>
                <w:kern w:val="0"/>
                <w:sz w:val="24"/>
                <w:szCs w:val="24"/>
                <w:highlight w:val="none"/>
                <w:lang w:val="en-US" w:eastAsia="zh-CN"/>
              </w:rPr>
              <w:t>2022</w:t>
            </w:r>
            <w:r>
              <w:rPr>
                <w:rFonts w:hint="eastAsia" w:ascii="宋体" w:hAnsi="宋体" w:eastAsia="宋体" w:cs="宋体"/>
                <w:color w:val="auto"/>
                <w:sz w:val="24"/>
                <w:szCs w:val="24"/>
                <w:highlight w:val="none"/>
              </w:rPr>
              <w:t>《工业阀门 压力试验》；</w:t>
            </w:r>
          </w:p>
          <w:p w14:paraId="3E829BDC">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阀门结构长度参考标准：GB/T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12221-2005《金属阀门结构长度》；</w:t>
            </w:r>
          </w:p>
          <w:p w14:paraId="2A3058C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2.5. 铜合金压铸件GB/T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1511</w:t>
            </w:r>
            <w:r>
              <w:rPr>
                <w:rFonts w:hint="eastAsia" w:ascii="宋体" w:hAnsi="宋体" w:cs="宋体"/>
                <w:color w:val="auto"/>
                <w:sz w:val="24"/>
                <w:szCs w:val="24"/>
                <w:highlight w:val="none"/>
                <w:lang w:val="en-US" w:eastAsia="zh-CN"/>
              </w:rPr>
              <w:t>6-2023</w:t>
            </w:r>
            <w:r>
              <w:rPr>
                <w:rFonts w:hint="eastAsia" w:ascii="宋体" w:hAnsi="宋体" w:eastAsia="宋体" w:cs="宋体"/>
                <w:color w:val="auto"/>
                <w:kern w:val="2"/>
                <w:sz w:val="24"/>
                <w:szCs w:val="24"/>
                <w:highlight w:val="none"/>
                <w:lang w:val="en-US" w:eastAsia="zh-CN" w:bidi="ar-SA"/>
              </w:rPr>
              <w:t>《</w:t>
            </w:r>
            <w:r>
              <w:rPr>
                <w:rFonts w:hint="default" w:ascii="宋体" w:hAnsi="宋体" w:eastAsia="宋体" w:cs="宋体"/>
                <w:color w:val="auto"/>
                <w:kern w:val="2"/>
                <w:sz w:val="24"/>
                <w:szCs w:val="24"/>
                <w:highlight w:val="none"/>
                <w:lang w:val="en-US" w:eastAsia="zh-CN" w:bidi="ar-SA"/>
              </w:rPr>
              <w:t>压铸铜合金及铜合金压件</w:t>
            </w:r>
            <w:r>
              <w:rPr>
                <w:rFonts w:hint="eastAsia" w:ascii="宋体" w:hAnsi="宋体" w:eastAsia="宋体" w:cs="宋体"/>
                <w:color w:val="auto"/>
                <w:kern w:val="2"/>
                <w:sz w:val="24"/>
                <w:szCs w:val="24"/>
                <w:highlight w:val="none"/>
                <w:lang w:val="en-US" w:eastAsia="zh-CN" w:bidi="ar-SA"/>
              </w:rPr>
              <w:t>》；</w:t>
            </w:r>
          </w:p>
          <w:p w14:paraId="38972334">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 管螺纹：两端连接螺纹的尺寸和精度参照标准：GB/T 7307</w:t>
            </w:r>
            <w:r>
              <w:rPr>
                <w:rFonts w:hint="eastAsia" w:ascii="宋体" w:hAnsi="宋体" w:cs="宋体"/>
                <w:color w:val="auto"/>
                <w:sz w:val="24"/>
                <w:szCs w:val="24"/>
                <w:highlight w:val="none"/>
                <w:lang w:val="en-US" w:eastAsia="zh-CN"/>
              </w:rPr>
              <w:t>-2001《55°非密封管螺纹》</w:t>
            </w:r>
            <w:r>
              <w:rPr>
                <w:rFonts w:hint="eastAsia" w:ascii="宋体" w:hAnsi="宋体" w:eastAsia="宋体" w:cs="宋体"/>
                <w:color w:val="auto"/>
                <w:sz w:val="24"/>
                <w:szCs w:val="24"/>
                <w:highlight w:val="none"/>
              </w:rPr>
              <w:t>或GB/T 7306.1</w:t>
            </w:r>
            <w:r>
              <w:rPr>
                <w:rFonts w:hint="eastAsia" w:ascii="宋体" w:hAnsi="宋体" w:cs="宋体"/>
                <w:color w:val="auto"/>
                <w:sz w:val="24"/>
                <w:szCs w:val="24"/>
                <w:highlight w:val="none"/>
                <w:lang w:val="en-US" w:eastAsia="zh-CN"/>
              </w:rPr>
              <w:t>-2000《55°密封管螺纹 第1部分:圆柱内螺纹与圆锥外螺纹》</w:t>
            </w:r>
            <w:r>
              <w:rPr>
                <w:rFonts w:hint="eastAsia" w:ascii="宋体" w:hAnsi="宋体" w:eastAsia="宋体" w:cs="宋体"/>
                <w:color w:val="auto"/>
                <w:sz w:val="24"/>
                <w:szCs w:val="24"/>
                <w:highlight w:val="none"/>
              </w:rPr>
              <w:t>、GB/T 7306.2</w:t>
            </w:r>
            <w:r>
              <w:rPr>
                <w:rFonts w:hint="eastAsia" w:ascii="宋体" w:hAnsi="宋体" w:cs="宋体"/>
                <w:color w:val="auto"/>
                <w:sz w:val="24"/>
                <w:szCs w:val="24"/>
                <w:highlight w:val="none"/>
                <w:lang w:val="en-US" w:eastAsia="zh-CN"/>
              </w:rPr>
              <w:t>-2000《55°密封管螺纹 第2部分:圆锥内螺纹与圆锥外螺纹》</w:t>
            </w:r>
            <w:r>
              <w:rPr>
                <w:rFonts w:hint="eastAsia" w:ascii="宋体" w:hAnsi="宋体" w:eastAsia="宋体" w:cs="宋体"/>
                <w:color w:val="auto"/>
                <w:sz w:val="24"/>
                <w:szCs w:val="24"/>
                <w:highlight w:val="none"/>
              </w:rPr>
              <w:t>的规定；</w:t>
            </w:r>
          </w:p>
          <w:p w14:paraId="1632CCF5">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2.7. GB/T 17219-</w:t>
            </w:r>
            <w:r>
              <w:rPr>
                <w:rFonts w:hint="eastAsia" w:ascii="宋体" w:hAnsi="宋体" w:eastAsia="宋体" w:cs="宋体"/>
                <w:bCs/>
                <w:color w:val="auto"/>
                <w:kern w:val="0"/>
                <w:sz w:val="24"/>
                <w:szCs w:val="24"/>
                <w:highlight w:val="none"/>
                <w:lang w:val="en-US" w:eastAsia="zh-CN"/>
              </w:rPr>
              <w:t>2025</w:t>
            </w:r>
            <w:r>
              <w:rPr>
                <w:rFonts w:hint="eastAsia" w:ascii="宋体" w:hAnsi="宋体" w:eastAsia="宋体" w:cs="宋体"/>
                <w:color w:val="auto"/>
                <w:sz w:val="24"/>
                <w:szCs w:val="24"/>
                <w:highlight w:val="none"/>
              </w:rPr>
              <w:t>生活饮用输配水设备及防护材料的安全性能评价标准</w:t>
            </w:r>
            <w:r>
              <w:rPr>
                <w:rFonts w:hint="eastAsia" w:ascii="宋体" w:hAnsi="宋体" w:eastAsia="宋体" w:cs="宋体"/>
                <w:color w:val="auto"/>
                <w:sz w:val="24"/>
                <w:szCs w:val="24"/>
                <w:highlight w:val="none"/>
                <w:lang w:eastAsia="zh-CN"/>
              </w:rPr>
              <w:t>；</w:t>
            </w:r>
          </w:p>
          <w:p w14:paraId="76127200">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 GB/T 12220－2015</w:t>
            </w:r>
            <w:r>
              <w:rPr>
                <w:rFonts w:hint="eastAsia" w:ascii="宋体" w:hAnsi="宋体" w:eastAsia="宋体" w:cs="宋体"/>
                <w:color w:val="auto"/>
                <w:sz w:val="24"/>
                <w:szCs w:val="24"/>
                <w:highlight w:val="none"/>
                <w:lang w:val="en-US" w:eastAsia="zh-CN"/>
              </w:rPr>
              <w:t>工业</w:t>
            </w:r>
            <w:r>
              <w:rPr>
                <w:rFonts w:hint="eastAsia" w:ascii="宋体" w:hAnsi="宋体" w:eastAsia="宋体" w:cs="宋体"/>
                <w:color w:val="auto"/>
                <w:sz w:val="24"/>
                <w:szCs w:val="24"/>
                <w:highlight w:val="none"/>
              </w:rPr>
              <w:t>阀门标志；</w:t>
            </w:r>
          </w:p>
          <w:p w14:paraId="075D5CC8">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2.9. HG/T 3091-2000 橡胶密封圈应符合</w:t>
            </w:r>
            <w:r>
              <w:rPr>
                <w:rFonts w:hint="eastAsia" w:ascii="宋体" w:hAnsi="宋体" w:eastAsia="宋体" w:cs="宋体"/>
                <w:color w:val="auto"/>
                <w:sz w:val="24"/>
                <w:szCs w:val="24"/>
              </w:rPr>
              <w:t>给、排水管道用接口密封圈  材料规范；</w:t>
            </w:r>
          </w:p>
          <w:p w14:paraId="01A72563">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2.10. 以上标准或规范若由新标准或规范替代时，则执行有效的新标准或规范。</w:t>
            </w:r>
          </w:p>
          <w:p w14:paraId="62CDA193">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3、主要技术指标及要求</w:t>
            </w:r>
          </w:p>
          <w:p w14:paraId="4D422763">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3.1结构尺寸要求</w:t>
            </w:r>
          </w:p>
          <w:tbl>
            <w:tblPr>
              <w:tblStyle w:val="19"/>
              <w:tblW w:w="8508" w:type="dxa"/>
              <w:jc w:val="center"/>
              <w:tblLayout w:type="fixed"/>
              <w:tblCellMar>
                <w:top w:w="0" w:type="dxa"/>
                <w:left w:w="108" w:type="dxa"/>
                <w:bottom w:w="0" w:type="dxa"/>
                <w:right w:w="108" w:type="dxa"/>
              </w:tblCellMar>
            </w:tblPr>
            <w:tblGrid>
              <w:gridCol w:w="820"/>
              <w:gridCol w:w="936"/>
              <w:gridCol w:w="2102"/>
              <w:gridCol w:w="1678"/>
              <w:gridCol w:w="2972"/>
            </w:tblGrid>
            <w:tr w14:paraId="0B1051C2">
              <w:tblPrEx>
                <w:tblCellMar>
                  <w:top w:w="0" w:type="dxa"/>
                  <w:left w:w="108" w:type="dxa"/>
                  <w:bottom w:w="0" w:type="dxa"/>
                  <w:right w:w="108" w:type="dxa"/>
                </w:tblCellMar>
              </w:tblPrEx>
              <w:trPr>
                <w:trHeight w:val="255"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1FB619E5">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DN</w:t>
                  </w:r>
                </w:p>
              </w:tc>
              <w:tc>
                <w:tcPr>
                  <w:tcW w:w="936" w:type="dxa"/>
                  <w:tcBorders>
                    <w:top w:val="single" w:color="auto" w:sz="4" w:space="0"/>
                    <w:left w:val="nil"/>
                    <w:bottom w:val="single" w:color="auto" w:sz="4" w:space="0"/>
                    <w:right w:val="single" w:color="auto" w:sz="4" w:space="0"/>
                  </w:tcBorders>
                  <w:vAlign w:val="center"/>
                </w:tcPr>
                <w:p w14:paraId="130F2EEF">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螺纹</w:t>
                  </w:r>
                </w:p>
              </w:tc>
              <w:tc>
                <w:tcPr>
                  <w:tcW w:w="2102" w:type="dxa"/>
                  <w:tcBorders>
                    <w:top w:val="single" w:color="auto" w:sz="4" w:space="0"/>
                    <w:left w:val="nil"/>
                    <w:bottom w:val="single" w:color="auto" w:sz="4" w:space="0"/>
                    <w:right w:val="single" w:color="auto" w:sz="4" w:space="0"/>
                  </w:tcBorders>
                  <w:vAlign w:val="center"/>
                </w:tcPr>
                <w:p w14:paraId="07018DF1">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结构长度（±0.5）</w:t>
                  </w:r>
                </w:p>
              </w:tc>
              <w:tc>
                <w:tcPr>
                  <w:tcW w:w="1678" w:type="dxa"/>
                  <w:tcBorders>
                    <w:top w:val="single" w:color="auto" w:sz="4" w:space="0"/>
                    <w:left w:val="nil"/>
                    <w:bottom w:val="single" w:color="auto" w:sz="4" w:space="0"/>
                    <w:right w:val="single" w:color="auto" w:sz="4" w:space="0"/>
                  </w:tcBorders>
                  <w:vAlign w:val="center"/>
                </w:tcPr>
                <w:p w14:paraId="4DEA6573">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通径（±0.5）</w:t>
                  </w:r>
                </w:p>
              </w:tc>
              <w:tc>
                <w:tcPr>
                  <w:tcW w:w="2972" w:type="dxa"/>
                  <w:tcBorders>
                    <w:top w:val="single" w:color="auto" w:sz="4" w:space="0"/>
                    <w:left w:val="nil"/>
                    <w:bottom w:val="single" w:color="auto" w:sz="4" w:space="0"/>
                    <w:right w:val="single" w:color="auto" w:sz="4" w:space="0"/>
                  </w:tcBorders>
                  <w:vAlign w:val="center"/>
                </w:tcPr>
                <w:p w14:paraId="4999EC0F">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去手轮重量g(不低于）</w:t>
                  </w:r>
                </w:p>
              </w:tc>
            </w:tr>
            <w:tr w14:paraId="14414A70">
              <w:tblPrEx>
                <w:tblCellMar>
                  <w:top w:w="0" w:type="dxa"/>
                  <w:left w:w="108" w:type="dxa"/>
                  <w:bottom w:w="0" w:type="dxa"/>
                  <w:right w:w="108" w:type="dxa"/>
                </w:tblCellMar>
              </w:tblPrEx>
              <w:trPr>
                <w:trHeight w:val="255" w:hRule="atLeast"/>
                <w:jc w:val="center"/>
              </w:trPr>
              <w:tc>
                <w:tcPr>
                  <w:tcW w:w="820" w:type="dxa"/>
                  <w:tcBorders>
                    <w:top w:val="nil"/>
                    <w:left w:val="single" w:color="auto" w:sz="4" w:space="0"/>
                    <w:bottom w:val="single" w:color="auto" w:sz="4" w:space="0"/>
                    <w:right w:val="single" w:color="auto" w:sz="4" w:space="0"/>
                  </w:tcBorders>
                  <w:vAlign w:val="center"/>
                </w:tcPr>
                <w:p w14:paraId="5265F210">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936" w:type="dxa"/>
                  <w:tcBorders>
                    <w:top w:val="nil"/>
                    <w:left w:val="nil"/>
                    <w:bottom w:val="single" w:color="auto" w:sz="4" w:space="0"/>
                    <w:right w:val="single" w:color="auto" w:sz="4" w:space="0"/>
                  </w:tcBorders>
                  <w:vAlign w:val="center"/>
                </w:tcPr>
                <w:p w14:paraId="76F3A1AA">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G½</w:t>
                  </w:r>
                </w:p>
              </w:tc>
              <w:tc>
                <w:tcPr>
                  <w:tcW w:w="2102" w:type="dxa"/>
                  <w:tcBorders>
                    <w:top w:val="nil"/>
                    <w:left w:val="nil"/>
                    <w:bottom w:val="single" w:color="auto" w:sz="4" w:space="0"/>
                    <w:right w:val="single" w:color="auto" w:sz="4" w:space="0"/>
                  </w:tcBorders>
                  <w:vAlign w:val="center"/>
                </w:tcPr>
                <w:p w14:paraId="2FC5B299">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43</w:t>
                  </w:r>
                </w:p>
              </w:tc>
              <w:tc>
                <w:tcPr>
                  <w:tcW w:w="1678" w:type="dxa"/>
                  <w:tcBorders>
                    <w:top w:val="nil"/>
                    <w:left w:val="nil"/>
                    <w:bottom w:val="single" w:color="auto" w:sz="4" w:space="0"/>
                    <w:right w:val="single" w:color="auto" w:sz="4" w:space="0"/>
                  </w:tcBorders>
                  <w:vAlign w:val="center"/>
                </w:tcPr>
                <w:p w14:paraId="40C2C09C">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2972" w:type="dxa"/>
                  <w:tcBorders>
                    <w:top w:val="nil"/>
                    <w:left w:val="nil"/>
                    <w:bottom w:val="single" w:color="auto" w:sz="4" w:space="0"/>
                    <w:right w:val="single" w:color="auto" w:sz="4" w:space="0"/>
                  </w:tcBorders>
                  <w:vAlign w:val="center"/>
                </w:tcPr>
                <w:p w14:paraId="2236F5DA">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174</w:t>
                  </w:r>
                </w:p>
              </w:tc>
            </w:tr>
            <w:tr w14:paraId="6AE9E90F">
              <w:tblPrEx>
                <w:tblCellMar>
                  <w:top w:w="0" w:type="dxa"/>
                  <w:left w:w="108" w:type="dxa"/>
                  <w:bottom w:w="0" w:type="dxa"/>
                  <w:right w:w="108" w:type="dxa"/>
                </w:tblCellMar>
              </w:tblPrEx>
              <w:trPr>
                <w:trHeight w:val="255" w:hRule="atLeast"/>
                <w:jc w:val="center"/>
              </w:trPr>
              <w:tc>
                <w:tcPr>
                  <w:tcW w:w="820" w:type="dxa"/>
                  <w:tcBorders>
                    <w:top w:val="nil"/>
                    <w:left w:val="single" w:color="auto" w:sz="4" w:space="0"/>
                    <w:bottom w:val="single" w:color="auto" w:sz="4" w:space="0"/>
                    <w:right w:val="single" w:color="auto" w:sz="4" w:space="0"/>
                  </w:tcBorders>
                  <w:vAlign w:val="center"/>
                </w:tcPr>
                <w:p w14:paraId="64FC1AC9">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w:t>
                  </w:r>
                </w:p>
              </w:tc>
              <w:tc>
                <w:tcPr>
                  <w:tcW w:w="936" w:type="dxa"/>
                  <w:tcBorders>
                    <w:top w:val="nil"/>
                    <w:left w:val="nil"/>
                    <w:bottom w:val="single" w:color="auto" w:sz="4" w:space="0"/>
                    <w:right w:val="single" w:color="auto" w:sz="4" w:space="0"/>
                  </w:tcBorders>
                  <w:vAlign w:val="center"/>
                </w:tcPr>
                <w:p w14:paraId="7BFBAAFB">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G¾</w:t>
                  </w:r>
                </w:p>
              </w:tc>
              <w:tc>
                <w:tcPr>
                  <w:tcW w:w="2102" w:type="dxa"/>
                  <w:tcBorders>
                    <w:top w:val="nil"/>
                    <w:left w:val="nil"/>
                    <w:bottom w:val="single" w:color="auto" w:sz="4" w:space="0"/>
                    <w:right w:val="single" w:color="auto" w:sz="4" w:space="0"/>
                  </w:tcBorders>
                  <w:vAlign w:val="center"/>
                </w:tcPr>
                <w:p w14:paraId="49C1321C">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46</w:t>
                  </w:r>
                </w:p>
              </w:tc>
              <w:tc>
                <w:tcPr>
                  <w:tcW w:w="1678" w:type="dxa"/>
                  <w:tcBorders>
                    <w:top w:val="nil"/>
                    <w:left w:val="nil"/>
                    <w:bottom w:val="single" w:color="auto" w:sz="4" w:space="0"/>
                    <w:right w:val="single" w:color="auto" w:sz="4" w:space="0"/>
                  </w:tcBorders>
                  <w:vAlign w:val="center"/>
                </w:tcPr>
                <w:p w14:paraId="36428952">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w:t>
                  </w:r>
                </w:p>
              </w:tc>
              <w:tc>
                <w:tcPr>
                  <w:tcW w:w="2972" w:type="dxa"/>
                  <w:tcBorders>
                    <w:top w:val="nil"/>
                    <w:left w:val="nil"/>
                    <w:bottom w:val="single" w:color="auto" w:sz="4" w:space="0"/>
                    <w:right w:val="single" w:color="auto" w:sz="4" w:space="0"/>
                  </w:tcBorders>
                  <w:vAlign w:val="center"/>
                </w:tcPr>
                <w:p w14:paraId="213C775F">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224</w:t>
                  </w:r>
                </w:p>
              </w:tc>
            </w:tr>
            <w:tr w14:paraId="146B67A8">
              <w:tblPrEx>
                <w:tblCellMar>
                  <w:top w:w="0" w:type="dxa"/>
                  <w:left w:w="108" w:type="dxa"/>
                  <w:bottom w:w="0" w:type="dxa"/>
                  <w:right w:w="108" w:type="dxa"/>
                </w:tblCellMar>
              </w:tblPrEx>
              <w:trPr>
                <w:trHeight w:val="255" w:hRule="atLeast"/>
                <w:jc w:val="center"/>
              </w:trPr>
              <w:tc>
                <w:tcPr>
                  <w:tcW w:w="820" w:type="dxa"/>
                  <w:tcBorders>
                    <w:top w:val="nil"/>
                    <w:left w:val="single" w:color="auto" w:sz="4" w:space="0"/>
                    <w:bottom w:val="single" w:color="auto" w:sz="4" w:space="0"/>
                    <w:right w:val="single" w:color="auto" w:sz="4" w:space="0"/>
                  </w:tcBorders>
                  <w:vAlign w:val="center"/>
                </w:tcPr>
                <w:p w14:paraId="799800EA">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w:t>
                  </w:r>
                </w:p>
              </w:tc>
              <w:tc>
                <w:tcPr>
                  <w:tcW w:w="936" w:type="dxa"/>
                  <w:tcBorders>
                    <w:top w:val="nil"/>
                    <w:left w:val="nil"/>
                    <w:bottom w:val="single" w:color="auto" w:sz="4" w:space="0"/>
                    <w:right w:val="single" w:color="auto" w:sz="4" w:space="0"/>
                  </w:tcBorders>
                  <w:vAlign w:val="center"/>
                </w:tcPr>
                <w:p w14:paraId="4B9C7FC5">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G1</w:t>
                  </w:r>
                </w:p>
              </w:tc>
              <w:tc>
                <w:tcPr>
                  <w:tcW w:w="2102" w:type="dxa"/>
                  <w:tcBorders>
                    <w:top w:val="nil"/>
                    <w:left w:val="nil"/>
                    <w:bottom w:val="single" w:color="auto" w:sz="4" w:space="0"/>
                    <w:right w:val="single" w:color="auto" w:sz="4" w:space="0"/>
                  </w:tcBorders>
                  <w:vAlign w:val="center"/>
                </w:tcPr>
                <w:p w14:paraId="76665337">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53</w:t>
                  </w:r>
                </w:p>
              </w:tc>
              <w:tc>
                <w:tcPr>
                  <w:tcW w:w="1678" w:type="dxa"/>
                  <w:tcBorders>
                    <w:top w:val="nil"/>
                    <w:left w:val="nil"/>
                    <w:bottom w:val="single" w:color="auto" w:sz="4" w:space="0"/>
                    <w:right w:val="single" w:color="auto" w:sz="4" w:space="0"/>
                  </w:tcBorders>
                  <w:vAlign w:val="center"/>
                </w:tcPr>
                <w:p w14:paraId="69440BCC">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w:t>
                  </w:r>
                </w:p>
              </w:tc>
              <w:tc>
                <w:tcPr>
                  <w:tcW w:w="2972" w:type="dxa"/>
                  <w:tcBorders>
                    <w:top w:val="nil"/>
                    <w:left w:val="nil"/>
                    <w:bottom w:val="single" w:color="auto" w:sz="4" w:space="0"/>
                    <w:right w:val="single" w:color="auto" w:sz="4" w:space="0"/>
                  </w:tcBorders>
                  <w:vAlign w:val="center"/>
                </w:tcPr>
                <w:p w14:paraId="322002E9">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362</w:t>
                  </w:r>
                </w:p>
              </w:tc>
            </w:tr>
            <w:tr w14:paraId="2E73C6FF">
              <w:tblPrEx>
                <w:tblCellMar>
                  <w:top w:w="0" w:type="dxa"/>
                  <w:left w:w="108" w:type="dxa"/>
                  <w:bottom w:w="0" w:type="dxa"/>
                  <w:right w:w="108" w:type="dxa"/>
                </w:tblCellMar>
              </w:tblPrEx>
              <w:trPr>
                <w:trHeight w:val="255" w:hRule="atLeast"/>
                <w:jc w:val="center"/>
              </w:trPr>
              <w:tc>
                <w:tcPr>
                  <w:tcW w:w="820" w:type="dxa"/>
                  <w:tcBorders>
                    <w:top w:val="nil"/>
                    <w:left w:val="single" w:color="auto" w:sz="4" w:space="0"/>
                    <w:bottom w:val="single" w:color="auto" w:sz="4" w:space="0"/>
                    <w:right w:val="single" w:color="auto" w:sz="4" w:space="0"/>
                  </w:tcBorders>
                  <w:vAlign w:val="center"/>
                </w:tcPr>
                <w:p w14:paraId="08A21423">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w:t>
                  </w:r>
                </w:p>
              </w:tc>
              <w:tc>
                <w:tcPr>
                  <w:tcW w:w="936" w:type="dxa"/>
                  <w:tcBorders>
                    <w:top w:val="nil"/>
                    <w:left w:val="nil"/>
                    <w:bottom w:val="single" w:color="auto" w:sz="4" w:space="0"/>
                    <w:right w:val="single" w:color="auto" w:sz="4" w:space="0"/>
                  </w:tcBorders>
                  <w:vAlign w:val="center"/>
                </w:tcPr>
                <w:p w14:paraId="2F751E8D">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G1¼</w:t>
                  </w:r>
                </w:p>
              </w:tc>
              <w:tc>
                <w:tcPr>
                  <w:tcW w:w="2102" w:type="dxa"/>
                  <w:tcBorders>
                    <w:top w:val="nil"/>
                    <w:left w:val="nil"/>
                    <w:bottom w:val="single" w:color="auto" w:sz="4" w:space="0"/>
                    <w:right w:val="single" w:color="auto" w:sz="4" w:space="0"/>
                  </w:tcBorders>
                  <w:vAlign w:val="center"/>
                </w:tcPr>
                <w:p w14:paraId="26679D5A">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57</w:t>
                  </w:r>
                </w:p>
              </w:tc>
              <w:tc>
                <w:tcPr>
                  <w:tcW w:w="1678" w:type="dxa"/>
                  <w:tcBorders>
                    <w:top w:val="nil"/>
                    <w:left w:val="nil"/>
                    <w:bottom w:val="single" w:color="auto" w:sz="4" w:space="0"/>
                    <w:right w:val="single" w:color="auto" w:sz="4" w:space="0"/>
                  </w:tcBorders>
                  <w:vAlign w:val="center"/>
                </w:tcPr>
                <w:p w14:paraId="0EAA810F">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w:t>
                  </w:r>
                </w:p>
              </w:tc>
              <w:tc>
                <w:tcPr>
                  <w:tcW w:w="2972" w:type="dxa"/>
                  <w:tcBorders>
                    <w:top w:val="nil"/>
                    <w:left w:val="nil"/>
                    <w:bottom w:val="single" w:color="auto" w:sz="4" w:space="0"/>
                    <w:right w:val="single" w:color="auto" w:sz="4" w:space="0"/>
                  </w:tcBorders>
                  <w:vAlign w:val="center"/>
                </w:tcPr>
                <w:p w14:paraId="312738B5">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548</w:t>
                  </w:r>
                </w:p>
              </w:tc>
            </w:tr>
            <w:tr w14:paraId="526FA31D">
              <w:tblPrEx>
                <w:tblCellMar>
                  <w:top w:w="0" w:type="dxa"/>
                  <w:left w:w="108" w:type="dxa"/>
                  <w:bottom w:w="0" w:type="dxa"/>
                  <w:right w:w="108" w:type="dxa"/>
                </w:tblCellMar>
              </w:tblPrEx>
              <w:trPr>
                <w:trHeight w:val="255" w:hRule="atLeast"/>
                <w:jc w:val="center"/>
              </w:trPr>
              <w:tc>
                <w:tcPr>
                  <w:tcW w:w="820" w:type="dxa"/>
                  <w:tcBorders>
                    <w:top w:val="nil"/>
                    <w:left w:val="single" w:color="auto" w:sz="4" w:space="0"/>
                    <w:bottom w:val="single" w:color="auto" w:sz="4" w:space="0"/>
                    <w:right w:val="single" w:color="auto" w:sz="4" w:space="0"/>
                  </w:tcBorders>
                  <w:vAlign w:val="center"/>
                </w:tcPr>
                <w:p w14:paraId="56B77174">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40</w:t>
                  </w:r>
                </w:p>
              </w:tc>
              <w:tc>
                <w:tcPr>
                  <w:tcW w:w="936" w:type="dxa"/>
                  <w:tcBorders>
                    <w:top w:val="nil"/>
                    <w:left w:val="nil"/>
                    <w:bottom w:val="single" w:color="auto" w:sz="4" w:space="0"/>
                    <w:right w:val="single" w:color="auto" w:sz="4" w:space="0"/>
                  </w:tcBorders>
                  <w:vAlign w:val="center"/>
                </w:tcPr>
                <w:p w14:paraId="4D393702">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RC1½</w:t>
                  </w:r>
                </w:p>
              </w:tc>
              <w:tc>
                <w:tcPr>
                  <w:tcW w:w="2102" w:type="dxa"/>
                  <w:tcBorders>
                    <w:top w:val="nil"/>
                    <w:left w:val="nil"/>
                    <w:bottom w:val="single" w:color="auto" w:sz="4" w:space="0"/>
                    <w:right w:val="single" w:color="auto" w:sz="4" w:space="0"/>
                  </w:tcBorders>
                  <w:vAlign w:val="center"/>
                </w:tcPr>
                <w:p w14:paraId="17BD75D2">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61.5</w:t>
                  </w:r>
                </w:p>
              </w:tc>
              <w:tc>
                <w:tcPr>
                  <w:tcW w:w="1678" w:type="dxa"/>
                  <w:tcBorders>
                    <w:top w:val="nil"/>
                    <w:left w:val="nil"/>
                    <w:bottom w:val="single" w:color="auto" w:sz="4" w:space="0"/>
                    <w:right w:val="single" w:color="auto" w:sz="4" w:space="0"/>
                  </w:tcBorders>
                  <w:vAlign w:val="center"/>
                </w:tcPr>
                <w:p w14:paraId="3ABA9A30">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w:t>
                  </w:r>
                </w:p>
              </w:tc>
              <w:tc>
                <w:tcPr>
                  <w:tcW w:w="2972" w:type="dxa"/>
                  <w:tcBorders>
                    <w:top w:val="nil"/>
                    <w:left w:val="nil"/>
                    <w:bottom w:val="single" w:color="auto" w:sz="4" w:space="0"/>
                    <w:right w:val="single" w:color="auto" w:sz="4" w:space="0"/>
                  </w:tcBorders>
                  <w:vAlign w:val="center"/>
                </w:tcPr>
                <w:p w14:paraId="52437ECD">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805</w:t>
                  </w:r>
                </w:p>
              </w:tc>
            </w:tr>
            <w:tr w14:paraId="61A0AD59">
              <w:tblPrEx>
                <w:tblCellMar>
                  <w:top w:w="0" w:type="dxa"/>
                  <w:left w:w="108" w:type="dxa"/>
                  <w:bottom w:w="0" w:type="dxa"/>
                  <w:right w:w="108" w:type="dxa"/>
                </w:tblCellMar>
              </w:tblPrEx>
              <w:trPr>
                <w:trHeight w:val="255" w:hRule="atLeast"/>
                <w:jc w:val="center"/>
              </w:trPr>
              <w:tc>
                <w:tcPr>
                  <w:tcW w:w="820" w:type="dxa"/>
                  <w:tcBorders>
                    <w:top w:val="nil"/>
                    <w:left w:val="single" w:color="auto" w:sz="4" w:space="0"/>
                    <w:bottom w:val="single" w:color="auto" w:sz="4" w:space="0"/>
                    <w:right w:val="single" w:color="auto" w:sz="4" w:space="0"/>
                  </w:tcBorders>
                  <w:vAlign w:val="center"/>
                </w:tcPr>
                <w:p w14:paraId="3F0E9596">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50</w:t>
                  </w:r>
                </w:p>
              </w:tc>
              <w:tc>
                <w:tcPr>
                  <w:tcW w:w="936" w:type="dxa"/>
                  <w:tcBorders>
                    <w:top w:val="nil"/>
                    <w:left w:val="nil"/>
                    <w:bottom w:val="single" w:color="auto" w:sz="4" w:space="0"/>
                    <w:right w:val="single" w:color="auto" w:sz="4" w:space="0"/>
                  </w:tcBorders>
                  <w:vAlign w:val="center"/>
                </w:tcPr>
                <w:p w14:paraId="2EEB739D">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RC2</w:t>
                  </w:r>
                </w:p>
              </w:tc>
              <w:tc>
                <w:tcPr>
                  <w:tcW w:w="2102" w:type="dxa"/>
                  <w:tcBorders>
                    <w:top w:val="nil"/>
                    <w:left w:val="nil"/>
                    <w:bottom w:val="single" w:color="auto" w:sz="4" w:space="0"/>
                    <w:right w:val="single" w:color="auto" w:sz="4" w:space="0"/>
                  </w:tcBorders>
                  <w:vAlign w:val="center"/>
                </w:tcPr>
                <w:p w14:paraId="5BDB70AF">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68</w:t>
                  </w:r>
                </w:p>
              </w:tc>
              <w:tc>
                <w:tcPr>
                  <w:tcW w:w="1678" w:type="dxa"/>
                  <w:tcBorders>
                    <w:top w:val="nil"/>
                    <w:left w:val="nil"/>
                    <w:bottom w:val="single" w:color="auto" w:sz="4" w:space="0"/>
                    <w:right w:val="single" w:color="auto" w:sz="4" w:space="0"/>
                  </w:tcBorders>
                  <w:vAlign w:val="center"/>
                </w:tcPr>
                <w:p w14:paraId="6583DD67">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45</w:t>
                  </w:r>
                </w:p>
              </w:tc>
              <w:tc>
                <w:tcPr>
                  <w:tcW w:w="2972" w:type="dxa"/>
                  <w:tcBorders>
                    <w:top w:val="nil"/>
                    <w:left w:val="nil"/>
                    <w:bottom w:val="single" w:color="auto" w:sz="4" w:space="0"/>
                    <w:right w:val="single" w:color="auto" w:sz="4" w:space="0"/>
                  </w:tcBorders>
                  <w:vAlign w:val="center"/>
                </w:tcPr>
                <w:p w14:paraId="76C39C54">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1155</w:t>
                  </w:r>
                </w:p>
              </w:tc>
            </w:tr>
          </w:tbl>
          <w:p w14:paraId="55700566">
            <w:pPr>
              <w:keepNext w:val="0"/>
              <w:keepLines w:val="0"/>
              <w:pageBreakBefore w:val="0"/>
              <w:widowControl w:val="0"/>
              <w:kinsoku/>
              <w:wordWrap/>
              <w:overflowPunct/>
              <w:topLinePunct w:val="0"/>
              <w:autoSpaceDE/>
              <w:autoSpaceDN/>
              <w:bidi w:val="0"/>
              <w:adjustRightIn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3.2各零部件材质要求</w:t>
            </w:r>
          </w:p>
          <w:tbl>
            <w:tblPr>
              <w:tblStyle w:val="19"/>
              <w:tblW w:w="0" w:type="auto"/>
              <w:jc w:val="center"/>
              <w:tblLayout w:type="fixed"/>
              <w:tblCellMar>
                <w:top w:w="0" w:type="dxa"/>
                <w:left w:w="108" w:type="dxa"/>
                <w:bottom w:w="0" w:type="dxa"/>
                <w:right w:w="108" w:type="dxa"/>
              </w:tblCellMar>
            </w:tblPr>
            <w:tblGrid>
              <w:gridCol w:w="2557"/>
              <w:gridCol w:w="2977"/>
              <w:gridCol w:w="3016"/>
            </w:tblGrid>
            <w:tr w14:paraId="00DFDB99">
              <w:tblPrEx>
                <w:tblCellMar>
                  <w:top w:w="0" w:type="dxa"/>
                  <w:left w:w="108" w:type="dxa"/>
                  <w:bottom w:w="0" w:type="dxa"/>
                  <w:right w:w="108" w:type="dxa"/>
                </w:tblCellMar>
              </w:tblPrEx>
              <w:trPr>
                <w:trHeight w:val="255" w:hRule="atLeast"/>
                <w:jc w:val="center"/>
              </w:trPr>
              <w:tc>
                <w:tcPr>
                  <w:tcW w:w="2557" w:type="dxa"/>
                  <w:tcBorders>
                    <w:top w:val="single" w:color="auto" w:sz="4" w:space="0"/>
                    <w:left w:val="single" w:color="auto" w:sz="4" w:space="0"/>
                    <w:bottom w:val="single" w:color="auto" w:sz="4" w:space="0"/>
                    <w:right w:val="single" w:color="auto" w:sz="4" w:space="0"/>
                  </w:tcBorders>
                  <w:vAlign w:val="center"/>
                </w:tcPr>
                <w:p w14:paraId="42631040">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零部件名称</w:t>
                  </w:r>
                </w:p>
              </w:tc>
              <w:tc>
                <w:tcPr>
                  <w:tcW w:w="2977" w:type="dxa"/>
                  <w:tcBorders>
                    <w:top w:val="single" w:color="auto" w:sz="4" w:space="0"/>
                    <w:left w:val="nil"/>
                    <w:bottom w:val="single" w:color="auto" w:sz="4" w:space="0"/>
                    <w:right w:val="single" w:color="auto" w:sz="4" w:space="0"/>
                  </w:tcBorders>
                  <w:vAlign w:val="center"/>
                </w:tcPr>
                <w:p w14:paraId="5EAE0E52">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材  料</w:t>
                  </w:r>
                </w:p>
              </w:tc>
              <w:tc>
                <w:tcPr>
                  <w:tcW w:w="3016" w:type="dxa"/>
                  <w:tcBorders>
                    <w:top w:val="single" w:color="auto" w:sz="4" w:space="0"/>
                    <w:left w:val="nil"/>
                    <w:bottom w:val="single" w:color="auto" w:sz="4" w:space="0"/>
                    <w:right w:val="single" w:color="auto" w:sz="4" w:space="0"/>
                  </w:tcBorders>
                  <w:vAlign w:val="center"/>
                </w:tcPr>
                <w:p w14:paraId="428FC7BD">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  注</w:t>
                  </w:r>
                </w:p>
              </w:tc>
            </w:tr>
            <w:tr w14:paraId="37ABE34A">
              <w:tblPrEx>
                <w:tblCellMar>
                  <w:top w:w="0" w:type="dxa"/>
                  <w:left w:w="108" w:type="dxa"/>
                  <w:bottom w:w="0" w:type="dxa"/>
                  <w:right w:w="108" w:type="dxa"/>
                </w:tblCellMar>
              </w:tblPrEx>
              <w:trPr>
                <w:trHeight w:val="64" w:hRule="atLeast"/>
                <w:jc w:val="center"/>
              </w:trPr>
              <w:tc>
                <w:tcPr>
                  <w:tcW w:w="2557" w:type="dxa"/>
                  <w:tcBorders>
                    <w:top w:val="nil"/>
                    <w:left w:val="single" w:color="auto" w:sz="4" w:space="0"/>
                    <w:bottom w:val="single" w:color="auto" w:sz="4" w:space="0"/>
                    <w:right w:val="single" w:color="auto" w:sz="4" w:space="0"/>
                  </w:tcBorders>
                  <w:vAlign w:val="center"/>
                </w:tcPr>
                <w:p w14:paraId="232FA241">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阀    体</w:t>
                  </w:r>
                </w:p>
              </w:tc>
              <w:tc>
                <w:tcPr>
                  <w:tcW w:w="2977" w:type="dxa"/>
                  <w:tcBorders>
                    <w:top w:val="nil"/>
                    <w:left w:val="nil"/>
                    <w:bottom w:val="single" w:color="auto" w:sz="4" w:space="0"/>
                    <w:right w:val="single" w:color="auto" w:sz="4" w:space="0"/>
                  </w:tcBorders>
                  <w:vAlign w:val="center"/>
                </w:tcPr>
                <w:p w14:paraId="27F7C810">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不低于HPb59-1</w:t>
                  </w:r>
                </w:p>
              </w:tc>
              <w:tc>
                <w:tcPr>
                  <w:tcW w:w="3016" w:type="dxa"/>
                  <w:tcBorders>
                    <w:top w:val="nil"/>
                    <w:left w:val="nil"/>
                    <w:bottom w:val="single" w:color="auto" w:sz="4" w:space="0"/>
                    <w:right w:val="single" w:color="auto" w:sz="4" w:space="0"/>
                  </w:tcBorders>
                  <w:vAlign w:val="center"/>
                </w:tcPr>
                <w:p w14:paraId="2FEC8563">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p>
              </w:tc>
            </w:tr>
            <w:tr w14:paraId="30339CF0">
              <w:tblPrEx>
                <w:tblCellMar>
                  <w:top w:w="0" w:type="dxa"/>
                  <w:left w:w="108" w:type="dxa"/>
                  <w:bottom w:w="0" w:type="dxa"/>
                  <w:right w:w="108" w:type="dxa"/>
                </w:tblCellMar>
              </w:tblPrEx>
              <w:trPr>
                <w:trHeight w:val="255" w:hRule="atLeast"/>
                <w:jc w:val="center"/>
              </w:trPr>
              <w:tc>
                <w:tcPr>
                  <w:tcW w:w="2557" w:type="dxa"/>
                  <w:tcBorders>
                    <w:top w:val="nil"/>
                    <w:left w:val="single" w:color="auto" w:sz="4" w:space="0"/>
                    <w:bottom w:val="single" w:color="auto" w:sz="4" w:space="0"/>
                    <w:right w:val="single" w:color="auto" w:sz="4" w:space="0"/>
                  </w:tcBorders>
                  <w:vAlign w:val="center"/>
                </w:tcPr>
                <w:p w14:paraId="6E9B387C">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闸    板</w:t>
                  </w:r>
                </w:p>
              </w:tc>
              <w:tc>
                <w:tcPr>
                  <w:tcW w:w="2977" w:type="dxa"/>
                  <w:tcBorders>
                    <w:top w:val="nil"/>
                    <w:left w:val="nil"/>
                    <w:bottom w:val="single" w:color="auto" w:sz="4" w:space="0"/>
                    <w:right w:val="single" w:color="auto" w:sz="4" w:space="0"/>
                  </w:tcBorders>
                  <w:vAlign w:val="center"/>
                </w:tcPr>
                <w:p w14:paraId="5EA88BF2">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不低于HPb59-1</w:t>
                  </w:r>
                </w:p>
              </w:tc>
              <w:tc>
                <w:tcPr>
                  <w:tcW w:w="3016" w:type="dxa"/>
                  <w:tcBorders>
                    <w:top w:val="nil"/>
                    <w:left w:val="nil"/>
                    <w:bottom w:val="single" w:color="auto" w:sz="4" w:space="0"/>
                    <w:right w:val="single" w:color="auto" w:sz="4" w:space="0"/>
                  </w:tcBorders>
                  <w:vAlign w:val="center"/>
                </w:tcPr>
                <w:p w14:paraId="38096FF8">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p>
              </w:tc>
            </w:tr>
            <w:tr w14:paraId="0C8AE16F">
              <w:tblPrEx>
                <w:tblCellMar>
                  <w:top w:w="0" w:type="dxa"/>
                  <w:left w:w="108" w:type="dxa"/>
                  <w:bottom w:w="0" w:type="dxa"/>
                  <w:right w:w="108" w:type="dxa"/>
                </w:tblCellMar>
              </w:tblPrEx>
              <w:trPr>
                <w:trHeight w:val="255" w:hRule="atLeast"/>
                <w:jc w:val="center"/>
              </w:trPr>
              <w:tc>
                <w:tcPr>
                  <w:tcW w:w="2557" w:type="dxa"/>
                  <w:tcBorders>
                    <w:top w:val="nil"/>
                    <w:left w:val="single" w:color="auto" w:sz="4" w:space="0"/>
                    <w:bottom w:val="single" w:color="auto" w:sz="4" w:space="0"/>
                    <w:right w:val="single" w:color="auto" w:sz="4" w:space="0"/>
                  </w:tcBorders>
                  <w:vAlign w:val="center"/>
                </w:tcPr>
                <w:p w14:paraId="46D5B48E">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阀    杆</w:t>
                  </w:r>
                </w:p>
              </w:tc>
              <w:tc>
                <w:tcPr>
                  <w:tcW w:w="2977" w:type="dxa"/>
                  <w:tcBorders>
                    <w:top w:val="nil"/>
                    <w:left w:val="nil"/>
                    <w:bottom w:val="single" w:color="auto" w:sz="4" w:space="0"/>
                    <w:right w:val="single" w:color="auto" w:sz="4" w:space="0"/>
                  </w:tcBorders>
                  <w:vAlign w:val="center"/>
                </w:tcPr>
                <w:p w14:paraId="3C8DA226">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不低于HPb59-1</w:t>
                  </w:r>
                </w:p>
              </w:tc>
              <w:tc>
                <w:tcPr>
                  <w:tcW w:w="3016" w:type="dxa"/>
                  <w:tcBorders>
                    <w:top w:val="nil"/>
                    <w:left w:val="nil"/>
                    <w:bottom w:val="single" w:color="auto" w:sz="4" w:space="0"/>
                    <w:right w:val="single" w:color="auto" w:sz="4" w:space="0"/>
                  </w:tcBorders>
                  <w:vAlign w:val="center"/>
                </w:tcPr>
                <w:p w14:paraId="7F055AC0">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p>
              </w:tc>
            </w:tr>
            <w:tr w14:paraId="5B41588E">
              <w:tblPrEx>
                <w:tblCellMar>
                  <w:top w:w="0" w:type="dxa"/>
                  <w:left w:w="108" w:type="dxa"/>
                  <w:bottom w:w="0" w:type="dxa"/>
                  <w:right w:w="108" w:type="dxa"/>
                </w:tblCellMar>
              </w:tblPrEx>
              <w:trPr>
                <w:trHeight w:val="255" w:hRule="atLeast"/>
                <w:jc w:val="center"/>
              </w:trPr>
              <w:tc>
                <w:tcPr>
                  <w:tcW w:w="2557" w:type="dxa"/>
                  <w:tcBorders>
                    <w:top w:val="nil"/>
                    <w:left w:val="single" w:color="auto" w:sz="4" w:space="0"/>
                    <w:bottom w:val="single" w:color="auto" w:sz="4" w:space="0"/>
                    <w:right w:val="single" w:color="auto" w:sz="4" w:space="0"/>
                  </w:tcBorders>
                  <w:vAlign w:val="center"/>
                </w:tcPr>
                <w:p w14:paraId="32CED529">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口密封圈</w:t>
                  </w:r>
                </w:p>
              </w:tc>
              <w:tc>
                <w:tcPr>
                  <w:tcW w:w="2977" w:type="dxa"/>
                  <w:tcBorders>
                    <w:top w:val="nil"/>
                    <w:left w:val="nil"/>
                    <w:bottom w:val="single" w:color="auto" w:sz="4" w:space="0"/>
                    <w:right w:val="single" w:color="auto" w:sz="4" w:space="0"/>
                  </w:tcBorders>
                  <w:vAlign w:val="center"/>
                </w:tcPr>
                <w:p w14:paraId="5204310E">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PTFE</w:t>
                  </w:r>
                </w:p>
              </w:tc>
              <w:tc>
                <w:tcPr>
                  <w:tcW w:w="3016" w:type="dxa"/>
                  <w:tcBorders>
                    <w:top w:val="nil"/>
                    <w:left w:val="nil"/>
                    <w:bottom w:val="single" w:color="auto" w:sz="4" w:space="0"/>
                    <w:right w:val="single" w:color="auto" w:sz="4" w:space="0"/>
                  </w:tcBorders>
                  <w:vAlign w:val="center"/>
                </w:tcPr>
                <w:p w14:paraId="2560E814">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p>
              </w:tc>
            </w:tr>
            <w:tr w14:paraId="6D39CAE5">
              <w:tblPrEx>
                <w:tblCellMar>
                  <w:top w:w="0" w:type="dxa"/>
                  <w:left w:w="108" w:type="dxa"/>
                  <w:bottom w:w="0" w:type="dxa"/>
                  <w:right w:w="108" w:type="dxa"/>
                </w:tblCellMar>
              </w:tblPrEx>
              <w:trPr>
                <w:trHeight w:val="255" w:hRule="atLeast"/>
                <w:jc w:val="center"/>
              </w:trPr>
              <w:tc>
                <w:tcPr>
                  <w:tcW w:w="2557" w:type="dxa"/>
                  <w:tcBorders>
                    <w:top w:val="nil"/>
                    <w:left w:val="single" w:color="auto" w:sz="4" w:space="0"/>
                    <w:bottom w:val="single" w:color="auto" w:sz="4" w:space="0"/>
                    <w:right w:val="single" w:color="auto" w:sz="4" w:space="0"/>
                  </w:tcBorders>
                  <w:vAlign w:val="center"/>
                </w:tcPr>
                <w:p w14:paraId="05CFB7BF">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阀    盖</w:t>
                  </w:r>
                </w:p>
              </w:tc>
              <w:tc>
                <w:tcPr>
                  <w:tcW w:w="2977" w:type="dxa"/>
                  <w:tcBorders>
                    <w:top w:val="nil"/>
                    <w:left w:val="nil"/>
                    <w:bottom w:val="single" w:color="auto" w:sz="4" w:space="0"/>
                    <w:right w:val="single" w:color="auto" w:sz="4" w:space="0"/>
                  </w:tcBorders>
                  <w:vAlign w:val="center"/>
                </w:tcPr>
                <w:p w14:paraId="5A9E9E8A">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不低于HPb59-1</w:t>
                  </w:r>
                </w:p>
              </w:tc>
              <w:tc>
                <w:tcPr>
                  <w:tcW w:w="3016" w:type="dxa"/>
                  <w:tcBorders>
                    <w:top w:val="nil"/>
                    <w:left w:val="nil"/>
                    <w:bottom w:val="single" w:color="auto" w:sz="4" w:space="0"/>
                    <w:right w:val="single" w:color="auto" w:sz="4" w:space="0"/>
                  </w:tcBorders>
                  <w:vAlign w:val="center"/>
                </w:tcPr>
                <w:p w14:paraId="0C991130">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p>
              </w:tc>
            </w:tr>
            <w:tr w14:paraId="718D4A8A">
              <w:tblPrEx>
                <w:tblCellMar>
                  <w:top w:w="0" w:type="dxa"/>
                  <w:left w:w="108" w:type="dxa"/>
                  <w:bottom w:w="0" w:type="dxa"/>
                  <w:right w:w="108" w:type="dxa"/>
                </w:tblCellMar>
              </w:tblPrEx>
              <w:trPr>
                <w:trHeight w:val="255" w:hRule="atLeast"/>
                <w:jc w:val="center"/>
              </w:trPr>
              <w:tc>
                <w:tcPr>
                  <w:tcW w:w="2557" w:type="dxa"/>
                  <w:tcBorders>
                    <w:top w:val="nil"/>
                    <w:left w:val="single" w:color="auto" w:sz="4" w:space="0"/>
                    <w:bottom w:val="single" w:color="auto" w:sz="4" w:space="0"/>
                    <w:right w:val="single" w:color="auto" w:sz="4" w:space="0"/>
                  </w:tcBorders>
                  <w:vAlign w:val="center"/>
                </w:tcPr>
                <w:p w14:paraId="64FB6E1B">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○形密封圈</w:t>
                  </w:r>
                </w:p>
              </w:tc>
              <w:tc>
                <w:tcPr>
                  <w:tcW w:w="2977" w:type="dxa"/>
                  <w:tcBorders>
                    <w:top w:val="nil"/>
                    <w:left w:val="nil"/>
                    <w:bottom w:val="single" w:color="auto" w:sz="4" w:space="0"/>
                    <w:right w:val="single" w:color="auto" w:sz="4" w:space="0"/>
                  </w:tcBorders>
                  <w:vAlign w:val="center"/>
                </w:tcPr>
                <w:p w14:paraId="74E3489A">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NBR</w:t>
                  </w:r>
                </w:p>
              </w:tc>
              <w:tc>
                <w:tcPr>
                  <w:tcW w:w="3016" w:type="dxa"/>
                  <w:tcBorders>
                    <w:top w:val="nil"/>
                    <w:left w:val="nil"/>
                    <w:bottom w:val="single" w:color="auto" w:sz="4" w:space="0"/>
                    <w:right w:val="single" w:color="auto" w:sz="4" w:space="0"/>
                  </w:tcBorders>
                  <w:vAlign w:val="center"/>
                </w:tcPr>
                <w:p w14:paraId="535AF45A">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p>
              </w:tc>
            </w:tr>
            <w:tr w14:paraId="4EDFCAE3">
              <w:tblPrEx>
                <w:tblCellMar>
                  <w:top w:w="0" w:type="dxa"/>
                  <w:left w:w="108" w:type="dxa"/>
                  <w:bottom w:w="0" w:type="dxa"/>
                  <w:right w:w="108" w:type="dxa"/>
                </w:tblCellMar>
              </w:tblPrEx>
              <w:trPr>
                <w:trHeight w:val="255" w:hRule="atLeast"/>
                <w:jc w:val="center"/>
              </w:trPr>
              <w:tc>
                <w:tcPr>
                  <w:tcW w:w="2557" w:type="dxa"/>
                  <w:tcBorders>
                    <w:top w:val="nil"/>
                    <w:left w:val="single" w:color="auto" w:sz="4" w:space="0"/>
                    <w:bottom w:val="single" w:color="auto" w:sz="4" w:space="0"/>
                    <w:right w:val="single" w:color="auto" w:sz="4" w:space="0"/>
                  </w:tcBorders>
                  <w:vAlign w:val="center"/>
                </w:tcPr>
                <w:p w14:paraId="71A1A8B2">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锁紧螺丝</w:t>
                  </w:r>
                </w:p>
              </w:tc>
              <w:tc>
                <w:tcPr>
                  <w:tcW w:w="2977" w:type="dxa"/>
                  <w:tcBorders>
                    <w:top w:val="nil"/>
                    <w:left w:val="nil"/>
                    <w:bottom w:val="single" w:color="auto" w:sz="4" w:space="0"/>
                    <w:right w:val="single" w:color="auto" w:sz="4" w:space="0"/>
                  </w:tcBorders>
                  <w:vAlign w:val="center"/>
                </w:tcPr>
                <w:p w14:paraId="13C8A363">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不低于HPb59-1</w:t>
                  </w:r>
                </w:p>
              </w:tc>
              <w:tc>
                <w:tcPr>
                  <w:tcW w:w="3016" w:type="dxa"/>
                  <w:tcBorders>
                    <w:top w:val="nil"/>
                    <w:left w:val="nil"/>
                    <w:bottom w:val="single" w:color="auto" w:sz="4" w:space="0"/>
                    <w:right w:val="single" w:color="auto" w:sz="4" w:space="0"/>
                  </w:tcBorders>
                  <w:vAlign w:val="center"/>
                </w:tcPr>
                <w:p w14:paraId="78ADCA9D">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p>
              </w:tc>
            </w:tr>
            <w:tr w14:paraId="480C5E41">
              <w:tblPrEx>
                <w:tblCellMar>
                  <w:top w:w="0" w:type="dxa"/>
                  <w:left w:w="108" w:type="dxa"/>
                  <w:bottom w:w="0" w:type="dxa"/>
                  <w:right w:w="108" w:type="dxa"/>
                </w:tblCellMar>
              </w:tblPrEx>
              <w:trPr>
                <w:trHeight w:val="255" w:hRule="atLeast"/>
                <w:jc w:val="center"/>
              </w:trPr>
              <w:tc>
                <w:tcPr>
                  <w:tcW w:w="2557" w:type="dxa"/>
                  <w:tcBorders>
                    <w:top w:val="single" w:color="auto" w:sz="4" w:space="0"/>
                    <w:left w:val="single" w:color="auto" w:sz="4" w:space="0"/>
                    <w:bottom w:val="single" w:color="auto" w:sz="4" w:space="0"/>
                    <w:right w:val="single" w:color="auto" w:sz="4" w:space="0"/>
                  </w:tcBorders>
                  <w:vAlign w:val="center"/>
                </w:tcPr>
                <w:p w14:paraId="204BB2B7">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手    轮</w:t>
                  </w:r>
                </w:p>
              </w:tc>
              <w:tc>
                <w:tcPr>
                  <w:tcW w:w="2977" w:type="dxa"/>
                  <w:tcBorders>
                    <w:top w:val="single" w:color="auto" w:sz="4" w:space="0"/>
                    <w:left w:val="single" w:color="auto" w:sz="4" w:space="0"/>
                    <w:bottom w:val="single" w:color="auto" w:sz="4" w:space="0"/>
                    <w:right w:val="single" w:color="auto" w:sz="4" w:space="0"/>
                  </w:tcBorders>
                  <w:vAlign w:val="center"/>
                </w:tcPr>
                <w:p w14:paraId="1FFAA476">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HT200</w:t>
                  </w:r>
                </w:p>
              </w:tc>
              <w:tc>
                <w:tcPr>
                  <w:tcW w:w="3016" w:type="dxa"/>
                  <w:tcBorders>
                    <w:top w:val="single" w:color="auto" w:sz="4" w:space="0"/>
                    <w:left w:val="single" w:color="auto" w:sz="4" w:space="0"/>
                    <w:bottom w:val="single" w:color="auto" w:sz="4" w:space="0"/>
                    <w:right w:val="single" w:color="auto" w:sz="4" w:space="0"/>
                  </w:tcBorders>
                  <w:vAlign w:val="center"/>
                </w:tcPr>
                <w:p w14:paraId="6A74514F">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p>
              </w:tc>
            </w:tr>
            <w:tr w14:paraId="37E52A8D">
              <w:tblPrEx>
                <w:tblCellMar>
                  <w:top w:w="0" w:type="dxa"/>
                  <w:left w:w="108" w:type="dxa"/>
                  <w:bottom w:w="0" w:type="dxa"/>
                  <w:right w:w="108" w:type="dxa"/>
                </w:tblCellMar>
              </w:tblPrEx>
              <w:trPr>
                <w:trHeight w:val="255" w:hRule="atLeast"/>
                <w:jc w:val="center"/>
              </w:trPr>
              <w:tc>
                <w:tcPr>
                  <w:tcW w:w="2557" w:type="dxa"/>
                  <w:tcBorders>
                    <w:top w:val="single" w:color="auto" w:sz="4" w:space="0"/>
                    <w:left w:val="single" w:color="auto" w:sz="4" w:space="0"/>
                    <w:bottom w:val="single" w:color="auto" w:sz="4" w:space="0"/>
                    <w:right w:val="single" w:color="auto" w:sz="4" w:space="0"/>
                  </w:tcBorders>
                  <w:vAlign w:val="center"/>
                </w:tcPr>
                <w:p w14:paraId="0422273B">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铭    牌</w:t>
                  </w:r>
                </w:p>
              </w:tc>
              <w:tc>
                <w:tcPr>
                  <w:tcW w:w="2977" w:type="dxa"/>
                  <w:tcBorders>
                    <w:top w:val="single" w:color="auto" w:sz="4" w:space="0"/>
                    <w:left w:val="single" w:color="auto" w:sz="4" w:space="0"/>
                    <w:bottom w:val="single" w:color="auto" w:sz="4" w:space="0"/>
                    <w:right w:val="single" w:color="auto" w:sz="4" w:space="0"/>
                  </w:tcBorders>
                  <w:vAlign w:val="center"/>
                </w:tcPr>
                <w:p w14:paraId="65FD129A">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铝0.5</w:t>
                  </w:r>
                </w:p>
              </w:tc>
              <w:tc>
                <w:tcPr>
                  <w:tcW w:w="3016" w:type="dxa"/>
                  <w:tcBorders>
                    <w:top w:val="single" w:color="auto" w:sz="4" w:space="0"/>
                    <w:left w:val="single" w:color="auto" w:sz="4" w:space="0"/>
                    <w:bottom w:val="single" w:color="auto" w:sz="4" w:space="0"/>
                    <w:right w:val="single" w:color="auto" w:sz="4" w:space="0"/>
                  </w:tcBorders>
                  <w:vAlign w:val="center"/>
                </w:tcPr>
                <w:p w14:paraId="221CCF77">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p>
              </w:tc>
            </w:tr>
            <w:tr w14:paraId="2CD4B90A">
              <w:tblPrEx>
                <w:tblCellMar>
                  <w:top w:w="0" w:type="dxa"/>
                  <w:left w:w="108" w:type="dxa"/>
                  <w:bottom w:w="0" w:type="dxa"/>
                  <w:right w:w="108" w:type="dxa"/>
                </w:tblCellMar>
              </w:tblPrEx>
              <w:trPr>
                <w:trHeight w:val="255" w:hRule="atLeast"/>
                <w:jc w:val="center"/>
              </w:trPr>
              <w:tc>
                <w:tcPr>
                  <w:tcW w:w="2557" w:type="dxa"/>
                  <w:tcBorders>
                    <w:top w:val="single" w:color="auto" w:sz="4" w:space="0"/>
                    <w:left w:val="single" w:color="auto" w:sz="4" w:space="0"/>
                    <w:bottom w:val="single" w:color="auto" w:sz="4" w:space="0"/>
                    <w:right w:val="single" w:color="auto" w:sz="4" w:space="0"/>
                  </w:tcBorders>
                  <w:vAlign w:val="center"/>
                </w:tcPr>
                <w:p w14:paraId="5AD29A9F">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六角螺母</w:t>
                  </w:r>
                </w:p>
              </w:tc>
              <w:tc>
                <w:tcPr>
                  <w:tcW w:w="2977" w:type="dxa"/>
                  <w:tcBorders>
                    <w:top w:val="single" w:color="auto" w:sz="4" w:space="0"/>
                    <w:left w:val="nil"/>
                    <w:bottom w:val="single" w:color="auto" w:sz="4" w:space="0"/>
                    <w:right w:val="single" w:color="auto" w:sz="4" w:space="0"/>
                  </w:tcBorders>
                  <w:vAlign w:val="center"/>
                </w:tcPr>
                <w:p w14:paraId="553F2938">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Q235</w:t>
                  </w:r>
                </w:p>
              </w:tc>
              <w:tc>
                <w:tcPr>
                  <w:tcW w:w="3016" w:type="dxa"/>
                  <w:tcBorders>
                    <w:top w:val="single" w:color="auto" w:sz="4" w:space="0"/>
                    <w:left w:val="nil"/>
                    <w:bottom w:val="single" w:color="auto" w:sz="4" w:space="0"/>
                    <w:right w:val="single" w:color="auto" w:sz="4" w:space="0"/>
                  </w:tcBorders>
                  <w:vAlign w:val="center"/>
                </w:tcPr>
                <w:p w14:paraId="1026F2B4">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p>
              </w:tc>
            </w:tr>
          </w:tbl>
          <w:p w14:paraId="32951990">
            <w:pPr>
              <w:keepNext w:val="0"/>
              <w:keepLines w:val="0"/>
              <w:pageBreakBefore w:val="0"/>
              <w:widowControl w:val="0"/>
              <w:kinsoku/>
              <w:wordWrap/>
              <w:overflowPunct/>
              <w:topLinePunct w:val="0"/>
              <w:autoSpaceDE/>
              <w:autoSpaceDN/>
              <w:bidi w:val="0"/>
              <w:adjustRightIn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3.3技术参数要求</w:t>
            </w:r>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16"/>
              <w:gridCol w:w="4976"/>
            </w:tblGrid>
            <w:tr w14:paraId="1A7CD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616" w:type="dxa"/>
                  <w:tcBorders>
                    <w:top w:val="single" w:color="000000" w:sz="4" w:space="0"/>
                    <w:left w:val="single" w:color="000000" w:sz="4" w:space="0"/>
                    <w:bottom w:val="single" w:color="000000" w:sz="4" w:space="0"/>
                    <w:right w:val="single" w:color="000000" w:sz="4" w:space="0"/>
                  </w:tcBorders>
                </w:tcPr>
                <w:p w14:paraId="1E5866F6">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公称压力（bar）</w:t>
                  </w:r>
                </w:p>
              </w:tc>
              <w:tc>
                <w:tcPr>
                  <w:tcW w:w="4976" w:type="dxa"/>
                  <w:tcBorders>
                    <w:top w:val="single" w:color="000000" w:sz="4" w:space="0"/>
                    <w:left w:val="nil"/>
                    <w:bottom w:val="single" w:color="000000" w:sz="4" w:space="0"/>
                    <w:right w:val="single" w:color="000000" w:sz="4" w:space="0"/>
                  </w:tcBorders>
                  <w:vAlign w:val="center"/>
                </w:tcPr>
                <w:p w14:paraId="35591F95">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w:t>
                  </w:r>
                </w:p>
              </w:tc>
            </w:tr>
            <w:tr w14:paraId="14241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616" w:type="dxa"/>
                  <w:tcBorders>
                    <w:top w:val="single" w:color="000000" w:sz="4" w:space="0"/>
                    <w:left w:val="single" w:color="000000" w:sz="4" w:space="0"/>
                    <w:bottom w:val="single" w:color="000000" w:sz="4" w:space="0"/>
                    <w:right w:val="single" w:color="000000" w:sz="4" w:space="0"/>
                  </w:tcBorders>
                </w:tcPr>
                <w:p w14:paraId="5A6B90D3">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最高适用压力（Mpa）</w:t>
                  </w:r>
                </w:p>
              </w:tc>
              <w:tc>
                <w:tcPr>
                  <w:tcW w:w="4976" w:type="dxa"/>
                  <w:tcBorders>
                    <w:top w:val="single" w:color="000000" w:sz="4" w:space="0"/>
                    <w:left w:val="nil"/>
                    <w:bottom w:val="single" w:color="000000" w:sz="4" w:space="0"/>
                    <w:right w:val="single" w:color="000000" w:sz="4" w:space="0"/>
                  </w:tcBorders>
                  <w:vAlign w:val="center"/>
                </w:tcPr>
                <w:p w14:paraId="2526A13B">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w:t>
                  </w:r>
                </w:p>
              </w:tc>
            </w:tr>
            <w:tr w14:paraId="5F0BD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616" w:type="dxa"/>
                  <w:tcBorders>
                    <w:top w:val="single" w:color="000000" w:sz="4" w:space="0"/>
                    <w:left w:val="single" w:color="000000" w:sz="4" w:space="0"/>
                    <w:bottom w:val="single" w:color="000000" w:sz="4" w:space="0"/>
                    <w:right w:val="single" w:color="000000" w:sz="4" w:space="0"/>
                  </w:tcBorders>
                </w:tcPr>
                <w:p w14:paraId="0274AFD3">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密封试验压力（Mpa）</w:t>
                  </w:r>
                </w:p>
              </w:tc>
              <w:tc>
                <w:tcPr>
                  <w:tcW w:w="4976" w:type="dxa"/>
                  <w:tcBorders>
                    <w:top w:val="single" w:color="000000" w:sz="4" w:space="0"/>
                    <w:left w:val="nil"/>
                    <w:bottom w:val="single" w:color="000000" w:sz="4" w:space="0"/>
                    <w:right w:val="single" w:color="000000" w:sz="4" w:space="0"/>
                  </w:tcBorders>
                  <w:vAlign w:val="center"/>
                </w:tcPr>
                <w:p w14:paraId="7E5D0AD7">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w:t>
                  </w:r>
                </w:p>
              </w:tc>
            </w:tr>
            <w:tr w14:paraId="0FE91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616" w:type="dxa"/>
                  <w:tcBorders>
                    <w:top w:val="single" w:color="000000" w:sz="4" w:space="0"/>
                    <w:left w:val="single" w:color="000000" w:sz="4" w:space="0"/>
                    <w:bottom w:val="single" w:color="000000" w:sz="4" w:space="0"/>
                    <w:right w:val="single" w:color="000000" w:sz="4" w:space="0"/>
                  </w:tcBorders>
                </w:tcPr>
                <w:p w14:paraId="17E1F7A0">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壳体试验压力（Mpa）</w:t>
                  </w:r>
                </w:p>
              </w:tc>
              <w:tc>
                <w:tcPr>
                  <w:tcW w:w="4976" w:type="dxa"/>
                  <w:tcBorders>
                    <w:top w:val="single" w:color="000000" w:sz="4" w:space="0"/>
                    <w:left w:val="nil"/>
                    <w:bottom w:val="single" w:color="000000" w:sz="4" w:space="0"/>
                    <w:right w:val="single" w:color="000000" w:sz="4" w:space="0"/>
                  </w:tcBorders>
                  <w:vAlign w:val="center"/>
                </w:tcPr>
                <w:p w14:paraId="00C99CEA">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w:t>
                  </w:r>
                </w:p>
              </w:tc>
            </w:tr>
            <w:tr w14:paraId="791C3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616" w:type="dxa"/>
                  <w:tcBorders>
                    <w:top w:val="single" w:color="000000" w:sz="4" w:space="0"/>
                    <w:left w:val="single" w:color="000000" w:sz="4" w:space="0"/>
                    <w:bottom w:val="single" w:color="000000" w:sz="4" w:space="0"/>
                    <w:right w:val="single" w:color="000000" w:sz="4" w:space="0"/>
                  </w:tcBorders>
                </w:tcPr>
                <w:p w14:paraId="35CD2BB9">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适用温度（℃）</w:t>
                  </w:r>
                </w:p>
              </w:tc>
              <w:tc>
                <w:tcPr>
                  <w:tcW w:w="4976" w:type="dxa"/>
                  <w:tcBorders>
                    <w:top w:val="single" w:color="000000" w:sz="4" w:space="0"/>
                    <w:left w:val="nil"/>
                    <w:bottom w:val="single" w:color="000000" w:sz="4" w:space="0"/>
                    <w:right w:val="single" w:color="000000" w:sz="4" w:space="0"/>
                  </w:tcBorders>
                  <w:vAlign w:val="center"/>
                </w:tcPr>
                <w:p w14:paraId="50E1A2EF">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-20℃~120℃</w:t>
                  </w:r>
                </w:p>
              </w:tc>
            </w:tr>
            <w:tr w14:paraId="09ED9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616" w:type="dxa"/>
                  <w:tcBorders>
                    <w:top w:val="single" w:color="000000" w:sz="4" w:space="0"/>
                    <w:left w:val="single" w:color="000000" w:sz="4" w:space="0"/>
                    <w:bottom w:val="single" w:color="000000" w:sz="4" w:space="0"/>
                    <w:right w:val="single" w:color="000000" w:sz="4" w:space="0"/>
                  </w:tcBorders>
                </w:tcPr>
                <w:p w14:paraId="4B87147B">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适用介质</w:t>
                  </w:r>
                </w:p>
              </w:tc>
              <w:tc>
                <w:tcPr>
                  <w:tcW w:w="4976" w:type="dxa"/>
                  <w:tcBorders>
                    <w:top w:val="single" w:color="000000" w:sz="4" w:space="0"/>
                    <w:left w:val="nil"/>
                    <w:bottom w:val="single" w:color="000000" w:sz="4" w:space="0"/>
                    <w:right w:val="single" w:color="000000" w:sz="4" w:space="0"/>
                  </w:tcBorders>
                  <w:vAlign w:val="center"/>
                </w:tcPr>
                <w:p w14:paraId="2C03031B">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水、油</w:t>
                  </w:r>
                </w:p>
              </w:tc>
            </w:tr>
            <w:tr w14:paraId="7C571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jc w:val="center"/>
              </w:trPr>
              <w:tc>
                <w:tcPr>
                  <w:tcW w:w="3616" w:type="dxa"/>
                  <w:tcBorders>
                    <w:top w:val="single" w:color="000000" w:sz="4" w:space="0"/>
                    <w:left w:val="single" w:color="000000" w:sz="4" w:space="0"/>
                    <w:bottom w:val="single" w:color="auto" w:sz="4" w:space="0"/>
                    <w:right w:val="single" w:color="000000" w:sz="4" w:space="0"/>
                  </w:tcBorders>
                </w:tcPr>
                <w:p w14:paraId="3697045A">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阀体泄漏(外漏)</w:t>
                  </w:r>
                </w:p>
              </w:tc>
              <w:tc>
                <w:tcPr>
                  <w:tcW w:w="4976" w:type="dxa"/>
                  <w:tcBorders>
                    <w:top w:val="single" w:color="000000" w:sz="4" w:space="0"/>
                    <w:left w:val="nil"/>
                    <w:bottom w:val="single" w:color="auto" w:sz="4" w:space="0"/>
                    <w:right w:val="single" w:color="000000" w:sz="4" w:space="0"/>
                  </w:tcBorders>
                  <w:vAlign w:val="center"/>
                </w:tcPr>
                <w:p w14:paraId="403E5D42">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13927-20</w:t>
                  </w: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rPr>
                    <w:t>的D级标准</w:t>
                  </w:r>
                </w:p>
              </w:tc>
            </w:tr>
          </w:tbl>
          <w:p w14:paraId="19D1F61D">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3.4其他要求</w:t>
            </w:r>
          </w:p>
          <w:p w14:paraId="04E8D863">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3.4.1螺纹连接阀门阀体端部采用圆柱管螺纹或圆锥管螺纹时，螺纹尺寸和精度应符合GB/T 7307</w:t>
            </w:r>
            <w:r>
              <w:rPr>
                <w:rFonts w:hint="eastAsia" w:ascii="宋体" w:hAnsi="宋体" w:cs="宋体"/>
                <w:color w:val="auto"/>
                <w:sz w:val="24"/>
                <w:szCs w:val="24"/>
                <w:lang w:val="en-US" w:eastAsia="zh-CN"/>
              </w:rPr>
              <w:t>-2001</w:t>
            </w:r>
            <w:r>
              <w:rPr>
                <w:rFonts w:hint="eastAsia" w:ascii="宋体" w:hAnsi="宋体" w:eastAsia="宋体" w:cs="宋体"/>
                <w:color w:val="auto"/>
                <w:sz w:val="24"/>
                <w:szCs w:val="24"/>
              </w:rPr>
              <w:t>、GB/T 7306.1</w:t>
            </w:r>
            <w:r>
              <w:rPr>
                <w:rFonts w:hint="eastAsia" w:ascii="宋体" w:hAnsi="宋体" w:cs="宋体"/>
                <w:color w:val="auto"/>
                <w:sz w:val="24"/>
                <w:szCs w:val="24"/>
                <w:lang w:val="en-US" w:eastAsia="zh-CN"/>
              </w:rPr>
              <w:t>-2000</w:t>
            </w:r>
            <w:r>
              <w:rPr>
                <w:rFonts w:hint="eastAsia" w:ascii="宋体" w:hAnsi="宋体" w:eastAsia="宋体" w:cs="宋体"/>
                <w:color w:val="auto"/>
                <w:sz w:val="24"/>
                <w:szCs w:val="24"/>
              </w:rPr>
              <w:t>、GB/T 7306.2</w:t>
            </w:r>
            <w:r>
              <w:rPr>
                <w:rFonts w:hint="eastAsia" w:ascii="宋体" w:hAnsi="宋体" w:cs="宋体"/>
                <w:color w:val="auto"/>
                <w:sz w:val="24"/>
                <w:szCs w:val="24"/>
                <w:lang w:val="en-US" w:eastAsia="zh-CN"/>
              </w:rPr>
              <w:t>-2000</w:t>
            </w:r>
            <w:r>
              <w:rPr>
                <w:rFonts w:hint="eastAsia" w:ascii="宋体" w:hAnsi="宋体" w:eastAsia="宋体" w:cs="宋体"/>
                <w:color w:val="auto"/>
                <w:sz w:val="24"/>
                <w:szCs w:val="24"/>
              </w:rPr>
              <w:t>和GB/T 12716</w:t>
            </w:r>
            <w:r>
              <w:rPr>
                <w:rFonts w:hint="eastAsia" w:ascii="宋体" w:hAnsi="宋体" w:cs="宋体"/>
                <w:color w:val="auto"/>
                <w:sz w:val="24"/>
                <w:szCs w:val="24"/>
                <w:lang w:val="en-US" w:eastAsia="zh-CN"/>
              </w:rPr>
              <w:t>-2011</w:t>
            </w:r>
            <w:r>
              <w:rPr>
                <w:rFonts w:hint="eastAsia" w:ascii="宋体" w:hAnsi="宋体" w:eastAsia="宋体" w:cs="宋体"/>
                <w:color w:val="auto"/>
                <w:sz w:val="24"/>
                <w:szCs w:val="24"/>
              </w:rPr>
              <w:t>的规定。</w:t>
            </w:r>
          </w:p>
          <w:p w14:paraId="78E99966">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3.4.2管螺纹表面粗糙</w:t>
            </w:r>
            <w:r>
              <w:rPr>
                <w:rFonts w:hint="eastAsia" w:ascii="宋体" w:hAnsi="宋体" w:eastAsia="宋体" w:cs="宋体"/>
                <w:color w:val="auto"/>
                <w:sz w:val="24"/>
                <w:szCs w:val="24"/>
                <w:highlight w:val="none"/>
              </w:rPr>
              <w:t>度Ra不大于6.3 um，表面质量应符合GB/T 3287</w:t>
            </w:r>
            <w:r>
              <w:rPr>
                <w:rFonts w:hint="eastAsia" w:ascii="宋体" w:hAnsi="宋体" w:cs="宋体"/>
                <w:color w:val="auto"/>
                <w:sz w:val="24"/>
                <w:szCs w:val="24"/>
                <w:highlight w:val="none"/>
                <w:lang w:val="en-US" w:eastAsia="zh-CN"/>
              </w:rPr>
              <w:t>-2024</w:t>
            </w:r>
            <w:r>
              <w:rPr>
                <w:rFonts w:hint="eastAsia" w:ascii="宋体" w:hAnsi="宋体" w:eastAsia="宋体" w:cs="宋体"/>
                <w:color w:val="auto"/>
                <w:sz w:val="24"/>
                <w:szCs w:val="24"/>
                <w:highlight w:val="none"/>
              </w:rPr>
              <w:t>中的规定。</w:t>
            </w:r>
          </w:p>
          <w:p w14:paraId="6AE9A407">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3.4.3阀体两端管螺纹轴线角偏差不大于1°。</w:t>
            </w:r>
          </w:p>
          <w:p w14:paraId="33FDE8B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3.4.4管螺纹头部扳口应有足够的强度。</w:t>
            </w:r>
          </w:p>
          <w:p w14:paraId="1867CFEC">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3.4.5阀盖</w:t>
            </w:r>
          </w:p>
          <w:p w14:paraId="19C991E6">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阀盖最小壁厚按阀体最小壁厚的规定。</w:t>
            </w:r>
          </w:p>
          <w:p w14:paraId="6C33BA90">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3.4.6阀杆</w:t>
            </w:r>
          </w:p>
          <w:p w14:paraId="2A613193">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闸阀关闭时，阀杆螺纹与螺母旋合长度应不小于阀杆螺纹大径。</w:t>
            </w:r>
          </w:p>
          <w:p w14:paraId="300A9D56">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阀杆应至少设计二道O型圈密封结构，确保产品密封性。</w:t>
            </w:r>
          </w:p>
          <w:p w14:paraId="7FF6900F">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3.4.7闸板</w:t>
            </w:r>
          </w:p>
          <w:p w14:paraId="75C0837F">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当铜闸阀全开时，闸板不得留于阀体通道内，密封铜闸板应全部收到阀体上半部体腔内，不能有凸出看到铜闸板；关闭时闸板密封面中心线应高于阀体密封面（或阀座密封面）中心线。</w:t>
            </w:r>
          </w:p>
          <w:p w14:paraId="1A4AFB0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3.4.8外观</w:t>
            </w:r>
          </w:p>
          <w:p w14:paraId="68E17ED7">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铜闸阀表面不应有凹陷、冷隔、裂纹、疏松、砂眼、非金属夹杂等缺陷。</w:t>
            </w:r>
          </w:p>
          <w:p w14:paraId="4C901D5A">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铜闸阀表面所有的边角、尖锐凸起处都经打磨而成，圆润不伤手。</w:t>
            </w:r>
          </w:p>
          <w:p w14:paraId="21BE2BD0">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3.4.9材料</w:t>
            </w:r>
          </w:p>
          <w:p w14:paraId="70628C1A">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阀体，阀盖，闸板、阀杆、压紧螺母材质应为HPb59-1，化学成份: 铜 Cu :57.0～60.0 ,锌Zn:35.6～43.0,铅 Pb:0.8～1.9, 铁 Fe:≤0.5,镍 Ni：≤1.0</w:t>
            </w:r>
            <w:r>
              <w:rPr>
                <w:rFonts w:hint="eastAsia" w:ascii="宋体" w:hAnsi="宋体" w:eastAsia="宋体" w:cs="宋体"/>
                <w:color w:val="auto"/>
                <w:sz w:val="24"/>
                <w:szCs w:val="24"/>
                <w:lang w:eastAsia="zh-CN"/>
              </w:rPr>
              <w:t>；</w:t>
            </w:r>
          </w:p>
          <w:p w14:paraId="4496B584">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阀杆需采用挤制铜棒加工，抗拉强度、延伸率等应符合GB/T 4423-20</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《铜及铜合金拉制棒》或YS/T 649-20</w:t>
            </w:r>
            <w:r>
              <w:rPr>
                <w:rFonts w:hint="eastAsia" w:ascii="宋体" w:hAnsi="宋体" w:eastAsia="宋体" w:cs="宋体"/>
                <w:color w:val="auto"/>
                <w:sz w:val="24"/>
                <w:szCs w:val="24"/>
                <w:lang w:val="en-US" w:eastAsia="zh-CN"/>
              </w:rPr>
              <w:t>18</w:t>
            </w:r>
            <w:r>
              <w:rPr>
                <w:rFonts w:hint="eastAsia" w:ascii="宋体" w:hAnsi="宋体" w:eastAsia="宋体" w:cs="宋体"/>
                <w:color w:val="auto"/>
                <w:sz w:val="24"/>
                <w:szCs w:val="24"/>
              </w:rPr>
              <w:t>《铜及铜合金挤制棒》标准的要求</w:t>
            </w:r>
            <w:r>
              <w:rPr>
                <w:rFonts w:hint="eastAsia" w:ascii="宋体" w:hAnsi="宋体" w:eastAsia="宋体" w:cs="宋体"/>
                <w:color w:val="auto"/>
                <w:sz w:val="24"/>
                <w:szCs w:val="24"/>
                <w:lang w:eastAsia="zh-CN"/>
              </w:rPr>
              <w:t>；</w:t>
            </w:r>
          </w:p>
          <w:p w14:paraId="6BA7FDF5">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O型密封圈材质都应为 NBR（丁晴橡胶）</w:t>
            </w:r>
            <w:r>
              <w:rPr>
                <w:rFonts w:hint="eastAsia" w:ascii="宋体" w:hAnsi="宋体" w:eastAsia="宋体" w:cs="宋体"/>
                <w:color w:val="auto"/>
                <w:sz w:val="24"/>
                <w:szCs w:val="24"/>
                <w:lang w:eastAsia="zh-CN"/>
              </w:rPr>
              <w:t>；</w:t>
            </w:r>
          </w:p>
          <w:p w14:paraId="4DA8662B">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手轮应采用不低于HT200材料。</w:t>
            </w:r>
          </w:p>
          <w:p w14:paraId="5931327F">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3.4.10加工工艺要求</w:t>
            </w:r>
          </w:p>
          <w:p w14:paraId="01DA2139">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铜闸阀应采用铜棒红冲热锻压工艺加工锻造，严禁阀体、阀盖、闸阀等承压件采用模具铸造阀体、阀盖需经过高温去应力退火处理，退火温度应不小于370℃。</w:t>
            </w:r>
          </w:p>
          <w:p w14:paraId="29391B18">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3.4.11壳体强度要求</w:t>
            </w:r>
          </w:p>
          <w:p w14:paraId="0D60B1F9">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壳体试验后，不应有结构损伤，不允许有可见渗漏通过阀门壳壁和任何固定的阀门连接处。</w:t>
            </w:r>
          </w:p>
          <w:p w14:paraId="6C3ABE7F">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3.4.12缩径要求</w:t>
            </w:r>
          </w:p>
          <w:p w14:paraId="7444AF84">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铜闸阀阀座的内径与公称通径之比不小于0.85。</w:t>
            </w:r>
          </w:p>
          <w:p w14:paraId="1B429968">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3.4.13卫生性能</w:t>
            </w:r>
          </w:p>
          <w:p w14:paraId="282CD638">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铜闸阀门卫生性能应符合GB/T 17219</w:t>
            </w:r>
            <w:r>
              <w:rPr>
                <w:rFonts w:hint="eastAsia" w:ascii="宋体" w:hAnsi="宋体" w:eastAsia="宋体" w:cs="宋体"/>
                <w:color w:val="auto"/>
                <w:sz w:val="24"/>
                <w:szCs w:val="24"/>
                <w:lang w:val="en-US" w:eastAsia="zh-CN"/>
              </w:rPr>
              <w:t>-1998</w:t>
            </w:r>
            <w:r>
              <w:rPr>
                <w:rFonts w:hint="eastAsia" w:ascii="宋体" w:hAnsi="宋体" w:eastAsia="宋体" w:cs="宋体"/>
                <w:color w:val="auto"/>
                <w:sz w:val="24"/>
                <w:szCs w:val="24"/>
              </w:rPr>
              <w:t xml:space="preserve"> 中的规定。</w:t>
            </w:r>
          </w:p>
          <w:p w14:paraId="687E64EC">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3.4.14试验方法</w:t>
            </w:r>
          </w:p>
          <w:p w14:paraId="23F91D9C">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铜闸阀门装配完成后应按以下要求进行试验（符合GB/T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13927</w:t>
            </w:r>
            <w:r>
              <w:rPr>
                <w:rFonts w:hint="eastAsia" w:ascii="宋体" w:hAnsi="宋体" w:eastAsia="宋体" w:cs="宋体"/>
                <w:color w:val="auto"/>
                <w:sz w:val="24"/>
                <w:szCs w:val="24"/>
                <w:lang w:val="en-US" w:eastAsia="zh-CN"/>
              </w:rPr>
              <w:t>-2022</w:t>
            </w:r>
            <w:r>
              <w:rPr>
                <w:rFonts w:hint="eastAsia" w:ascii="宋体" w:hAnsi="宋体" w:eastAsia="宋体" w:cs="宋体"/>
                <w:color w:val="auto"/>
                <w:sz w:val="24"/>
                <w:szCs w:val="24"/>
              </w:rPr>
              <w:t>的规定）</w:t>
            </w:r>
            <w:r>
              <w:rPr>
                <w:rFonts w:hint="eastAsia" w:ascii="宋体" w:hAnsi="宋体" w:eastAsia="宋体" w:cs="宋体"/>
                <w:color w:val="auto"/>
                <w:sz w:val="24"/>
                <w:szCs w:val="24"/>
                <w:lang w:eastAsia="zh-CN"/>
              </w:rPr>
              <w:t>。</w:t>
            </w:r>
          </w:p>
          <w:p w14:paraId="69C33A93">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3.4.15液体壳体试验</w:t>
            </w:r>
          </w:p>
          <w:p w14:paraId="6E94C4B9">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封闭阀门两端，启闭件处于部分开启状态，给体腔内通入2.4MPa液压，保压15s，不允许有可见渗漏通过阀门壳壁和任何固定的阀体连接处；不得有明显可见的液滴或表面潮湿，壳体不应有结构损伤。</w:t>
            </w:r>
          </w:p>
          <w:p w14:paraId="20742F2D">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3.4.16液体高压密封试验</w:t>
            </w:r>
          </w:p>
          <w:p w14:paraId="3617A035">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封闭阀门两端，启闭件处于部分开启状态，体腔内通入1.76MPa液压，保压60s，不允许有可见泄漏通过阀瓣、阀座背面与阀体接触面等处，应无结构损伤。在试验压力持续时间内，通过密封副的最大允许泄漏率应不大于GB/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13927</w:t>
            </w:r>
            <w:r>
              <w:rPr>
                <w:rFonts w:hint="eastAsia" w:ascii="宋体" w:hAnsi="宋体" w:cs="宋体"/>
                <w:color w:val="auto"/>
                <w:sz w:val="24"/>
                <w:szCs w:val="24"/>
                <w:lang w:val="en-US" w:eastAsia="zh-CN"/>
              </w:rPr>
              <w:t>-2022</w:t>
            </w:r>
            <w:r>
              <w:rPr>
                <w:rFonts w:hint="eastAsia" w:ascii="宋体" w:hAnsi="宋体" w:eastAsia="宋体" w:cs="宋体"/>
                <w:color w:val="auto"/>
                <w:sz w:val="24"/>
                <w:szCs w:val="24"/>
              </w:rPr>
              <w:t>中规定的最大允许泄漏率D级要求。</w:t>
            </w:r>
          </w:p>
          <w:p w14:paraId="09F76885">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3.4.17标志</w:t>
            </w:r>
          </w:p>
          <w:p w14:paraId="0742A9BD">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螺纹连接阀门的标志按GB/T 12220</w:t>
            </w:r>
            <w:r>
              <w:rPr>
                <w:rFonts w:hint="eastAsia" w:ascii="宋体" w:hAnsi="宋体" w:eastAsia="宋体" w:cs="宋体"/>
                <w:color w:val="auto"/>
                <w:sz w:val="24"/>
                <w:szCs w:val="24"/>
                <w:lang w:val="en-US" w:eastAsia="zh-CN"/>
              </w:rPr>
              <w:t>-20</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的规定。阀体表面品牌商标应红冲一次成型，锐利清晰，辨识度高。</w:t>
            </w:r>
          </w:p>
          <w:p w14:paraId="593A9141">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Ⅲ</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截止止回阀</w:t>
            </w:r>
          </w:p>
          <w:p w14:paraId="20FF771D">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适用介质：市政自来水</w:t>
            </w:r>
          </w:p>
          <w:p w14:paraId="3F6A519F">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、产品适用标准：</w:t>
            </w:r>
          </w:p>
          <w:p w14:paraId="27C4FFFB">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 产品执行标准：GB/T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8464-</w:t>
            </w:r>
            <w:r>
              <w:rPr>
                <w:rFonts w:hint="eastAsia" w:ascii="宋体" w:hAnsi="宋体" w:eastAsia="宋体" w:cs="宋体"/>
                <w:bCs/>
                <w:color w:val="auto"/>
                <w:kern w:val="0"/>
                <w:sz w:val="24"/>
                <w:szCs w:val="24"/>
                <w:lang w:val="en-US" w:eastAsia="zh-CN"/>
              </w:rPr>
              <w:t>2023</w:t>
            </w:r>
            <w:r>
              <w:rPr>
                <w:rFonts w:hint="eastAsia" w:ascii="宋体" w:hAnsi="宋体" w:eastAsia="宋体" w:cs="宋体"/>
                <w:color w:val="auto"/>
                <w:sz w:val="24"/>
                <w:szCs w:val="24"/>
              </w:rPr>
              <w:t xml:space="preserve"> 《铁制和铜制螺纹连接阀门》；</w:t>
            </w:r>
          </w:p>
          <w:p w14:paraId="4375E51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.2. 阀体材质符合标准：GB/T 5231-</w:t>
            </w:r>
            <w:r>
              <w:rPr>
                <w:rFonts w:hint="eastAsia" w:ascii="宋体" w:hAnsi="宋体" w:eastAsia="宋体" w:cs="宋体"/>
                <w:bCs/>
                <w:color w:val="auto"/>
                <w:kern w:val="0"/>
                <w:sz w:val="24"/>
                <w:szCs w:val="24"/>
                <w:lang w:val="en-US" w:eastAsia="zh-CN"/>
              </w:rPr>
              <w:t>2022</w:t>
            </w:r>
            <w:r>
              <w:rPr>
                <w:rFonts w:hint="eastAsia" w:ascii="宋体" w:hAnsi="宋体" w:eastAsia="宋体" w:cs="宋体"/>
                <w:color w:val="auto"/>
                <w:sz w:val="24"/>
                <w:szCs w:val="24"/>
              </w:rPr>
              <w:t>《加工铜及铜合金牌号和化学成分》；</w:t>
            </w:r>
          </w:p>
          <w:p w14:paraId="423A5471">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.3. 阀门试验标准：GB/T 13927-</w:t>
            </w:r>
            <w:r>
              <w:rPr>
                <w:rFonts w:hint="eastAsia" w:ascii="宋体" w:hAnsi="宋体" w:eastAsia="宋体" w:cs="宋体"/>
                <w:bCs/>
                <w:color w:val="auto"/>
                <w:kern w:val="0"/>
                <w:sz w:val="24"/>
                <w:szCs w:val="24"/>
                <w:lang w:val="en-US" w:eastAsia="zh-CN"/>
              </w:rPr>
              <w:t>2022</w:t>
            </w:r>
            <w:r>
              <w:rPr>
                <w:rFonts w:hint="eastAsia" w:ascii="宋体" w:hAnsi="宋体" w:eastAsia="宋体" w:cs="宋体"/>
                <w:color w:val="auto"/>
                <w:sz w:val="24"/>
                <w:szCs w:val="24"/>
              </w:rPr>
              <w:t>《工业阀门 压力试验》；</w:t>
            </w:r>
          </w:p>
          <w:p w14:paraId="754119F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.4. 阀门结构长度参考标准：GB/T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12221-2005《金属阀门结构长度》；</w:t>
            </w:r>
          </w:p>
          <w:p w14:paraId="731E2ADC">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.5. 铜合金压铸件GB/T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1511</w:t>
            </w:r>
            <w:r>
              <w:rPr>
                <w:rFonts w:hint="eastAsia" w:ascii="宋体" w:hAnsi="宋体" w:cs="宋体"/>
                <w:color w:val="auto"/>
                <w:sz w:val="24"/>
                <w:szCs w:val="24"/>
                <w:highlight w:val="none"/>
                <w:lang w:val="en-US" w:eastAsia="zh-CN"/>
              </w:rPr>
              <w:t>6-2023《压铸铜合金及铜合金压铸件》</w:t>
            </w:r>
            <w:r>
              <w:rPr>
                <w:rFonts w:hint="eastAsia" w:ascii="宋体" w:hAnsi="宋体" w:eastAsia="宋体" w:cs="宋体"/>
                <w:color w:val="auto"/>
                <w:sz w:val="24"/>
                <w:szCs w:val="24"/>
                <w:highlight w:val="none"/>
              </w:rPr>
              <w:t>；</w:t>
            </w:r>
          </w:p>
          <w:p w14:paraId="025E4FA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.6. 管螺纹：两端连接螺纹的尺寸和精度参照标准：GB/T 7307</w:t>
            </w:r>
            <w:r>
              <w:rPr>
                <w:rFonts w:hint="eastAsia" w:ascii="宋体" w:hAnsi="宋体" w:cs="宋体"/>
                <w:color w:val="auto"/>
                <w:sz w:val="24"/>
                <w:szCs w:val="24"/>
                <w:highlight w:val="none"/>
                <w:lang w:val="en-US" w:eastAsia="zh-CN"/>
              </w:rPr>
              <w:t>-2001《55°非密封管螺纹》</w:t>
            </w:r>
            <w:r>
              <w:rPr>
                <w:rFonts w:hint="eastAsia" w:ascii="宋体" w:hAnsi="宋体" w:eastAsia="宋体" w:cs="宋体"/>
                <w:color w:val="auto"/>
                <w:sz w:val="24"/>
                <w:szCs w:val="24"/>
                <w:highlight w:val="none"/>
              </w:rPr>
              <w:t>或GB/T 7306.1</w:t>
            </w:r>
            <w:r>
              <w:rPr>
                <w:rFonts w:hint="eastAsia" w:ascii="宋体" w:hAnsi="宋体" w:cs="宋体"/>
                <w:color w:val="auto"/>
                <w:sz w:val="24"/>
                <w:szCs w:val="24"/>
                <w:highlight w:val="none"/>
                <w:lang w:val="en-US" w:eastAsia="zh-CN"/>
              </w:rPr>
              <w:t>-2000《55°密封管螺纹 第1部分:圆柱内螺纹与圆锥外螺纹》</w:t>
            </w:r>
            <w:r>
              <w:rPr>
                <w:rFonts w:hint="eastAsia" w:ascii="宋体" w:hAnsi="宋体" w:eastAsia="宋体" w:cs="宋体"/>
                <w:color w:val="auto"/>
                <w:sz w:val="24"/>
                <w:szCs w:val="24"/>
                <w:highlight w:val="none"/>
              </w:rPr>
              <w:t>、GB/T 7306.2</w:t>
            </w:r>
            <w:r>
              <w:rPr>
                <w:rFonts w:hint="eastAsia" w:ascii="宋体" w:hAnsi="宋体" w:cs="宋体"/>
                <w:color w:val="auto"/>
                <w:sz w:val="24"/>
                <w:szCs w:val="24"/>
                <w:highlight w:val="none"/>
                <w:lang w:val="en-US" w:eastAsia="zh-CN"/>
              </w:rPr>
              <w:t>-2000《55°密封管螺纹 第2部分:圆锥内螺纹与圆锥外螺纹》</w:t>
            </w:r>
            <w:r>
              <w:rPr>
                <w:rFonts w:hint="eastAsia" w:ascii="宋体" w:hAnsi="宋体" w:eastAsia="宋体" w:cs="宋体"/>
                <w:color w:val="auto"/>
                <w:sz w:val="24"/>
                <w:szCs w:val="24"/>
                <w:highlight w:val="none"/>
              </w:rPr>
              <w:t>的规定；</w:t>
            </w:r>
          </w:p>
          <w:p w14:paraId="3B1A76EF">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.7. GB/T 17219-</w:t>
            </w:r>
            <w:r>
              <w:rPr>
                <w:rFonts w:hint="eastAsia" w:ascii="宋体" w:hAnsi="宋体" w:eastAsia="宋体" w:cs="宋体"/>
                <w:bCs/>
                <w:color w:val="auto"/>
                <w:kern w:val="0"/>
                <w:sz w:val="24"/>
                <w:szCs w:val="24"/>
                <w:highlight w:val="none"/>
                <w:lang w:val="en-US" w:eastAsia="zh-CN"/>
              </w:rPr>
              <w:t>2025</w:t>
            </w:r>
            <w:r>
              <w:rPr>
                <w:rFonts w:hint="eastAsia" w:ascii="宋体" w:hAnsi="宋体" w:eastAsia="宋体" w:cs="宋体"/>
                <w:color w:val="auto"/>
                <w:sz w:val="24"/>
                <w:szCs w:val="24"/>
                <w:highlight w:val="none"/>
              </w:rPr>
              <w:t>生活饮用输配水设备及防护材料的安全性能评价标准</w:t>
            </w:r>
            <w:r>
              <w:rPr>
                <w:rFonts w:hint="eastAsia" w:ascii="宋体" w:hAnsi="宋体" w:eastAsia="宋体" w:cs="宋体"/>
                <w:color w:val="auto"/>
                <w:sz w:val="24"/>
                <w:szCs w:val="24"/>
                <w:highlight w:val="none"/>
                <w:lang w:eastAsia="zh-CN"/>
              </w:rPr>
              <w:t>；</w:t>
            </w:r>
          </w:p>
          <w:p w14:paraId="6FC4601C">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.8. GB/T 12220－2015</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工业</w:t>
            </w:r>
            <w:r>
              <w:rPr>
                <w:rFonts w:hint="eastAsia" w:ascii="宋体" w:hAnsi="宋体" w:eastAsia="宋体" w:cs="宋体"/>
                <w:color w:val="auto"/>
                <w:sz w:val="24"/>
                <w:szCs w:val="24"/>
                <w:highlight w:val="none"/>
              </w:rPr>
              <w:t>阀门标志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1B62BEC7">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.9. HG/T 3091-2000 橡胶密封圈应符合给、排水管道用接口密封圈  材料规范；</w:t>
            </w:r>
          </w:p>
          <w:p w14:paraId="2E6F38EF">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.10. 以上标准或规范若由新标准或规范替代时，则执行有效的新标准或规范。</w:t>
            </w:r>
          </w:p>
          <w:p w14:paraId="5AB1EBD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、主要技术指标及要求</w:t>
            </w:r>
          </w:p>
          <w:p w14:paraId="48999F6F">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结构尺寸</w:t>
            </w:r>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8"/>
              <w:gridCol w:w="1268"/>
              <w:gridCol w:w="1268"/>
              <w:gridCol w:w="1268"/>
              <w:gridCol w:w="1268"/>
              <w:gridCol w:w="1268"/>
              <w:gridCol w:w="1272"/>
            </w:tblGrid>
            <w:tr w14:paraId="57AF0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jc w:val="center"/>
              </w:trPr>
              <w:tc>
                <w:tcPr>
                  <w:tcW w:w="1268" w:type="dxa"/>
                  <w:tcBorders>
                    <w:top w:val="single" w:color="000000" w:sz="4" w:space="0"/>
                    <w:left w:val="single" w:color="000000" w:sz="4" w:space="0"/>
                    <w:bottom w:val="single" w:color="000000" w:sz="4" w:space="0"/>
                    <w:right w:val="single" w:color="000000" w:sz="4" w:space="0"/>
                  </w:tcBorders>
                  <w:vAlign w:val="center"/>
                </w:tcPr>
                <w:p w14:paraId="4072FCF7">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DN</w:t>
                  </w:r>
                </w:p>
              </w:tc>
              <w:tc>
                <w:tcPr>
                  <w:tcW w:w="1268" w:type="dxa"/>
                  <w:tcBorders>
                    <w:top w:val="single" w:color="000000" w:sz="4" w:space="0"/>
                    <w:left w:val="nil"/>
                    <w:bottom w:val="single" w:color="000000" w:sz="4" w:space="0"/>
                    <w:right w:val="single" w:color="000000" w:sz="4" w:space="0"/>
                  </w:tcBorders>
                  <w:vAlign w:val="center"/>
                </w:tcPr>
                <w:p w14:paraId="1F9E1B43">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SIZE</w:t>
                  </w:r>
                </w:p>
              </w:tc>
              <w:tc>
                <w:tcPr>
                  <w:tcW w:w="1268" w:type="dxa"/>
                  <w:tcBorders>
                    <w:top w:val="single" w:color="000000" w:sz="4" w:space="0"/>
                    <w:left w:val="nil"/>
                    <w:bottom w:val="single" w:color="000000" w:sz="4" w:space="0"/>
                    <w:right w:val="single" w:color="auto" w:sz="4" w:space="0"/>
                  </w:tcBorders>
                  <w:vAlign w:val="center"/>
                </w:tcPr>
                <w:p w14:paraId="5D70D8C9">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w:t>
                  </w:r>
                </w:p>
              </w:tc>
              <w:tc>
                <w:tcPr>
                  <w:tcW w:w="1268" w:type="dxa"/>
                  <w:tcBorders>
                    <w:top w:val="single" w:color="000000" w:sz="4" w:space="0"/>
                    <w:left w:val="nil"/>
                    <w:bottom w:val="single" w:color="000000" w:sz="4" w:space="0"/>
                    <w:right w:val="single" w:color="000000" w:sz="4" w:space="0"/>
                  </w:tcBorders>
                  <w:vAlign w:val="center"/>
                </w:tcPr>
                <w:p w14:paraId="248B22B1">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w:t>
                  </w:r>
                </w:p>
              </w:tc>
              <w:tc>
                <w:tcPr>
                  <w:tcW w:w="1268" w:type="dxa"/>
                  <w:tcBorders>
                    <w:top w:val="single" w:color="000000" w:sz="4" w:space="0"/>
                    <w:left w:val="nil"/>
                    <w:bottom w:val="single" w:color="000000" w:sz="4" w:space="0"/>
                    <w:right w:val="single" w:color="auto" w:sz="4" w:space="0"/>
                  </w:tcBorders>
                  <w:vAlign w:val="center"/>
                </w:tcPr>
                <w:p w14:paraId="0E19ECD6">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D1</w:t>
                  </w:r>
                </w:p>
              </w:tc>
              <w:tc>
                <w:tcPr>
                  <w:tcW w:w="1268" w:type="dxa"/>
                  <w:tcBorders>
                    <w:top w:val="single" w:color="000000" w:sz="4" w:space="0"/>
                    <w:left w:val="nil"/>
                    <w:bottom w:val="single" w:color="000000" w:sz="4" w:space="0"/>
                    <w:right w:val="single" w:color="000000" w:sz="4" w:space="0"/>
                  </w:tcBorders>
                  <w:vAlign w:val="center"/>
                </w:tcPr>
                <w:p w14:paraId="09EB00E2">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H</w:t>
                  </w:r>
                </w:p>
              </w:tc>
              <w:tc>
                <w:tcPr>
                  <w:tcW w:w="1272" w:type="dxa"/>
                  <w:tcBorders>
                    <w:top w:val="single" w:color="000000" w:sz="4" w:space="0"/>
                    <w:left w:val="nil"/>
                    <w:bottom w:val="single" w:color="000000" w:sz="4" w:space="0"/>
                    <w:right w:val="single" w:color="auto" w:sz="4" w:space="0"/>
                  </w:tcBorders>
                  <w:vAlign w:val="center"/>
                </w:tcPr>
                <w:p w14:paraId="7B1F7B52">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w:t>
                  </w:r>
                </w:p>
              </w:tc>
            </w:tr>
            <w:tr w14:paraId="1B8F6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jc w:val="center"/>
              </w:trPr>
              <w:tc>
                <w:tcPr>
                  <w:tcW w:w="1268" w:type="dxa"/>
                  <w:tcBorders>
                    <w:top w:val="single" w:color="000000" w:sz="4" w:space="0"/>
                    <w:left w:val="single" w:color="000000" w:sz="4" w:space="0"/>
                    <w:bottom w:val="single" w:color="000000" w:sz="4" w:space="0"/>
                    <w:right w:val="single" w:color="000000" w:sz="4" w:space="0"/>
                  </w:tcBorders>
                  <w:vAlign w:val="center"/>
                </w:tcPr>
                <w:p w14:paraId="69747598">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DN15</w:t>
                  </w:r>
                </w:p>
              </w:tc>
              <w:tc>
                <w:tcPr>
                  <w:tcW w:w="1268" w:type="dxa"/>
                  <w:tcBorders>
                    <w:top w:val="single" w:color="000000" w:sz="4" w:space="0"/>
                    <w:left w:val="nil"/>
                    <w:bottom w:val="single" w:color="000000" w:sz="4" w:space="0"/>
                    <w:right w:val="single" w:color="000000" w:sz="4" w:space="0"/>
                  </w:tcBorders>
                  <w:vAlign w:val="center"/>
                </w:tcPr>
                <w:p w14:paraId="09DB6410">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G½</w:t>
                  </w:r>
                </w:p>
              </w:tc>
              <w:tc>
                <w:tcPr>
                  <w:tcW w:w="1268" w:type="dxa"/>
                  <w:tcBorders>
                    <w:top w:val="single" w:color="000000" w:sz="4" w:space="0"/>
                    <w:left w:val="nil"/>
                    <w:bottom w:val="single" w:color="000000" w:sz="4" w:space="0"/>
                    <w:right w:val="single" w:color="auto" w:sz="4" w:space="0"/>
                  </w:tcBorders>
                  <w:vAlign w:val="center"/>
                </w:tcPr>
                <w:p w14:paraId="39A65812">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w:t>
                  </w:r>
                </w:p>
              </w:tc>
              <w:tc>
                <w:tcPr>
                  <w:tcW w:w="1268" w:type="dxa"/>
                  <w:tcBorders>
                    <w:top w:val="single" w:color="000000" w:sz="4" w:space="0"/>
                    <w:left w:val="nil"/>
                    <w:bottom w:val="single" w:color="000000" w:sz="4" w:space="0"/>
                    <w:right w:val="single" w:color="000000" w:sz="4" w:space="0"/>
                  </w:tcBorders>
                  <w:vAlign w:val="center"/>
                </w:tcPr>
                <w:p w14:paraId="41BD6785">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268" w:type="dxa"/>
                  <w:tcBorders>
                    <w:top w:val="single" w:color="000000" w:sz="4" w:space="0"/>
                    <w:left w:val="nil"/>
                    <w:bottom w:val="single" w:color="000000" w:sz="4" w:space="0"/>
                    <w:right w:val="single" w:color="auto" w:sz="4" w:space="0"/>
                  </w:tcBorders>
                  <w:vAlign w:val="center"/>
                </w:tcPr>
                <w:p w14:paraId="4149701C">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w:t>
                  </w:r>
                </w:p>
              </w:tc>
              <w:tc>
                <w:tcPr>
                  <w:tcW w:w="1268" w:type="dxa"/>
                  <w:tcBorders>
                    <w:top w:val="single" w:color="000000" w:sz="4" w:space="0"/>
                    <w:left w:val="nil"/>
                    <w:bottom w:val="single" w:color="000000" w:sz="4" w:space="0"/>
                    <w:right w:val="single" w:color="000000" w:sz="4" w:space="0"/>
                  </w:tcBorders>
                  <w:vAlign w:val="center"/>
                </w:tcPr>
                <w:p w14:paraId="5DE02824">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66.5</w:t>
                  </w:r>
                </w:p>
              </w:tc>
              <w:tc>
                <w:tcPr>
                  <w:tcW w:w="1272" w:type="dxa"/>
                  <w:tcBorders>
                    <w:top w:val="single" w:color="000000" w:sz="4" w:space="0"/>
                    <w:left w:val="nil"/>
                    <w:bottom w:val="single" w:color="000000" w:sz="4" w:space="0"/>
                    <w:right w:val="single" w:color="auto" w:sz="4" w:space="0"/>
                  </w:tcBorders>
                  <w:vAlign w:val="center"/>
                </w:tcPr>
                <w:p w14:paraId="6A4A2C64">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w:t>
                  </w:r>
                </w:p>
              </w:tc>
            </w:tr>
            <w:tr w14:paraId="2CA4F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1268" w:type="dxa"/>
                  <w:tcBorders>
                    <w:top w:val="single" w:color="000000" w:sz="4" w:space="0"/>
                    <w:left w:val="single" w:color="000000" w:sz="4" w:space="0"/>
                    <w:bottom w:val="single" w:color="000000" w:sz="4" w:space="0"/>
                    <w:right w:val="single" w:color="000000" w:sz="4" w:space="0"/>
                  </w:tcBorders>
                  <w:vAlign w:val="center"/>
                </w:tcPr>
                <w:p w14:paraId="5951F2CE">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DN20</w:t>
                  </w:r>
                </w:p>
              </w:tc>
              <w:tc>
                <w:tcPr>
                  <w:tcW w:w="1268" w:type="dxa"/>
                  <w:tcBorders>
                    <w:top w:val="single" w:color="000000" w:sz="4" w:space="0"/>
                    <w:left w:val="nil"/>
                    <w:bottom w:val="single" w:color="000000" w:sz="4" w:space="0"/>
                    <w:right w:val="single" w:color="000000" w:sz="4" w:space="0"/>
                  </w:tcBorders>
                  <w:vAlign w:val="center"/>
                </w:tcPr>
                <w:p w14:paraId="0509CBF3">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G¾</w:t>
                  </w:r>
                </w:p>
              </w:tc>
              <w:tc>
                <w:tcPr>
                  <w:tcW w:w="1268" w:type="dxa"/>
                  <w:tcBorders>
                    <w:top w:val="single" w:color="000000" w:sz="4" w:space="0"/>
                    <w:left w:val="nil"/>
                    <w:bottom w:val="single" w:color="000000" w:sz="4" w:space="0"/>
                    <w:right w:val="single" w:color="auto" w:sz="4" w:space="0"/>
                  </w:tcBorders>
                  <w:vAlign w:val="center"/>
                </w:tcPr>
                <w:p w14:paraId="16C2D0D4">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w:t>
                  </w:r>
                </w:p>
              </w:tc>
              <w:tc>
                <w:tcPr>
                  <w:tcW w:w="1268" w:type="dxa"/>
                  <w:tcBorders>
                    <w:top w:val="single" w:color="000000" w:sz="4" w:space="0"/>
                    <w:left w:val="nil"/>
                    <w:bottom w:val="single" w:color="000000" w:sz="4" w:space="0"/>
                    <w:right w:val="single" w:color="000000" w:sz="4" w:space="0"/>
                  </w:tcBorders>
                  <w:vAlign w:val="center"/>
                </w:tcPr>
                <w:p w14:paraId="162478D2">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268" w:type="dxa"/>
                  <w:tcBorders>
                    <w:top w:val="single" w:color="000000" w:sz="4" w:space="0"/>
                    <w:left w:val="nil"/>
                    <w:bottom w:val="single" w:color="000000" w:sz="4" w:space="0"/>
                    <w:right w:val="single" w:color="auto" w:sz="4" w:space="0"/>
                  </w:tcBorders>
                  <w:vAlign w:val="center"/>
                </w:tcPr>
                <w:p w14:paraId="1534183E">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59</w:t>
                  </w:r>
                </w:p>
              </w:tc>
              <w:tc>
                <w:tcPr>
                  <w:tcW w:w="1268" w:type="dxa"/>
                  <w:tcBorders>
                    <w:top w:val="single" w:color="000000" w:sz="4" w:space="0"/>
                    <w:left w:val="nil"/>
                    <w:bottom w:val="single" w:color="000000" w:sz="4" w:space="0"/>
                    <w:right w:val="single" w:color="000000" w:sz="4" w:space="0"/>
                  </w:tcBorders>
                  <w:vAlign w:val="center"/>
                </w:tcPr>
                <w:p w14:paraId="643C55DE">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w:t>
                  </w:r>
                </w:p>
              </w:tc>
              <w:tc>
                <w:tcPr>
                  <w:tcW w:w="1272" w:type="dxa"/>
                  <w:tcBorders>
                    <w:top w:val="single" w:color="000000" w:sz="4" w:space="0"/>
                    <w:left w:val="nil"/>
                    <w:bottom w:val="single" w:color="000000" w:sz="4" w:space="0"/>
                    <w:right w:val="single" w:color="auto" w:sz="4" w:space="0"/>
                  </w:tcBorders>
                  <w:vAlign w:val="center"/>
                </w:tcPr>
                <w:p w14:paraId="399DB5EA">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w:t>
                  </w:r>
                </w:p>
              </w:tc>
            </w:tr>
            <w:tr w14:paraId="633C6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jc w:val="center"/>
              </w:trPr>
              <w:tc>
                <w:tcPr>
                  <w:tcW w:w="1268" w:type="dxa"/>
                  <w:tcBorders>
                    <w:top w:val="single" w:color="000000" w:sz="4" w:space="0"/>
                    <w:left w:val="single" w:color="000000" w:sz="4" w:space="0"/>
                    <w:bottom w:val="single" w:color="000000" w:sz="4" w:space="0"/>
                    <w:right w:val="single" w:color="000000" w:sz="4" w:space="0"/>
                  </w:tcBorders>
                  <w:vAlign w:val="center"/>
                </w:tcPr>
                <w:p w14:paraId="7B0F8DE5">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DN25</w:t>
                  </w:r>
                </w:p>
              </w:tc>
              <w:tc>
                <w:tcPr>
                  <w:tcW w:w="1268" w:type="dxa"/>
                  <w:tcBorders>
                    <w:top w:val="single" w:color="000000" w:sz="4" w:space="0"/>
                    <w:left w:val="nil"/>
                    <w:bottom w:val="single" w:color="000000" w:sz="4" w:space="0"/>
                    <w:right w:val="single" w:color="000000" w:sz="4" w:space="0"/>
                  </w:tcBorders>
                  <w:vAlign w:val="center"/>
                </w:tcPr>
                <w:p w14:paraId="3BA63030">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G1</w:t>
                  </w:r>
                </w:p>
              </w:tc>
              <w:tc>
                <w:tcPr>
                  <w:tcW w:w="1268" w:type="dxa"/>
                  <w:tcBorders>
                    <w:top w:val="single" w:color="000000" w:sz="4" w:space="0"/>
                    <w:left w:val="nil"/>
                    <w:bottom w:val="single" w:color="000000" w:sz="4" w:space="0"/>
                    <w:right w:val="single" w:color="auto" w:sz="4" w:space="0"/>
                  </w:tcBorders>
                  <w:vAlign w:val="center"/>
                </w:tcPr>
                <w:p w14:paraId="31D5C199">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66</w:t>
                  </w:r>
                </w:p>
              </w:tc>
              <w:tc>
                <w:tcPr>
                  <w:tcW w:w="1268" w:type="dxa"/>
                  <w:tcBorders>
                    <w:top w:val="single" w:color="000000" w:sz="4" w:space="0"/>
                    <w:left w:val="nil"/>
                    <w:bottom w:val="single" w:color="000000" w:sz="4" w:space="0"/>
                    <w:right w:val="single" w:color="000000" w:sz="4" w:space="0"/>
                  </w:tcBorders>
                  <w:vAlign w:val="center"/>
                </w:tcPr>
                <w:p w14:paraId="0A10D4FC">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268" w:type="dxa"/>
                  <w:tcBorders>
                    <w:top w:val="single" w:color="000000" w:sz="4" w:space="0"/>
                    <w:left w:val="nil"/>
                    <w:bottom w:val="single" w:color="000000" w:sz="4" w:space="0"/>
                    <w:right w:val="single" w:color="auto" w:sz="4" w:space="0"/>
                  </w:tcBorders>
                  <w:vAlign w:val="center"/>
                </w:tcPr>
                <w:p w14:paraId="6C6425C7">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w:t>
                  </w:r>
                </w:p>
              </w:tc>
              <w:tc>
                <w:tcPr>
                  <w:tcW w:w="1268" w:type="dxa"/>
                  <w:tcBorders>
                    <w:top w:val="single" w:color="000000" w:sz="4" w:space="0"/>
                    <w:left w:val="nil"/>
                    <w:bottom w:val="single" w:color="000000" w:sz="4" w:space="0"/>
                    <w:right w:val="single" w:color="000000" w:sz="4" w:space="0"/>
                  </w:tcBorders>
                  <w:vAlign w:val="center"/>
                </w:tcPr>
                <w:p w14:paraId="32FA1288">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w:t>
                  </w:r>
                </w:p>
              </w:tc>
              <w:tc>
                <w:tcPr>
                  <w:tcW w:w="1272" w:type="dxa"/>
                  <w:tcBorders>
                    <w:top w:val="single" w:color="000000" w:sz="4" w:space="0"/>
                    <w:left w:val="nil"/>
                    <w:bottom w:val="single" w:color="000000" w:sz="4" w:space="0"/>
                    <w:right w:val="single" w:color="auto" w:sz="4" w:space="0"/>
                  </w:tcBorders>
                  <w:vAlign w:val="center"/>
                </w:tcPr>
                <w:p w14:paraId="2293EA29">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w:t>
                  </w:r>
                </w:p>
              </w:tc>
            </w:tr>
            <w:tr w14:paraId="0588A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jc w:val="center"/>
              </w:trPr>
              <w:tc>
                <w:tcPr>
                  <w:tcW w:w="1268" w:type="dxa"/>
                  <w:tcBorders>
                    <w:top w:val="single" w:color="000000" w:sz="4" w:space="0"/>
                    <w:left w:val="single" w:color="000000" w:sz="4" w:space="0"/>
                    <w:bottom w:val="single" w:color="000000" w:sz="4" w:space="0"/>
                    <w:right w:val="single" w:color="000000" w:sz="4" w:space="0"/>
                  </w:tcBorders>
                  <w:vAlign w:val="center"/>
                </w:tcPr>
                <w:p w14:paraId="314EFB26">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DN32</w:t>
                  </w:r>
                </w:p>
              </w:tc>
              <w:tc>
                <w:tcPr>
                  <w:tcW w:w="1268" w:type="dxa"/>
                  <w:tcBorders>
                    <w:top w:val="single" w:color="000000" w:sz="4" w:space="0"/>
                    <w:left w:val="nil"/>
                    <w:bottom w:val="single" w:color="000000" w:sz="4" w:space="0"/>
                    <w:right w:val="single" w:color="000000" w:sz="4" w:space="0"/>
                  </w:tcBorders>
                  <w:vAlign w:val="center"/>
                </w:tcPr>
                <w:p w14:paraId="4BEEA697">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G1¼</w:t>
                  </w:r>
                </w:p>
              </w:tc>
              <w:tc>
                <w:tcPr>
                  <w:tcW w:w="1268" w:type="dxa"/>
                  <w:tcBorders>
                    <w:top w:val="single" w:color="000000" w:sz="4" w:space="0"/>
                    <w:left w:val="nil"/>
                    <w:bottom w:val="single" w:color="000000" w:sz="4" w:space="0"/>
                    <w:right w:val="single" w:color="auto" w:sz="4" w:space="0"/>
                  </w:tcBorders>
                  <w:vAlign w:val="center"/>
                </w:tcPr>
                <w:p w14:paraId="0D79C25E">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w:t>
                  </w:r>
                </w:p>
              </w:tc>
              <w:tc>
                <w:tcPr>
                  <w:tcW w:w="1268" w:type="dxa"/>
                  <w:tcBorders>
                    <w:top w:val="single" w:color="000000" w:sz="4" w:space="0"/>
                    <w:left w:val="nil"/>
                    <w:bottom w:val="single" w:color="000000" w:sz="4" w:space="0"/>
                    <w:right w:val="single" w:color="000000" w:sz="4" w:space="0"/>
                  </w:tcBorders>
                  <w:vAlign w:val="center"/>
                </w:tcPr>
                <w:p w14:paraId="390C4150">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1268" w:type="dxa"/>
                  <w:tcBorders>
                    <w:top w:val="single" w:color="000000" w:sz="4" w:space="0"/>
                    <w:left w:val="nil"/>
                    <w:bottom w:val="single" w:color="000000" w:sz="4" w:space="0"/>
                    <w:right w:val="single" w:color="auto" w:sz="4" w:space="0"/>
                  </w:tcBorders>
                  <w:vAlign w:val="center"/>
                </w:tcPr>
                <w:p w14:paraId="6BB14902">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w:t>
                  </w:r>
                </w:p>
              </w:tc>
              <w:tc>
                <w:tcPr>
                  <w:tcW w:w="1268" w:type="dxa"/>
                  <w:tcBorders>
                    <w:top w:val="single" w:color="000000" w:sz="4" w:space="0"/>
                    <w:left w:val="nil"/>
                    <w:bottom w:val="single" w:color="000000" w:sz="4" w:space="0"/>
                    <w:right w:val="single" w:color="000000" w:sz="4" w:space="0"/>
                  </w:tcBorders>
                  <w:vAlign w:val="center"/>
                </w:tcPr>
                <w:p w14:paraId="66BEE3A6">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98</w:t>
                  </w:r>
                </w:p>
              </w:tc>
              <w:tc>
                <w:tcPr>
                  <w:tcW w:w="1272" w:type="dxa"/>
                  <w:tcBorders>
                    <w:top w:val="single" w:color="000000" w:sz="4" w:space="0"/>
                    <w:left w:val="nil"/>
                    <w:bottom w:val="single" w:color="000000" w:sz="4" w:space="0"/>
                    <w:right w:val="single" w:color="auto" w:sz="4" w:space="0"/>
                  </w:tcBorders>
                  <w:vAlign w:val="center"/>
                </w:tcPr>
                <w:p w14:paraId="348CFA17">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r>
            <w:tr w14:paraId="2BD80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jc w:val="center"/>
              </w:trPr>
              <w:tc>
                <w:tcPr>
                  <w:tcW w:w="1268" w:type="dxa"/>
                  <w:tcBorders>
                    <w:top w:val="single" w:color="000000" w:sz="4" w:space="0"/>
                    <w:left w:val="single" w:color="000000" w:sz="4" w:space="0"/>
                    <w:bottom w:val="single" w:color="auto" w:sz="4" w:space="0"/>
                    <w:right w:val="single" w:color="000000" w:sz="4" w:space="0"/>
                  </w:tcBorders>
                  <w:vAlign w:val="center"/>
                </w:tcPr>
                <w:p w14:paraId="4E69A37A">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DN40</w:t>
                  </w:r>
                </w:p>
              </w:tc>
              <w:tc>
                <w:tcPr>
                  <w:tcW w:w="1268" w:type="dxa"/>
                  <w:tcBorders>
                    <w:top w:val="single" w:color="000000" w:sz="4" w:space="0"/>
                    <w:left w:val="nil"/>
                    <w:bottom w:val="single" w:color="auto" w:sz="4" w:space="0"/>
                    <w:right w:val="single" w:color="000000" w:sz="4" w:space="0"/>
                  </w:tcBorders>
                  <w:vAlign w:val="center"/>
                </w:tcPr>
                <w:p w14:paraId="36BE84E3">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G1½</w:t>
                  </w:r>
                </w:p>
              </w:tc>
              <w:tc>
                <w:tcPr>
                  <w:tcW w:w="1268" w:type="dxa"/>
                  <w:tcBorders>
                    <w:top w:val="single" w:color="000000" w:sz="4" w:space="0"/>
                    <w:left w:val="nil"/>
                    <w:bottom w:val="single" w:color="auto" w:sz="4" w:space="0"/>
                    <w:right w:val="single" w:color="auto" w:sz="4" w:space="0"/>
                  </w:tcBorders>
                  <w:vAlign w:val="center"/>
                </w:tcPr>
                <w:p w14:paraId="2A4DE856">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w:t>
                  </w:r>
                </w:p>
              </w:tc>
              <w:tc>
                <w:tcPr>
                  <w:tcW w:w="1268" w:type="dxa"/>
                  <w:tcBorders>
                    <w:top w:val="single" w:color="000000" w:sz="4" w:space="0"/>
                    <w:left w:val="nil"/>
                    <w:bottom w:val="single" w:color="auto" w:sz="4" w:space="0"/>
                    <w:right w:val="single" w:color="000000" w:sz="4" w:space="0"/>
                  </w:tcBorders>
                  <w:vAlign w:val="center"/>
                </w:tcPr>
                <w:p w14:paraId="05EF68E2">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p>
              </w:tc>
              <w:tc>
                <w:tcPr>
                  <w:tcW w:w="1268" w:type="dxa"/>
                  <w:tcBorders>
                    <w:top w:val="single" w:color="000000" w:sz="4" w:space="0"/>
                    <w:left w:val="nil"/>
                    <w:bottom w:val="single" w:color="auto" w:sz="4" w:space="0"/>
                    <w:right w:val="single" w:color="auto" w:sz="4" w:space="0"/>
                  </w:tcBorders>
                  <w:vAlign w:val="center"/>
                </w:tcPr>
                <w:p w14:paraId="32BC2319">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97</w:t>
                  </w:r>
                </w:p>
              </w:tc>
              <w:tc>
                <w:tcPr>
                  <w:tcW w:w="1268" w:type="dxa"/>
                  <w:tcBorders>
                    <w:top w:val="single" w:color="000000" w:sz="4" w:space="0"/>
                    <w:left w:val="nil"/>
                    <w:bottom w:val="single" w:color="auto" w:sz="4" w:space="0"/>
                    <w:right w:val="single" w:color="000000" w:sz="4" w:space="0"/>
                  </w:tcBorders>
                  <w:vAlign w:val="center"/>
                </w:tcPr>
                <w:p w14:paraId="7466E4D4">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w:t>
                  </w:r>
                </w:p>
              </w:tc>
              <w:tc>
                <w:tcPr>
                  <w:tcW w:w="1272" w:type="dxa"/>
                  <w:tcBorders>
                    <w:top w:val="single" w:color="000000" w:sz="4" w:space="0"/>
                    <w:left w:val="nil"/>
                    <w:bottom w:val="single" w:color="auto" w:sz="4" w:space="0"/>
                    <w:right w:val="single" w:color="auto" w:sz="4" w:space="0"/>
                  </w:tcBorders>
                  <w:vAlign w:val="center"/>
                </w:tcPr>
                <w:p w14:paraId="450A06E5">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r>
          </w:tbl>
          <w:p w14:paraId="7973572F">
            <w:pPr>
              <w:keepNext w:val="0"/>
              <w:keepLines w:val="0"/>
              <w:pageBreakBefore w:val="0"/>
              <w:widowControl w:val="0"/>
              <w:kinsoku/>
              <w:wordWrap/>
              <w:overflowPunct/>
              <w:topLinePunct w:val="0"/>
              <w:autoSpaceDE/>
              <w:autoSpaceDN/>
              <w:bidi w:val="0"/>
              <w:adjustRightIn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rPr>
              <w:t>各零部件材质</w:t>
            </w:r>
          </w:p>
          <w:tbl>
            <w:tblPr>
              <w:tblStyle w:val="19"/>
              <w:tblW w:w="92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7"/>
              <w:gridCol w:w="748"/>
              <w:gridCol w:w="637"/>
              <w:gridCol w:w="637"/>
              <w:gridCol w:w="637"/>
              <w:gridCol w:w="637"/>
              <w:gridCol w:w="637"/>
              <w:gridCol w:w="637"/>
              <w:gridCol w:w="637"/>
              <w:gridCol w:w="637"/>
              <w:gridCol w:w="637"/>
              <w:gridCol w:w="637"/>
              <w:gridCol w:w="637"/>
              <w:gridCol w:w="650"/>
            </w:tblGrid>
            <w:tr w14:paraId="37261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 w:hRule="atLeast"/>
                <w:jc w:val="center"/>
              </w:trPr>
              <w:tc>
                <w:tcPr>
                  <w:tcW w:w="847" w:type="dxa"/>
                  <w:tcBorders>
                    <w:top w:val="single" w:color="000000" w:sz="4" w:space="0"/>
                    <w:left w:val="single" w:color="000000" w:sz="4" w:space="0"/>
                    <w:bottom w:val="single" w:color="auto" w:sz="4" w:space="0"/>
                    <w:right w:val="single" w:color="000000" w:sz="4" w:space="0"/>
                  </w:tcBorders>
                  <w:vAlign w:val="center"/>
                </w:tcPr>
                <w:p w14:paraId="20E05A8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零件序号</w:t>
                  </w:r>
                </w:p>
              </w:tc>
              <w:tc>
                <w:tcPr>
                  <w:tcW w:w="748" w:type="dxa"/>
                  <w:tcBorders>
                    <w:top w:val="single" w:color="000000" w:sz="4" w:space="0"/>
                    <w:left w:val="nil"/>
                    <w:bottom w:val="single" w:color="auto" w:sz="4" w:space="0"/>
                    <w:right w:val="single" w:color="000000" w:sz="4" w:space="0"/>
                  </w:tcBorders>
                  <w:vAlign w:val="center"/>
                </w:tcPr>
                <w:p w14:paraId="63C2631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37" w:type="dxa"/>
                  <w:tcBorders>
                    <w:top w:val="single" w:color="000000" w:sz="4" w:space="0"/>
                    <w:left w:val="nil"/>
                    <w:bottom w:val="single" w:color="auto" w:sz="4" w:space="0"/>
                    <w:right w:val="single" w:color="000000" w:sz="4" w:space="0"/>
                  </w:tcBorders>
                  <w:vAlign w:val="center"/>
                </w:tcPr>
                <w:p w14:paraId="1B2948A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37" w:type="dxa"/>
                  <w:tcBorders>
                    <w:top w:val="single" w:color="000000" w:sz="4" w:space="0"/>
                    <w:left w:val="nil"/>
                    <w:bottom w:val="single" w:color="auto" w:sz="4" w:space="0"/>
                    <w:right w:val="single" w:color="000000" w:sz="4" w:space="0"/>
                  </w:tcBorders>
                  <w:vAlign w:val="center"/>
                </w:tcPr>
                <w:p w14:paraId="3F5AB66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37" w:type="dxa"/>
                  <w:tcBorders>
                    <w:top w:val="single" w:color="000000" w:sz="4" w:space="0"/>
                    <w:left w:val="nil"/>
                    <w:bottom w:val="single" w:color="auto" w:sz="4" w:space="0"/>
                    <w:right w:val="single" w:color="000000" w:sz="4" w:space="0"/>
                  </w:tcBorders>
                  <w:vAlign w:val="center"/>
                </w:tcPr>
                <w:p w14:paraId="2711008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637" w:type="dxa"/>
                  <w:tcBorders>
                    <w:top w:val="single" w:color="000000" w:sz="4" w:space="0"/>
                    <w:left w:val="nil"/>
                    <w:bottom w:val="single" w:color="auto" w:sz="4" w:space="0"/>
                    <w:right w:val="single" w:color="000000" w:sz="4" w:space="0"/>
                  </w:tcBorders>
                  <w:vAlign w:val="center"/>
                </w:tcPr>
                <w:p w14:paraId="5C73EB6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637" w:type="dxa"/>
                  <w:tcBorders>
                    <w:top w:val="single" w:color="000000" w:sz="4" w:space="0"/>
                    <w:left w:val="nil"/>
                    <w:bottom w:val="single" w:color="auto" w:sz="4" w:space="0"/>
                    <w:right w:val="single" w:color="000000" w:sz="4" w:space="0"/>
                  </w:tcBorders>
                  <w:vAlign w:val="center"/>
                </w:tcPr>
                <w:p w14:paraId="6643791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637" w:type="dxa"/>
                  <w:tcBorders>
                    <w:top w:val="single" w:color="000000" w:sz="4" w:space="0"/>
                    <w:left w:val="nil"/>
                    <w:bottom w:val="single" w:color="auto" w:sz="4" w:space="0"/>
                    <w:right w:val="single" w:color="000000" w:sz="4" w:space="0"/>
                  </w:tcBorders>
                  <w:vAlign w:val="center"/>
                </w:tcPr>
                <w:p w14:paraId="04A4186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637" w:type="dxa"/>
                  <w:tcBorders>
                    <w:top w:val="single" w:color="000000" w:sz="4" w:space="0"/>
                    <w:left w:val="nil"/>
                    <w:bottom w:val="single" w:color="auto" w:sz="4" w:space="0"/>
                    <w:right w:val="single" w:color="000000" w:sz="4" w:space="0"/>
                  </w:tcBorders>
                  <w:vAlign w:val="center"/>
                </w:tcPr>
                <w:p w14:paraId="50FC247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637" w:type="dxa"/>
                  <w:tcBorders>
                    <w:top w:val="single" w:color="000000" w:sz="4" w:space="0"/>
                    <w:left w:val="nil"/>
                    <w:bottom w:val="single" w:color="auto" w:sz="4" w:space="0"/>
                    <w:right w:val="single" w:color="000000" w:sz="4" w:space="0"/>
                  </w:tcBorders>
                  <w:shd w:val="clear" w:color="auto" w:fill="auto"/>
                  <w:vAlign w:val="center"/>
                </w:tcPr>
                <w:p w14:paraId="7FAEDB5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9</w:t>
                  </w:r>
                </w:p>
              </w:tc>
              <w:tc>
                <w:tcPr>
                  <w:tcW w:w="637" w:type="dxa"/>
                  <w:tcBorders>
                    <w:top w:val="single" w:color="000000" w:sz="4" w:space="0"/>
                    <w:left w:val="nil"/>
                    <w:bottom w:val="single" w:color="auto" w:sz="4" w:space="0"/>
                    <w:right w:val="single" w:color="000000" w:sz="4" w:space="0"/>
                  </w:tcBorders>
                  <w:shd w:val="clear" w:color="auto" w:fill="auto"/>
                  <w:vAlign w:val="center"/>
                </w:tcPr>
                <w:p w14:paraId="232896E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10</w:t>
                  </w:r>
                </w:p>
              </w:tc>
              <w:tc>
                <w:tcPr>
                  <w:tcW w:w="637" w:type="dxa"/>
                  <w:tcBorders>
                    <w:top w:val="single" w:color="000000" w:sz="4" w:space="0"/>
                    <w:left w:val="nil"/>
                    <w:bottom w:val="single" w:color="auto" w:sz="4" w:space="0"/>
                    <w:right w:val="single" w:color="000000" w:sz="4" w:space="0"/>
                  </w:tcBorders>
                  <w:shd w:val="clear" w:color="auto" w:fill="auto"/>
                  <w:vAlign w:val="center"/>
                </w:tcPr>
                <w:p w14:paraId="42BBA14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11</w:t>
                  </w:r>
                </w:p>
              </w:tc>
              <w:tc>
                <w:tcPr>
                  <w:tcW w:w="637" w:type="dxa"/>
                  <w:tcBorders>
                    <w:top w:val="single" w:color="000000" w:sz="4" w:space="0"/>
                    <w:left w:val="nil"/>
                    <w:bottom w:val="single" w:color="auto" w:sz="4" w:space="0"/>
                    <w:right w:val="single" w:color="000000" w:sz="4" w:space="0"/>
                  </w:tcBorders>
                  <w:shd w:val="clear" w:color="auto" w:fill="auto"/>
                  <w:vAlign w:val="center"/>
                </w:tcPr>
                <w:p w14:paraId="449E0E0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12</w:t>
                  </w:r>
                </w:p>
              </w:tc>
              <w:tc>
                <w:tcPr>
                  <w:tcW w:w="650" w:type="dxa"/>
                  <w:tcBorders>
                    <w:top w:val="single" w:color="000000" w:sz="4" w:space="0"/>
                    <w:left w:val="nil"/>
                    <w:bottom w:val="single" w:color="auto" w:sz="4" w:space="0"/>
                    <w:right w:val="single" w:color="000000" w:sz="4" w:space="0"/>
                  </w:tcBorders>
                  <w:shd w:val="clear" w:color="auto" w:fill="auto"/>
                  <w:vAlign w:val="center"/>
                </w:tcPr>
                <w:p w14:paraId="50BF26C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13</w:t>
                  </w:r>
                </w:p>
              </w:tc>
            </w:tr>
            <w:tr w14:paraId="40D4B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847" w:type="dxa"/>
                  <w:tcBorders>
                    <w:top w:val="single" w:color="auto" w:sz="4" w:space="0"/>
                    <w:left w:val="single" w:color="000000" w:sz="4" w:space="0"/>
                    <w:bottom w:val="single" w:color="000000" w:sz="4" w:space="0"/>
                    <w:right w:val="single" w:color="000000" w:sz="4" w:space="0"/>
                  </w:tcBorders>
                  <w:vAlign w:val="center"/>
                </w:tcPr>
                <w:p w14:paraId="3A74CDA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748" w:type="dxa"/>
                  <w:tcBorders>
                    <w:top w:val="single" w:color="auto" w:sz="4" w:space="0"/>
                    <w:left w:val="nil"/>
                    <w:bottom w:val="single" w:color="000000" w:sz="4" w:space="0"/>
                    <w:right w:val="single" w:color="000000" w:sz="4" w:space="0"/>
                  </w:tcBorders>
                  <w:vAlign w:val="center"/>
                </w:tcPr>
                <w:p w14:paraId="6B89172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阀体</w:t>
                  </w:r>
                </w:p>
              </w:tc>
              <w:tc>
                <w:tcPr>
                  <w:tcW w:w="637" w:type="dxa"/>
                  <w:tcBorders>
                    <w:top w:val="single" w:color="auto" w:sz="4" w:space="0"/>
                    <w:left w:val="nil"/>
                    <w:bottom w:val="single" w:color="000000" w:sz="4" w:space="0"/>
                    <w:right w:val="single" w:color="000000" w:sz="4" w:space="0"/>
                  </w:tcBorders>
                  <w:vAlign w:val="center"/>
                </w:tcPr>
                <w:p w14:paraId="4FEF065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阀盖</w:t>
                  </w:r>
                </w:p>
              </w:tc>
              <w:tc>
                <w:tcPr>
                  <w:tcW w:w="637" w:type="dxa"/>
                  <w:tcBorders>
                    <w:top w:val="single" w:color="auto" w:sz="4" w:space="0"/>
                    <w:left w:val="nil"/>
                    <w:bottom w:val="single" w:color="000000" w:sz="4" w:space="0"/>
                    <w:right w:val="single" w:color="000000" w:sz="4" w:space="0"/>
                  </w:tcBorders>
                  <w:vAlign w:val="center"/>
                </w:tcPr>
                <w:p w14:paraId="3A6E1E7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阀杆</w:t>
                  </w:r>
                </w:p>
              </w:tc>
              <w:tc>
                <w:tcPr>
                  <w:tcW w:w="637" w:type="dxa"/>
                  <w:tcBorders>
                    <w:top w:val="single" w:color="auto" w:sz="4" w:space="0"/>
                    <w:left w:val="nil"/>
                    <w:bottom w:val="single" w:color="000000" w:sz="4" w:space="0"/>
                    <w:right w:val="single" w:color="000000" w:sz="4" w:space="0"/>
                  </w:tcBorders>
                  <w:vAlign w:val="center"/>
                </w:tcPr>
                <w:p w14:paraId="1B02F26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垫片</w:t>
                  </w:r>
                </w:p>
              </w:tc>
              <w:tc>
                <w:tcPr>
                  <w:tcW w:w="637" w:type="dxa"/>
                  <w:tcBorders>
                    <w:top w:val="single" w:color="auto" w:sz="4" w:space="0"/>
                    <w:left w:val="nil"/>
                    <w:bottom w:val="single" w:color="000000" w:sz="4" w:space="0"/>
                    <w:right w:val="single" w:color="000000" w:sz="4" w:space="0"/>
                  </w:tcBorders>
                  <w:vAlign w:val="center"/>
                </w:tcPr>
                <w:p w14:paraId="4EDA4E1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矩形密封圈</w:t>
                  </w:r>
                </w:p>
              </w:tc>
              <w:tc>
                <w:tcPr>
                  <w:tcW w:w="637" w:type="dxa"/>
                  <w:tcBorders>
                    <w:top w:val="single" w:color="auto" w:sz="4" w:space="0"/>
                    <w:left w:val="nil"/>
                    <w:bottom w:val="single" w:color="000000" w:sz="4" w:space="0"/>
                    <w:right w:val="single" w:color="000000" w:sz="4" w:space="0"/>
                  </w:tcBorders>
                  <w:vAlign w:val="center"/>
                </w:tcPr>
                <w:p w14:paraId="429CEE4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阀瓣</w:t>
                  </w:r>
                </w:p>
              </w:tc>
              <w:tc>
                <w:tcPr>
                  <w:tcW w:w="637" w:type="dxa"/>
                  <w:tcBorders>
                    <w:top w:val="single" w:color="auto" w:sz="4" w:space="0"/>
                    <w:left w:val="nil"/>
                    <w:bottom w:val="single" w:color="000000" w:sz="4" w:space="0"/>
                    <w:right w:val="single" w:color="000000" w:sz="4" w:space="0"/>
                  </w:tcBorders>
                  <w:vAlign w:val="center"/>
                </w:tcPr>
                <w:p w14:paraId="45B96C7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O型密封圈</w:t>
                  </w:r>
                </w:p>
              </w:tc>
              <w:tc>
                <w:tcPr>
                  <w:tcW w:w="637" w:type="dxa"/>
                  <w:tcBorders>
                    <w:top w:val="single" w:color="auto" w:sz="4" w:space="0"/>
                    <w:left w:val="nil"/>
                    <w:bottom w:val="single" w:color="000000" w:sz="4" w:space="0"/>
                    <w:right w:val="single" w:color="000000" w:sz="4" w:space="0"/>
                  </w:tcBorders>
                  <w:vAlign w:val="center"/>
                </w:tcPr>
                <w:p w14:paraId="28FF6D5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手轮</w:t>
                  </w:r>
                </w:p>
              </w:tc>
              <w:tc>
                <w:tcPr>
                  <w:tcW w:w="637" w:type="dxa"/>
                  <w:tcBorders>
                    <w:top w:val="single" w:color="auto" w:sz="4" w:space="0"/>
                    <w:left w:val="nil"/>
                    <w:bottom w:val="single" w:color="000000" w:sz="4" w:space="0"/>
                    <w:right w:val="single" w:color="000000" w:sz="4" w:space="0"/>
                  </w:tcBorders>
                  <w:shd w:val="clear" w:color="auto" w:fill="auto"/>
                  <w:vAlign w:val="center"/>
                </w:tcPr>
                <w:p w14:paraId="291D2A5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压缩弹簧</w:t>
                  </w:r>
                </w:p>
              </w:tc>
              <w:tc>
                <w:tcPr>
                  <w:tcW w:w="637" w:type="dxa"/>
                  <w:tcBorders>
                    <w:top w:val="single" w:color="auto" w:sz="4" w:space="0"/>
                    <w:left w:val="nil"/>
                    <w:bottom w:val="single" w:color="000000" w:sz="4" w:space="0"/>
                    <w:right w:val="single" w:color="000000" w:sz="4" w:space="0"/>
                  </w:tcBorders>
                  <w:shd w:val="clear" w:color="auto" w:fill="auto"/>
                  <w:vAlign w:val="center"/>
                </w:tcPr>
                <w:p w14:paraId="75CD261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密封填料</w:t>
                  </w:r>
                </w:p>
              </w:tc>
              <w:tc>
                <w:tcPr>
                  <w:tcW w:w="637" w:type="dxa"/>
                  <w:tcBorders>
                    <w:top w:val="single" w:color="auto" w:sz="4" w:space="0"/>
                    <w:left w:val="nil"/>
                    <w:bottom w:val="single" w:color="000000" w:sz="4" w:space="0"/>
                    <w:right w:val="single" w:color="000000" w:sz="4" w:space="0"/>
                  </w:tcBorders>
                  <w:shd w:val="clear" w:color="auto" w:fill="auto"/>
                  <w:vAlign w:val="center"/>
                </w:tcPr>
                <w:p w14:paraId="433CAAB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压紧螺母</w:t>
                  </w:r>
                </w:p>
              </w:tc>
              <w:tc>
                <w:tcPr>
                  <w:tcW w:w="637" w:type="dxa"/>
                  <w:tcBorders>
                    <w:top w:val="single" w:color="auto" w:sz="4" w:space="0"/>
                    <w:left w:val="nil"/>
                    <w:bottom w:val="single" w:color="000000" w:sz="4" w:space="0"/>
                    <w:right w:val="single" w:color="000000" w:sz="4" w:space="0"/>
                  </w:tcBorders>
                  <w:shd w:val="clear" w:color="auto" w:fill="auto"/>
                  <w:vAlign w:val="center"/>
                </w:tcPr>
                <w:p w14:paraId="1E11C59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铭牌</w:t>
                  </w:r>
                </w:p>
              </w:tc>
              <w:tc>
                <w:tcPr>
                  <w:tcW w:w="650" w:type="dxa"/>
                  <w:tcBorders>
                    <w:top w:val="single" w:color="auto" w:sz="4" w:space="0"/>
                    <w:left w:val="nil"/>
                    <w:bottom w:val="single" w:color="000000" w:sz="4" w:space="0"/>
                    <w:right w:val="single" w:color="000000" w:sz="4" w:space="0"/>
                  </w:tcBorders>
                  <w:shd w:val="clear" w:color="auto" w:fill="auto"/>
                  <w:vAlign w:val="center"/>
                </w:tcPr>
                <w:p w14:paraId="6DC6AB0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六角螺母M6</w:t>
                  </w:r>
                </w:p>
              </w:tc>
            </w:tr>
            <w:tr w14:paraId="12627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847" w:type="dxa"/>
                  <w:tcBorders>
                    <w:top w:val="single" w:color="000000" w:sz="4" w:space="0"/>
                    <w:left w:val="single" w:color="000000" w:sz="4" w:space="0"/>
                    <w:bottom w:val="single" w:color="auto" w:sz="4" w:space="0"/>
                    <w:right w:val="single" w:color="000000" w:sz="4" w:space="0"/>
                  </w:tcBorders>
                  <w:vAlign w:val="center"/>
                </w:tcPr>
                <w:p w14:paraId="07C5A1B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材料</w:t>
                  </w:r>
                </w:p>
              </w:tc>
              <w:tc>
                <w:tcPr>
                  <w:tcW w:w="748" w:type="dxa"/>
                  <w:tcBorders>
                    <w:top w:val="single" w:color="000000" w:sz="4" w:space="0"/>
                    <w:left w:val="nil"/>
                    <w:bottom w:val="single" w:color="auto" w:sz="4" w:space="0"/>
                    <w:right w:val="single" w:color="000000" w:sz="4" w:space="0"/>
                  </w:tcBorders>
                  <w:vAlign w:val="center"/>
                </w:tcPr>
                <w:p w14:paraId="5936373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HPb59-1</w:t>
                  </w:r>
                </w:p>
              </w:tc>
              <w:tc>
                <w:tcPr>
                  <w:tcW w:w="637" w:type="dxa"/>
                  <w:tcBorders>
                    <w:top w:val="single" w:color="000000" w:sz="4" w:space="0"/>
                    <w:left w:val="nil"/>
                    <w:bottom w:val="single" w:color="auto" w:sz="4" w:space="0"/>
                    <w:right w:val="single" w:color="000000" w:sz="4" w:space="0"/>
                  </w:tcBorders>
                  <w:vAlign w:val="center"/>
                </w:tcPr>
                <w:p w14:paraId="52857D8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HPb59-1</w:t>
                  </w:r>
                </w:p>
              </w:tc>
              <w:tc>
                <w:tcPr>
                  <w:tcW w:w="637" w:type="dxa"/>
                  <w:tcBorders>
                    <w:top w:val="single" w:color="000000" w:sz="4" w:space="0"/>
                    <w:left w:val="nil"/>
                    <w:bottom w:val="single" w:color="auto" w:sz="4" w:space="0"/>
                    <w:right w:val="single" w:color="000000" w:sz="4" w:space="0"/>
                  </w:tcBorders>
                  <w:vAlign w:val="center"/>
                </w:tcPr>
                <w:p w14:paraId="4B8A35D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HPb59-1</w:t>
                  </w:r>
                </w:p>
              </w:tc>
              <w:tc>
                <w:tcPr>
                  <w:tcW w:w="637" w:type="dxa"/>
                  <w:tcBorders>
                    <w:top w:val="single" w:color="000000" w:sz="4" w:space="0"/>
                    <w:left w:val="nil"/>
                    <w:bottom w:val="single" w:color="auto" w:sz="4" w:space="0"/>
                    <w:right w:val="single" w:color="000000" w:sz="4" w:space="0"/>
                  </w:tcBorders>
                  <w:vAlign w:val="center"/>
                </w:tcPr>
                <w:p w14:paraId="6A27588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304</w:t>
                  </w:r>
                </w:p>
              </w:tc>
              <w:tc>
                <w:tcPr>
                  <w:tcW w:w="637" w:type="dxa"/>
                  <w:tcBorders>
                    <w:top w:val="single" w:color="000000" w:sz="4" w:space="0"/>
                    <w:left w:val="nil"/>
                    <w:bottom w:val="single" w:color="auto" w:sz="4" w:space="0"/>
                    <w:right w:val="single" w:color="000000" w:sz="4" w:space="0"/>
                  </w:tcBorders>
                  <w:vAlign w:val="center"/>
                </w:tcPr>
                <w:p w14:paraId="310AEC5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EPDM</w:t>
                  </w:r>
                </w:p>
              </w:tc>
              <w:tc>
                <w:tcPr>
                  <w:tcW w:w="637" w:type="dxa"/>
                  <w:tcBorders>
                    <w:top w:val="single" w:color="000000" w:sz="4" w:space="0"/>
                    <w:left w:val="nil"/>
                    <w:bottom w:val="single" w:color="auto" w:sz="4" w:space="0"/>
                    <w:right w:val="single" w:color="000000" w:sz="4" w:space="0"/>
                  </w:tcBorders>
                  <w:vAlign w:val="center"/>
                </w:tcPr>
                <w:p w14:paraId="6115727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HPb59-1</w:t>
                  </w:r>
                </w:p>
              </w:tc>
              <w:tc>
                <w:tcPr>
                  <w:tcW w:w="637" w:type="dxa"/>
                  <w:tcBorders>
                    <w:top w:val="single" w:color="000000" w:sz="4" w:space="0"/>
                    <w:left w:val="nil"/>
                    <w:bottom w:val="single" w:color="auto" w:sz="4" w:space="0"/>
                    <w:right w:val="single" w:color="000000" w:sz="4" w:space="0"/>
                  </w:tcBorders>
                  <w:vAlign w:val="center"/>
                </w:tcPr>
                <w:p w14:paraId="34B3AB9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NBR</w:t>
                  </w:r>
                </w:p>
              </w:tc>
              <w:tc>
                <w:tcPr>
                  <w:tcW w:w="637" w:type="dxa"/>
                  <w:tcBorders>
                    <w:top w:val="single" w:color="000000" w:sz="4" w:space="0"/>
                    <w:left w:val="nil"/>
                    <w:bottom w:val="single" w:color="auto" w:sz="4" w:space="0"/>
                    <w:right w:val="single" w:color="000000" w:sz="4" w:space="0"/>
                  </w:tcBorders>
                  <w:vAlign w:val="center"/>
                </w:tcPr>
                <w:p w14:paraId="5E81EE8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HT200</w:t>
                  </w:r>
                </w:p>
              </w:tc>
              <w:tc>
                <w:tcPr>
                  <w:tcW w:w="637" w:type="dxa"/>
                  <w:tcBorders>
                    <w:top w:val="single" w:color="000000" w:sz="4" w:space="0"/>
                    <w:left w:val="nil"/>
                    <w:bottom w:val="single" w:color="auto" w:sz="4" w:space="0"/>
                    <w:right w:val="single" w:color="000000" w:sz="4" w:space="0"/>
                  </w:tcBorders>
                  <w:shd w:val="clear" w:color="auto" w:fill="auto"/>
                  <w:vAlign w:val="center"/>
                </w:tcPr>
                <w:p w14:paraId="7BEEB42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1Cr18Ni9Ti</w:t>
                  </w:r>
                </w:p>
              </w:tc>
              <w:tc>
                <w:tcPr>
                  <w:tcW w:w="637" w:type="dxa"/>
                  <w:tcBorders>
                    <w:top w:val="single" w:color="000000" w:sz="4" w:space="0"/>
                    <w:left w:val="nil"/>
                    <w:bottom w:val="single" w:color="auto" w:sz="4" w:space="0"/>
                    <w:right w:val="single" w:color="000000" w:sz="4" w:space="0"/>
                  </w:tcBorders>
                  <w:shd w:val="clear" w:color="auto" w:fill="auto"/>
                  <w:vAlign w:val="center"/>
                </w:tcPr>
                <w:p w14:paraId="3FF4DC2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PTFE</w:t>
                  </w:r>
                </w:p>
              </w:tc>
              <w:tc>
                <w:tcPr>
                  <w:tcW w:w="637" w:type="dxa"/>
                  <w:tcBorders>
                    <w:top w:val="single" w:color="000000" w:sz="4" w:space="0"/>
                    <w:left w:val="nil"/>
                    <w:bottom w:val="single" w:color="auto" w:sz="4" w:space="0"/>
                    <w:right w:val="single" w:color="000000" w:sz="4" w:space="0"/>
                  </w:tcBorders>
                  <w:shd w:val="clear" w:color="auto" w:fill="auto"/>
                  <w:vAlign w:val="center"/>
                </w:tcPr>
                <w:p w14:paraId="7BC715C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HPb59-1</w:t>
                  </w:r>
                </w:p>
              </w:tc>
              <w:tc>
                <w:tcPr>
                  <w:tcW w:w="637" w:type="dxa"/>
                  <w:tcBorders>
                    <w:top w:val="single" w:color="000000" w:sz="4" w:space="0"/>
                    <w:left w:val="nil"/>
                    <w:bottom w:val="single" w:color="auto" w:sz="4" w:space="0"/>
                    <w:right w:val="single" w:color="000000" w:sz="4" w:space="0"/>
                  </w:tcBorders>
                  <w:shd w:val="clear" w:color="auto" w:fill="auto"/>
                  <w:vAlign w:val="center"/>
                </w:tcPr>
                <w:p w14:paraId="3F1B841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铝</w:t>
                  </w:r>
                </w:p>
              </w:tc>
              <w:tc>
                <w:tcPr>
                  <w:tcW w:w="650" w:type="dxa"/>
                  <w:tcBorders>
                    <w:top w:val="single" w:color="000000" w:sz="4" w:space="0"/>
                    <w:left w:val="nil"/>
                    <w:bottom w:val="single" w:color="auto" w:sz="4" w:space="0"/>
                    <w:right w:val="single" w:color="000000" w:sz="4" w:space="0"/>
                  </w:tcBorders>
                  <w:shd w:val="clear" w:color="auto" w:fill="auto"/>
                  <w:vAlign w:val="center"/>
                </w:tcPr>
                <w:p w14:paraId="35B3926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Q235(镀铜）</w:t>
                  </w:r>
                </w:p>
              </w:tc>
            </w:tr>
          </w:tbl>
          <w:p w14:paraId="567E314B">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3.3技术参数要求</w:t>
            </w:r>
          </w:p>
          <w:tbl>
            <w:tblPr>
              <w:tblStyle w:val="19"/>
              <w:tblW w:w="90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99"/>
              <w:gridCol w:w="6227"/>
            </w:tblGrid>
            <w:tr w14:paraId="76A44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99" w:type="dxa"/>
                  <w:tcBorders>
                    <w:top w:val="single" w:color="000000" w:sz="4" w:space="0"/>
                    <w:left w:val="single" w:color="000000" w:sz="4" w:space="0"/>
                    <w:bottom w:val="single" w:color="000000" w:sz="4" w:space="0"/>
                    <w:right w:val="single" w:color="000000" w:sz="4" w:space="0"/>
                  </w:tcBorders>
                  <w:vAlign w:val="center"/>
                </w:tcPr>
                <w:p w14:paraId="3247A351">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公称压力（bar）</w:t>
                  </w:r>
                </w:p>
              </w:tc>
              <w:tc>
                <w:tcPr>
                  <w:tcW w:w="6227" w:type="dxa"/>
                  <w:tcBorders>
                    <w:top w:val="single" w:color="000000" w:sz="4" w:space="0"/>
                    <w:left w:val="nil"/>
                    <w:bottom w:val="single" w:color="000000" w:sz="4" w:space="0"/>
                    <w:right w:val="single" w:color="000000" w:sz="4" w:space="0"/>
                  </w:tcBorders>
                  <w:vAlign w:val="center"/>
                </w:tcPr>
                <w:p w14:paraId="0CA4DE64">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r>
            <w:tr w14:paraId="79072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99" w:type="dxa"/>
                  <w:tcBorders>
                    <w:top w:val="single" w:color="000000" w:sz="4" w:space="0"/>
                    <w:left w:val="single" w:color="000000" w:sz="4" w:space="0"/>
                    <w:bottom w:val="single" w:color="000000" w:sz="4" w:space="0"/>
                    <w:right w:val="single" w:color="000000" w:sz="4" w:space="0"/>
                  </w:tcBorders>
                  <w:vAlign w:val="center"/>
                </w:tcPr>
                <w:p w14:paraId="1655CBE6">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最高适用压力（Mpa）</w:t>
                  </w:r>
                </w:p>
              </w:tc>
              <w:tc>
                <w:tcPr>
                  <w:tcW w:w="6227" w:type="dxa"/>
                  <w:tcBorders>
                    <w:top w:val="single" w:color="000000" w:sz="4" w:space="0"/>
                    <w:left w:val="nil"/>
                    <w:bottom w:val="single" w:color="000000" w:sz="4" w:space="0"/>
                    <w:right w:val="single" w:color="000000" w:sz="4" w:space="0"/>
                  </w:tcBorders>
                  <w:vAlign w:val="center"/>
                </w:tcPr>
                <w:p w14:paraId="4A126293">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r>
            <w:tr w14:paraId="5E5C4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99" w:type="dxa"/>
                  <w:tcBorders>
                    <w:top w:val="single" w:color="000000" w:sz="4" w:space="0"/>
                    <w:left w:val="single" w:color="000000" w:sz="4" w:space="0"/>
                    <w:bottom w:val="single" w:color="000000" w:sz="4" w:space="0"/>
                    <w:right w:val="single" w:color="000000" w:sz="4" w:space="0"/>
                  </w:tcBorders>
                  <w:vAlign w:val="center"/>
                </w:tcPr>
                <w:p w14:paraId="6725FEA5">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密封试验压力（Mpa）</w:t>
                  </w:r>
                </w:p>
              </w:tc>
              <w:tc>
                <w:tcPr>
                  <w:tcW w:w="6227" w:type="dxa"/>
                  <w:tcBorders>
                    <w:top w:val="single" w:color="000000" w:sz="4" w:space="0"/>
                    <w:left w:val="nil"/>
                    <w:bottom w:val="single" w:color="000000" w:sz="4" w:space="0"/>
                    <w:right w:val="single" w:color="000000" w:sz="4" w:space="0"/>
                  </w:tcBorders>
                  <w:vAlign w:val="center"/>
                </w:tcPr>
                <w:p w14:paraId="10415CCA">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r>
            <w:tr w14:paraId="213C7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99" w:type="dxa"/>
                  <w:tcBorders>
                    <w:top w:val="single" w:color="000000" w:sz="4" w:space="0"/>
                    <w:left w:val="single" w:color="000000" w:sz="4" w:space="0"/>
                    <w:bottom w:val="single" w:color="000000" w:sz="4" w:space="0"/>
                    <w:right w:val="single" w:color="000000" w:sz="4" w:space="0"/>
                  </w:tcBorders>
                  <w:vAlign w:val="center"/>
                </w:tcPr>
                <w:p w14:paraId="7DDA0DE1">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壳体试验压力（Mpa）</w:t>
                  </w:r>
                </w:p>
              </w:tc>
              <w:tc>
                <w:tcPr>
                  <w:tcW w:w="6227" w:type="dxa"/>
                  <w:tcBorders>
                    <w:top w:val="single" w:color="000000" w:sz="4" w:space="0"/>
                    <w:left w:val="nil"/>
                    <w:bottom w:val="single" w:color="000000" w:sz="4" w:space="0"/>
                    <w:right w:val="single" w:color="000000" w:sz="4" w:space="0"/>
                  </w:tcBorders>
                  <w:vAlign w:val="center"/>
                </w:tcPr>
                <w:p w14:paraId="78DCB290">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r>
            <w:tr w14:paraId="4332F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99" w:type="dxa"/>
                  <w:tcBorders>
                    <w:top w:val="single" w:color="000000" w:sz="4" w:space="0"/>
                    <w:left w:val="single" w:color="000000" w:sz="4" w:space="0"/>
                    <w:bottom w:val="single" w:color="000000" w:sz="4" w:space="0"/>
                    <w:right w:val="single" w:color="000000" w:sz="4" w:space="0"/>
                  </w:tcBorders>
                  <w:vAlign w:val="center"/>
                </w:tcPr>
                <w:p w14:paraId="5FE2F19F">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适用温度（℃）</w:t>
                  </w:r>
                </w:p>
              </w:tc>
              <w:tc>
                <w:tcPr>
                  <w:tcW w:w="6227" w:type="dxa"/>
                  <w:tcBorders>
                    <w:top w:val="single" w:color="000000" w:sz="4" w:space="0"/>
                    <w:left w:val="nil"/>
                    <w:bottom w:val="single" w:color="000000" w:sz="4" w:space="0"/>
                    <w:right w:val="single" w:color="000000" w:sz="4" w:space="0"/>
                  </w:tcBorders>
                  <w:vAlign w:val="center"/>
                </w:tcPr>
                <w:p w14:paraId="4C712460">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-20℃~120℃</w:t>
                  </w:r>
                </w:p>
              </w:tc>
            </w:tr>
            <w:tr w14:paraId="0E82C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99" w:type="dxa"/>
                  <w:tcBorders>
                    <w:top w:val="single" w:color="000000" w:sz="4" w:space="0"/>
                    <w:left w:val="single" w:color="000000" w:sz="4" w:space="0"/>
                    <w:bottom w:val="single" w:color="000000" w:sz="4" w:space="0"/>
                    <w:right w:val="single" w:color="000000" w:sz="4" w:space="0"/>
                  </w:tcBorders>
                  <w:vAlign w:val="center"/>
                </w:tcPr>
                <w:p w14:paraId="47AB51F2">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适用介质</w:t>
                  </w:r>
                </w:p>
              </w:tc>
              <w:tc>
                <w:tcPr>
                  <w:tcW w:w="6227" w:type="dxa"/>
                  <w:tcBorders>
                    <w:top w:val="single" w:color="000000" w:sz="4" w:space="0"/>
                    <w:left w:val="nil"/>
                    <w:bottom w:val="single" w:color="000000" w:sz="4" w:space="0"/>
                    <w:right w:val="single" w:color="000000" w:sz="4" w:space="0"/>
                  </w:tcBorders>
                  <w:vAlign w:val="center"/>
                </w:tcPr>
                <w:p w14:paraId="60C6120D">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水、油</w:t>
                  </w:r>
                </w:p>
              </w:tc>
            </w:tr>
            <w:tr w14:paraId="4EDFE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99" w:type="dxa"/>
                  <w:tcBorders>
                    <w:top w:val="single" w:color="000000" w:sz="4" w:space="0"/>
                    <w:left w:val="single" w:color="000000" w:sz="4" w:space="0"/>
                    <w:bottom w:val="single" w:color="000000" w:sz="4" w:space="0"/>
                    <w:right w:val="single" w:color="000000" w:sz="4" w:space="0"/>
                  </w:tcBorders>
                  <w:vAlign w:val="center"/>
                </w:tcPr>
                <w:p w14:paraId="2B10C80A">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阀体泄漏(外漏)</w:t>
                  </w:r>
                </w:p>
              </w:tc>
              <w:tc>
                <w:tcPr>
                  <w:tcW w:w="6227" w:type="dxa"/>
                  <w:tcBorders>
                    <w:top w:val="single" w:color="000000" w:sz="4" w:space="0"/>
                    <w:left w:val="nil"/>
                    <w:bottom w:val="single" w:color="000000" w:sz="4" w:space="0"/>
                    <w:right w:val="single" w:color="000000" w:sz="4" w:space="0"/>
                  </w:tcBorders>
                  <w:vAlign w:val="center"/>
                </w:tcPr>
                <w:p w14:paraId="3537816C">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GB/T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13927-20</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的A级标准</w:t>
                  </w:r>
                </w:p>
              </w:tc>
            </w:tr>
          </w:tbl>
          <w:p w14:paraId="6631BDF3">
            <w:pPr>
              <w:pStyle w:val="33"/>
              <w:spacing w:line="48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Ⅳ、</w:t>
            </w:r>
            <w:r>
              <w:rPr>
                <w:rFonts w:hint="eastAsia" w:ascii="宋体" w:hAnsi="宋体" w:eastAsia="宋体" w:cs="宋体"/>
                <w:b/>
                <w:bCs/>
                <w:color w:val="auto"/>
                <w:sz w:val="24"/>
                <w:szCs w:val="24"/>
                <w:highlight w:val="none"/>
                <w:lang w:val="en-US" w:eastAsia="zh-CN"/>
              </w:rPr>
              <w:t>立式</w:t>
            </w:r>
            <w:r>
              <w:rPr>
                <w:rFonts w:hint="eastAsia" w:ascii="宋体" w:hAnsi="宋体" w:eastAsia="宋体" w:cs="宋体"/>
                <w:b/>
                <w:bCs/>
                <w:color w:val="auto"/>
                <w:sz w:val="24"/>
                <w:szCs w:val="24"/>
                <w:highlight w:val="none"/>
              </w:rPr>
              <w:t>止回阀</w:t>
            </w:r>
          </w:p>
          <w:p w14:paraId="7C8AB905">
            <w:pPr>
              <w:pStyle w:val="33"/>
              <w:numPr>
                <w:ilvl w:val="0"/>
                <w:numId w:val="1"/>
              </w:numPr>
              <w:spacing w:line="48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结构图</w:t>
            </w:r>
          </w:p>
          <w:p w14:paraId="12C170F5">
            <w:pPr>
              <w:pStyle w:val="33"/>
              <w:widowControl w:val="0"/>
              <w:numPr>
                <w:ilvl w:val="0"/>
                <w:numId w:val="0"/>
              </w:numPr>
              <w:autoSpaceDE w:val="0"/>
              <w:autoSpaceDN w:val="0"/>
              <w:adjustRightInd w:val="0"/>
              <w:spacing w:line="480" w:lineRule="exact"/>
              <w:rPr>
                <w:rFonts w:hint="eastAsia" w:ascii="宋体" w:hAnsi="宋体" w:eastAsia="宋体" w:cs="宋体"/>
                <w:b w:val="0"/>
                <w:bCs w:val="0"/>
                <w:color w:val="auto"/>
                <w:sz w:val="24"/>
                <w:szCs w:val="24"/>
                <w:highlight w:val="none"/>
                <w:lang w:val="en-US" w:eastAsia="zh-CN"/>
              </w:rPr>
            </w:pPr>
          </w:p>
          <w:p w14:paraId="371C6AC7">
            <w:pPr>
              <w:pStyle w:val="33"/>
              <w:widowControl w:val="0"/>
              <w:numPr>
                <w:ilvl w:val="0"/>
                <w:numId w:val="0"/>
              </w:numPr>
              <w:autoSpaceDE w:val="0"/>
              <w:autoSpaceDN w:val="0"/>
              <w:adjustRightInd w:val="0"/>
              <w:spacing w:line="48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sz w:val="24"/>
                <w:szCs w:val="24"/>
                <w:highlight w:val="none"/>
              </w:rPr>
              <w:drawing>
                <wp:anchor distT="0" distB="0" distL="0" distR="0" simplePos="0" relativeHeight="251659264" behindDoc="0" locked="0" layoutInCell="1" allowOverlap="1">
                  <wp:simplePos x="0" y="0"/>
                  <wp:positionH relativeFrom="column">
                    <wp:posOffset>1218565</wp:posOffset>
                  </wp:positionH>
                  <wp:positionV relativeFrom="paragraph">
                    <wp:posOffset>-480695</wp:posOffset>
                  </wp:positionV>
                  <wp:extent cx="1553210" cy="1911985"/>
                  <wp:effectExtent l="0" t="0" r="1270" b="8255"/>
                  <wp:wrapSquare wrapText="bothSides"/>
                  <wp:docPr id="4" name="图片 1" descr="H0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H01.bmp"/>
                          <pic:cNvPicPr>
                            <a:picLocks noChangeAspect="1"/>
                          </pic:cNvPicPr>
                        </pic:nvPicPr>
                        <pic:blipFill>
                          <a:blip r:embed="rId5"/>
                          <a:stretch>
                            <a:fillRect/>
                          </a:stretch>
                        </pic:blipFill>
                        <pic:spPr>
                          <a:xfrm>
                            <a:off x="0" y="0"/>
                            <a:ext cx="1553210" cy="1911985"/>
                          </a:xfrm>
                          <a:prstGeom prst="rect">
                            <a:avLst/>
                          </a:prstGeom>
                        </pic:spPr>
                      </pic:pic>
                    </a:graphicData>
                  </a:graphic>
                </wp:anchor>
              </w:drawing>
            </w:r>
          </w:p>
          <w:p w14:paraId="1C8C01F7">
            <w:pPr>
              <w:pStyle w:val="33"/>
              <w:widowControl w:val="0"/>
              <w:numPr>
                <w:ilvl w:val="0"/>
                <w:numId w:val="0"/>
              </w:numPr>
              <w:autoSpaceDE w:val="0"/>
              <w:autoSpaceDN w:val="0"/>
              <w:adjustRightInd w:val="0"/>
              <w:spacing w:line="480" w:lineRule="exact"/>
              <w:rPr>
                <w:rFonts w:hint="eastAsia" w:ascii="宋体" w:hAnsi="宋体" w:eastAsia="宋体" w:cs="宋体"/>
                <w:b w:val="0"/>
                <w:bCs w:val="0"/>
                <w:color w:val="auto"/>
                <w:sz w:val="24"/>
                <w:szCs w:val="24"/>
                <w:highlight w:val="none"/>
                <w:lang w:val="en-US" w:eastAsia="zh-CN"/>
              </w:rPr>
            </w:pPr>
          </w:p>
          <w:p w14:paraId="580B428A">
            <w:pPr>
              <w:pStyle w:val="33"/>
              <w:widowControl w:val="0"/>
              <w:numPr>
                <w:ilvl w:val="0"/>
                <w:numId w:val="0"/>
              </w:numPr>
              <w:autoSpaceDE w:val="0"/>
              <w:autoSpaceDN w:val="0"/>
              <w:adjustRightInd w:val="0"/>
              <w:spacing w:line="480" w:lineRule="exact"/>
              <w:rPr>
                <w:rFonts w:hint="eastAsia" w:ascii="宋体" w:hAnsi="宋体" w:eastAsia="宋体" w:cs="宋体"/>
                <w:b w:val="0"/>
                <w:bCs w:val="0"/>
                <w:color w:val="auto"/>
                <w:sz w:val="24"/>
                <w:szCs w:val="24"/>
                <w:highlight w:val="none"/>
                <w:lang w:val="en-US" w:eastAsia="zh-CN"/>
              </w:rPr>
            </w:pPr>
          </w:p>
          <w:p w14:paraId="668AB188">
            <w:pPr>
              <w:pStyle w:val="33"/>
              <w:widowControl w:val="0"/>
              <w:numPr>
                <w:ilvl w:val="0"/>
                <w:numId w:val="0"/>
              </w:numPr>
              <w:autoSpaceDE w:val="0"/>
              <w:autoSpaceDN w:val="0"/>
              <w:adjustRightInd w:val="0"/>
              <w:spacing w:line="480" w:lineRule="exact"/>
              <w:rPr>
                <w:rFonts w:hint="eastAsia" w:ascii="宋体" w:hAnsi="宋体" w:eastAsia="宋体" w:cs="宋体"/>
                <w:b w:val="0"/>
                <w:bCs w:val="0"/>
                <w:color w:val="auto"/>
                <w:sz w:val="24"/>
                <w:szCs w:val="24"/>
                <w:highlight w:val="none"/>
                <w:lang w:val="en-US" w:eastAsia="zh-CN"/>
              </w:rPr>
            </w:pPr>
          </w:p>
          <w:p w14:paraId="7CDA7E51">
            <w:pPr>
              <w:pStyle w:val="33"/>
              <w:widowControl w:val="0"/>
              <w:numPr>
                <w:ilvl w:val="0"/>
                <w:numId w:val="0"/>
              </w:numPr>
              <w:autoSpaceDE w:val="0"/>
              <w:autoSpaceDN w:val="0"/>
              <w:adjustRightInd w:val="0"/>
              <w:spacing w:line="480" w:lineRule="exact"/>
              <w:rPr>
                <w:rFonts w:hint="eastAsia" w:ascii="宋体" w:hAnsi="宋体" w:eastAsia="宋体" w:cs="宋体"/>
                <w:b w:val="0"/>
                <w:bCs w:val="0"/>
                <w:color w:val="auto"/>
                <w:sz w:val="24"/>
                <w:szCs w:val="24"/>
                <w:highlight w:val="none"/>
                <w:lang w:val="en-US" w:eastAsia="zh-CN"/>
              </w:rPr>
            </w:pPr>
          </w:p>
          <w:p w14:paraId="50EF230A">
            <w:pPr>
              <w:pStyle w:val="33"/>
              <w:widowControl w:val="0"/>
              <w:numPr>
                <w:ilvl w:val="0"/>
                <w:numId w:val="1"/>
              </w:numPr>
              <w:autoSpaceDE w:val="0"/>
              <w:autoSpaceDN w:val="0"/>
              <w:adjustRightInd w:val="0"/>
              <w:spacing w:line="480" w:lineRule="exact"/>
              <w:ind w:left="0"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结构尺寸</w:t>
            </w:r>
          </w:p>
          <w:tbl>
            <w:tblPr>
              <w:tblStyle w:val="20"/>
              <w:tblW w:w="779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24"/>
              <w:gridCol w:w="1020"/>
              <w:gridCol w:w="1020"/>
              <w:gridCol w:w="1020"/>
              <w:gridCol w:w="1216"/>
              <w:gridCol w:w="2299"/>
            </w:tblGrid>
            <w:tr w14:paraId="1130EA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jc w:val="center"/>
              </w:trPr>
              <w:tc>
                <w:tcPr>
                  <w:tcW w:w="1224" w:type="dxa"/>
                </w:tcPr>
                <w:p w14:paraId="23A1F765">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DN</w:t>
                  </w:r>
                </w:p>
              </w:tc>
              <w:tc>
                <w:tcPr>
                  <w:tcW w:w="1020" w:type="dxa"/>
                </w:tcPr>
                <w:p w14:paraId="0E7FD4DE">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SIZE</w:t>
                  </w:r>
                </w:p>
              </w:tc>
              <w:tc>
                <w:tcPr>
                  <w:tcW w:w="1020" w:type="dxa"/>
                </w:tcPr>
                <w:p w14:paraId="68C4783E">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L</w:t>
                  </w:r>
                </w:p>
              </w:tc>
              <w:tc>
                <w:tcPr>
                  <w:tcW w:w="1020" w:type="dxa"/>
                </w:tcPr>
                <w:p w14:paraId="5F46E4E0">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D</w:t>
                  </w:r>
                </w:p>
              </w:tc>
              <w:tc>
                <w:tcPr>
                  <w:tcW w:w="1216" w:type="dxa"/>
                </w:tcPr>
                <w:p w14:paraId="5E36CF88">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L1</w:t>
                  </w:r>
                </w:p>
              </w:tc>
              <w:tc>
                <w:tcPr>
                  <w:tcW w:w="2299" w:type="dxa"/>
                  <w:tcBorders>
                    <w:left w:val="single" w:color="auto" w:sz="4" w:space="0"/>
                  </w:tcBorders>
                </w:tcPr>
                <w:p w14:paraId="6BBA3AEF">
                  <w:pPr>
                    <w:pStyle w:val="49"/>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开启压力</w:t>
                  </w:r>
                </w:p>
              </w:tc>
            </w:tr>
            <w:tr w14:paraId="265C10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jc w:val="center"/>
              </w:trPr>
              <w:tc>
                <w:tcPr>
                  <w:tcW w:w="1224" w:type="dxa"/>
                </w:tcPr>
                <w:p w14:paraId="71964977">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DN15</w:t>
                  </w:r>
                </w:p>
              </w:tc>
              <w:tc>
                <w:tcPr>
                  <w:tcW w:w="1020" w:type="dxa"/>
                </w:tcPr>
                <w:p w14:paraId="17523A91">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G½</w:t>
                  </w:r>
                </w:p>
              </w:tc>
              <w:tc>
                <w:tcPr>
                  <w:tcW w:w="1020" w:type="dxa"/>
                </w:tcPr>
                <w:p w14:paraId="6B8579A1">
                  <w:pPr>
                    <w:pStyle w:val="49"/>
                    <w:ind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US" w:eastAsia="zh-CN"/>
                    </w:rPr>
                    <w:t>3.5</w:t>
                  </w:r>
                </w:p>
              </w:tc>
              <w:tc>
                <w:tcPr>
                  <w:tcW w:w="1020" w:type="dxa"/>
                </w:tcPr>
                <w:p w14:paraId="17F0BFBD">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31</w:t>
                  </w:r>
                </w:p>
              </w:tc>
              <w:tc>
                <w:tcPr>
                  <w:tcW w:w="1216" w:type="dxa"/>
                </w:tcPr>
                <w:p w14:paraId="2DA0F474">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11.5</w:t>
                  </w:r>
                </w:p>
              </w:tc>
              <w:tc>
                <w:tcPr>
                  <w:tcW w:w="2299" w:type="dxa"/>
                  <w:vMerge w:val="restart"/>
                  <w:tcBorders>
                    <w:left w:val="single" w:color="auto" w:sz="4" w:space="0"/>
                  </w:tcBorders>
                  <w:vAlign w:val="center"/>
                </w:tcPr>
                <w:p w14:paraId="1D264F30">
                  <w:pPr>
                    <w:pStyle w:val="49"/>
                    <w:ind w:firstLine="36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≦10KPa(0.1公斤)</w:t>
                  </w:r>
                </w:p>
              </w:tc>
            </w:tr>
            <w:tr w14:paraId="7FB166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jc w:val="center"/>
              </w:trPr>
              <w:tc>
                <w:tcPr>
                  <w:tcW w:w="1224" w:type="dxa"/>
                </w:tcPr>
                <w:p w14:paraId="5EE85CC1">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DN20</w:t>
                  </w:r>
                </w:p>
              </w:tc>
              <w:tc>
                <w:tcPr>
                  <w:tcW w:w="1020" w:type="dxa"/>
                </w:tcPr>
                <w:p w14:paraId="725385A0">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G¾</w:t>
                  </w:r>
                </w:p>
              </w:tc>
              <w:tc>
                <w:tcPr>
                  <w:tcW w:w="1020" w:type="dxa"/>
                </w:tcPr>
                <w:p w14:paraId="2FA76D28">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60.5</w:t>
                  </w:r>
                </w:p>
              </w:tc>
              <w:tc>
                <w:tcPr>
                  <w:tcW w:w="1020" w:type="dxa"/>
                </w:tcPr>
                <w:p w14:paraId="74096E92">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37.5</w:t>
                  </w:r>
                </w:p>
              </w:tc>
              <w:tc>
                <w:tcPr>
                  <w:tcW w:w="1216" w:type="dxa"/>
                </w:tcPr>
                <w:p w14:paraId="1FACF4F6">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12.5</w:t>
                  </w:r>
                </w:p>
              </w:tc>
              <w:tc>
                <w:tcPr>
                  <w:tcW w:w="2299" w:type="dxa"/>
                  <w:vMerge w:val="continue"/>
                  <w:tcBorders>
                    <w:left w:val="single" w:color="auto" w:sz="4" w:space="0"/>
                  </w:tcBorders>
                </w:tcPr>
                <w:p w14:paraId="05D32A33">
                  <w:pPr>
                    <w:pStyle w:val="49"/>
                    <w:ind w:firstLine="0" w:firstLineChars="0"/>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1027D4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jc w:val="center"/>
              </w:trPr>
              <w:tc>
                <w:tcPr>
                  <w:tcW w:w="1224" w:type="dxa"/>
                </w:tcPr>
                <w:p w14:paraId="12F850B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DN25</w:t>
                  </w:r>
                </w:p>
              </w:tc>
              <w:tc>
                <w:tcPr>
                  <w:tcW w:w="1020" w:type="dxa"/>
                </w:tcPr>
                <w:p w14:paraId="1F9EF665">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G1</w:t>
                  </w:r>
                </w:p>
              </w:tc>
              <w:tc>
                <w:tcPr>
                  <w:tcW w:w="1020" w:type="dxa"/>
                </w:tcPr>
                <w:p w14:paraId="18305831">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.5</w:t>
                  </w:r>
                </w:p>
              </w:tc>
              <w:tc>
                <w:tcPr>
                  <w:tcW w:w="1020" w:type="dxa"/>
                </w:tcPr>
                <w:p w14:paraId="17136977">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44</w:t>
                  </w:r>
                </w:p>
              </w:tc>
              <w:tc>
                <w:tcPr>
                  <w:tcW w:w="1216" w:type="dxa"/>
                </w:tcPr>
                <w:p w14:paraId="2A4C4395">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.5</w:t>
                  </w:r>
                </w:p>
              </w:tc>
              <w:tc>
                <w:tcPr>
                  <w:tcW w:w="2299" w:type="dxa"/>
                  <w:vMerge w:val="continue"/>
                  <w:tcBorders>
                    <w:left w:val="single" w:color="auto" w:sz="4" w:space="0"/>
                  </w:tcBorders>
                </w:tcPr>
                <w:p w14:paraId="3A4B3522">
                  <w:pPr>
                    <w:pStyle w:val="49"/>
                    <w:ind w:firstLine="0" w:firstLineChars="0"/>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69987E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jc w:val="center"/>
              </w:trPr>
              <w:tc>
                <w:tcPr>
                  <w:tcW w:w="1224" w:type="dxa"/>
                </w:tcPr>
                <w:p w14:paraId="689A7763">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DN32</w:t>
                  </w:r>
                </w:p>
              </w:tc>
              <w:tc>
                <w:tcPr>
                  <w:tcW w:w="1020" w:type="dxa"/>
                </w:tcPr>
                <w:p w14:paraId="6A19E01E">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G1¼</w:t>
                  </w:r>
                </w:p>
              </w:tc>
              <w:tc>
                <w:tcPr>
                  <w:tcW w:w="1020" w:type="dxa"/>
                </w:tcPr>
                <w:p w14:paraId="2E200DE3">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75</w:t>
                  </w:r>
                </w:p>
              </w:tc>
              <w:tc>
                <w:tcPr>
                  <w:tcW w:w="1020" w:type="dxa"/>
                </w:tcPr>
                <w:p w14:paraId="5138584F">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54</w:t>
                  </w:r>
                </w:p>
              </w:tc>
              <w:tc>
                <w:tcPr>
                  <w:tcW w:w="1216" w:type="dxa"/>
                </w:tcPr>
                <w:p w14:paraId="33A86208">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16</w:t>
                  </w:r>
                </w:p>
              </w:tc>
              <w:tc>
                <w:tcPr>
                  <w:tcW w:w="2299" w:type="dxa"/>
                  <w:vMerge w:val="restart"/>
                  <w:tcBorders>
                    <w:left w:val="single" w:color="auto" w:sz="4" w:space="0"/>
                  </w:tcBorders>
                  <w:vAlign w:val="center"/>
                </w:tcPr>
                <w:p w14:paraId="18DEB1AE">
                  <w:pPr>
                    <w:pStyle w:val="49"/>
                    <w:ind w:firstLine="36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≦20KPa(0.2公斤)</w:t>
                  </w:r>
                </w:p>
              </w:tc>
            </w:tr>
            <w:tr w14:paraId="02AFFB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jc w:val="center"/>
              </w:trPr>
              <w:tc>
                <w:tcPr>
                  <w:tcW w:w="1224" w:type="dxa"/>
                  <w:tcBorders>
                    <w:bottom w:val="single" w:color="auto" w:sz="4" w:space="0"/>
                  </w:tcBorders>
                </w:tcPr>
                <w:p w14:paraId="160FF93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DN40</w:t>
                  </w:r>
                </w:p>
              </w:tc>
              <w:tc>
                <w:tcPr>
                  <w:tcW w:w="1020" w:type="dxa"/>
                </w:tcPr>
                <w:p w14:paraId="22B6CC94">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G1½</w:t>
                  </w:r>
                </w:p>
              </w:tc>
              <w:tc>
                <w:tcPr>
                  <w:tcW w:w="1020" w:type="dxa"/>
                </w:tcPr>
                <w:p w14:paraId="0243FE78">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85</w:t>
                  </w:r>
                </w:p>
              </w:tc>
              <w:tc>
                <w:tcPr>
                  <w:tcW w:w="1020" w:type="dxa"/>
                </w:tcPr>
                <w:p w14:paraId="0EF0291F">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65</w:t>
                  </w:r>
                </w:p>
              </w:tc>
              <w:tc>
                <w:tcPr>
                  <w:tcW w:w="1216" w:type="dxa"/>
                </w:tcPr>
                <w:p w14:paraId="333ACFD6">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16</w:t>
                  </w:r>
                </w:p>
              </w:tc>
              <w:tc>
                <w:tcPr>
                  <w:tcW w:w="2299" w:type="dxa"/>
                  <w:vMerge w:val="continue"/>
                  <w:tcBorders>
                    <w:left w:val="single" w:color="auto" w:sz="4" w:space="0"/>
                  </w:tcBorders>
                </w:tcPr>
                <w:p w14:paraId="55CC7F27">
                  <w:pPr>
                    <w:pStyle w:val="49"/>
                    <w:ind w:firstLine="0" w:firstLineChars="0"/>
                    <w:jc w:val="center"/>
                    <w:rPr>
                      <w:rFonts w:hint="eastAsia" w:ascii="宋体" w:hAnsi="宋体" w:eastAsia="宋体" w:cs="宋体"/>
                      <w:sz w:val="24"/>
                      <w:szCs w:val="24"/>
                      <w:highlight w:val="none"/>
                    </w:rPr>
                  </w:pPr>
                </w:p>
              </w:tc>
            </w:tr>
            <w:tr w14:paraId="28BCA7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jc w:val="center"/>
              </w:trPr>
              <w:tc>
                <w:tcPr>
                  <w:tcW w:w="1224" w:type="dxa"/>
                  <w:tcBorders>
                    <w:top w:val="single" w:color="auto" w:sz="4" w:space="0"/>
                    <w:bottom w:val="single" w:color="auto" w:sz="4" w:space="0"/>
                  </w:tcBorders>
                </w:tcPr>
                <w:p w14:paraId="529ADDA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DN50</w:t>
                  </w:r>
                </w:p>
              </w:tc>
              <w:tc>
                <w:tcPr>
                  <w:tcW w:w="1020" w:type="dxa"/>
                  <w:tcBorders>
                    <w:bottom w:val="single" w:color="auto" w:sz="4" w:space="0"/>
                  </w:tcBorders>
                </w:tcPr>
                <w:p w14:paraId="4C74C891">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G2</w:t>
                  </w:r>
                </w:p>
              </w:tc>
              <w:tc>
                <w:tcPr>
                  <w:tcW w:w="1020" w:type="dxa"/>
                  <w:tcBorders>
                    <w:bottom w:val="single" w:color="auto" w:sz="4" w:space="0"/>
                  </w:tcBorders>
                </w:tcPr>
                <w:p w14:paraId="326E05E3">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96</w:t>
                  </w:r>
                </w:p>
              </w:tc>
              <w:tc>
                <w:tcPr>
                  <w:tcW w:w="1020" w:type="dxa"/>
                  <w:tcBorders>
                    <w:bottom w:val="single" w:color="auto" w:sz="4" w:space="0"/>
                  </w:tcBorders>
                </w:tcPr>
                <w:p w14:paraId="429E07E9">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78</w:t>
                  </w:r>
                </w:p>
              </w:tc>
              <w:tc>
                <w:tcPr>
                  <w:tcW w:w="1216" w:type="dxa"/>
                  <w:tcBorders>
                    <w:bottom w:val="single" w:color="auto" w:sz="4" w:space="0"/>
                  </w:tcBorders>
                </w:tcPr>
                <w:p w14:paraId="1B7EC0D3">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19</w:t>
                  </w:r>
                </w:p>
              </w:tc>
              <w:tc>
                <w:tcPr>
                  <w:tcW w:w="2299" w:type="dxa"/>
                  <w:vMerge w:val="continue"/>
                  <w:tcBorders>
                    <w:left w:val="single" w:color="auto" w:sz="4" w:space="0"/>
                    <w:bottom w:val="single" w:color="auto" w:sz="4" w:space="0"/>
                  </w:tcBorders>
                </w:tcPr>
                <w:p w14:paraId="057002BF">
                  <w:pPr>
                    <w:pStyle w:val="49"/>
                    <w:ind w:firstLine="0" w:firstLineChars="0"/>
                    <w:jc w:val="center"/>
                    <w:rPr>
                      <w:rFonts w:hint="eastAsia" w:ascii="宋体" w:hAnsi="宋体" w:eastAsia="宋体" w:cs="宋体"/>
                      <w:sz w:val="24"/>
                      <w:szCs w:val="24"/>
                      <w:highlight w:val="none"/>
                    </w:rPr>
                  </w:pPr>
                </w:p>
              </w:tc>
            </w:tr>
          </w:tbl>
          <w:p w14:paraId="76DF736C">
            <w:pPr>
              <w:pStyle w:val="33"/>
              <w:widowControl w:val="0"/>
              <w:numPr>
                <w:ilvl w:val="0"/>
                <w:numId w:val="1"/>
              </w:numPr>
              <w:autoSpaceDE w:val="0"/>
              <w:autoSpaceDN w:val="0"/>
              <w:adjustRightInd w:val="0"/>
              <w:spacing w:line="480" w:lineRule="exact"/>
              <w:ind w:left="0"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零部件材质</w:t>
            </w:r>
          </w:p>
          <w:tbl>
            <w:tblPr>
              <w:tblStyle w:val="20"/>
              <w:tblW w:w="971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87"/>
              <w:gridCol w:w="1132"/>
              <w:gridCol w:w="1233"/>
              <w:gridCol w:w="1233"/>
              <w:gridCol w:w="1233"/>
              <w:gridCol w:w="1233"/>
              <w:gridCol w:w="1448"/>
              <w:gridCol w:w="1019"/>
            </w:tblGrid>
            <w:tr w14:paraId="6F33BB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0" w:hRule="atLeast"/>
                <w:jc w:val="center"/>
              </w:trPr>
              <w:tc>
                <w:tcPr>
                  <w:tcW w:w="1187" w:type="dxa"/>
                  <w:tcBorders>
                    <w:bottom w:val="single" w:color="auto" w:sz="4" w:space="0"/>
                  </w:tcBorders>
                </w:tcPr>
                <w:p w14:paraId="21CC9783">
                  <w:pPr>
                    <w:pStyle w:val="49"/>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零件序号</w:t>
                  </w:r>
                </w:p>
              </w:tc>
              <w:tc>
                <w:tcPr>
                  <w:tcW w:w="1132" w:type="dxa"/>
                  <w:tcBorders>
                    <w:bottom w:val="single" w:color="auto" w:sz="4" w:space="0"/>
                  </w:tcBorders>
                </w:tcPr>
                <w:p w14:paraId="6F38DC14">
                  <w:pPr>
                    <w:pStyle w:val="49"/>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233" w:type="dxa"/>
                  <w:tcBorders>
                    <w:bottom w:val="single" w:color="auto" w:sz="4" w:space="0"/>
                  </w:tcBorders>
                </w:tcPr>
                <w:p w14:paraId="315409E0">
                  <w:pPr>
                    <w:pStyle w:val="49"/>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233" w:type="dxa"/>
                  <w:tcBorders>
                    <w:bottom w:val="single" w:color="auto" w:sz="4" w:space="0"/>
                  </w:tcBorders>
                </w:tcPr>
                <w:p w14:paraId="502E82DC">
                  <w:pPr>
                    <w:pStyle w:val="49"/>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233" w:type="dxa"/>
                  <w:tcBorders>
                    <w:bottom w:val="single" w:color="auto" w:sz="4" w:space="0"/>
                  </w:tcBorders>
                </w:tcPr>
                <w:p w14:paraId="000B03E6">
                  <w:pPr>
                    <w:pStyle w:val="49"/>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233" w:type="dxa"/>
                  <w:tcBorders>
                    <w:bottom w:val="single" w:color="auto" w:sz="4" w:space="0"/>
                  </w:tcBorders>
                </w:tcPr>
                <w:p w14:paraId="31134D91">
                  <w:pPr>
                    <w:pStyle w:val="49"/>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1448" w:type="dxa"/>
                  <w:tcBorders>
                    <w:bottom w:val="single" w:color="auto" w:sz="4" w:space="0"/>
                  </w:tcBorders>
                </w:tcPr>
                <w:p w14:paraId="67A03D13">
                  <w:pPr>
                    <w:pStyle w:val="49"/>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1019" w:type="dxa"/>
                  <w:tcBorders>
                    <w:bottom w:val="single" w:color="auto" w:sz="4" w:space="0"/>
                  </w:tcBorders>
                </w:tcPr>
                <w:p w14:paraId="63969295">
                  <w:pPr>
                    <w:pStyle w:val="49"/>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r>
            <w:tr w14:paraId="448A6D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jc w:val="center"/>
              </w:trPr>
              <w:tc>
                <w:tcPr>
                  <w:tcW w:w="1187" w:type="dxa"/>
                  <w:tcBorders>
                    <w:top w:val="single" w:color="auto" w:sz="4" w:space="0"/>
                  </w:tcBorders>
                </w:tcPr>
                <w:p w14:paraId="2579A973">
                  <w:pPr>
                    <w:pStyle w:val="49"/>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名称</w:t>
                  </w:r>
                </w:p>
              </w:tc>
              <w:tc>
                <w:tcPr>
                  <w:tcW w:w="1132" w:type="dxa"/>
                  <w:tcBorders>
                    <w:top w:val="single" w:color="auto" w:sz="4" w:space="0"/>
                  </w:tcBorders>
                </w:tcPr>
                <w:p w14:paraId="2662AF87">
                  <w:pPr>
                    <w:pStyle w:val="49"/>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阀体</w:t>
                  </w:r>
                </w:p>
              </w:tc>
              <w:tc>
                <w:tcPr>
                  <w:tcW w:w="1233" w:type="dxa"/>
                  <w:tcBorders>
                    <w:top w:val="single" w:color="auto" w:sz="4" w:space="0"/>
                  </w:tcBorders>
                </w:tcPr>
                <w:p w14:paraId="39AED2D6">
                  <w:pPr>
                    <w:pStyle w:val="49"/>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阀盖</w:t>
                  </w:r>
                </w:p>
              </w:tc>
              <w:tc>
                <w:tcPr>
                  <w:tcW w:w="1233" w:type="dxa"/>
                  <w:tcBorders>
                    <w:top w:val="single" w:color="auto" w:sz="4" w:space="0"/>
                  </w:tcBorders>
                </w:tcPr>
                <w:p w14:paraId="3AF9AAAB">
                  <w:pPr>
                    <w:pStyle w:val="49"/>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阀瓣架</w:t>
                  </w:r>
                </w:p>
              </w:tc>
              <w:tc>
                <w:tcPr>
                  <w:tcW w:w="1233" w:type="dxa"/>
                  <w:tcBorders>
                    <w:top w:val="single" w:color="auto" w:sz="4" w:space="0"/>
                  </w:tcBorders>
                </w:tcPr>
                <w:p w14:paraId="064EB496">
                  <w:pPr>
                    <w:pStyle w:val="49"/>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口密封圈</w:t>
                  </w:r>
                </w:p>
              </w:tc>
              <w:tc>
                <w:tcPr>
                  <w:tcW w:w="1233" w:type="dxa"/>
                  <w:tcBorders>
                    <w:top w:val="single" w:color="auto" w:sz="4" w:space="0"/>
                  </w:tcBorders>
                </w:tcPr>
                <w:p w14:paraId="1770225F">
                  <w:pPr>
                    <w:pStyle w:val="49"/>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弹簧座</w:t>
                  </w:r>
                </w:p>
              </w:tc>
              <w:tc>
                <w:tcPr>
                  <w:tcW w:w="1448" w:type="dxa"/>
                  <w:tcBorders>
                    <w:top w:val="single" w:color="auto" w:sz="4" w:space="0"/>
                  </w:tcBorders>
                </w:tcPr>
                <w:p w14:paraId="33097BFF">
                  <w:pPr>
                    <w:pStyle w:val="49"/>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压缩弹簧</w:t>
                  </w:r>
                </w:p>
              </w:tc>
              <w:tc>
                <w:tcPr>
                  <w:tcW w:w="1019" w:type="dxa"/>
                  <w:tcBorders>
                    <w:top w:val="single" w:color="auto" w:sz="4" w:space="0"/>
                  </w:tcBorders>
                </w:tcPr>
                <w:p w14:paraId="3A75EA48">
                  <w:pPr>
                    <w:pStyle w:val="49"/>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密封垫</w:t>
                  </w:r>
                </w:p>
              </w:tc>
            </w:tr>
            <w:tr w14:paraId="65E9FB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6" w:hRule="atLeast"/>
                <w:jc w:val="center"/>
              </w:trPr>
              <w:tc>
                <w:tcPr>
                  <w:tcW w:w="1187" w:type="dxa"/>
                  <w:tcBorders>
                    <w:bottom w:val="single" w:color="auto" w:sz="4" w:space="0"/>
                  </w:tcBorders>
                </w:tcPr>
                <w:p w14:paraId="311F6C4A">
                  <w:pPr>
                    <w:pStyle w:val="49"/>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材料</w:t>
                  </w:r>
                </w:p>
              </w:tc>
              <w:tc>
                <w:tcPr>
                  <w:tcW w:w="1132" w:type="dxa"/>
                  <w:tcBorders>
                    <w:bottom w:val="single" w:color="auto" w:sz="4" w:space="0"/>
                  </w:tcBorders>
                </w:tcPr>
                <w:p w14:paraId="16A7ADB5">
                  <w:pPr>
                    <w:pStyle w:val="49"/>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HPb59-1</w:t>
                  </w:r>
                </w:p>
              </w:tc>
              <w:tc>
                <w:tcPr>
                  <w:tcW w:w="1233" w:type="dxa"/>
                  <w:tcBorders>
                    <w:bottom w:val="single" w:color="auto" w:sz="4" w:space="0"/>
                  </w:tcBorders>
                </w:tcPr>
                <w:p w14:paraId="2C615882">
                  <w:pPr>
                    <w:pStyle w:val="49"/>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HPb59-1</w:t>
                  </w:r>
                </w:p>
              </w:tc>
              <w:tc>
                <w:tcPr>
                  <w:tcW w:w="1233" w:type="dxa"/>
                  <w:tcBorders>
                    <w:bottom w:val="single" w:color="auto" w:sz="4" w:space="0"/>
                  </w:tcBorders>
                </w:tcPr>
                <w:p w14:paraId="785332CB">
                  <w:pPr>
                    <w:pStyle w:val="49"/>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HPb59-1</w:t>
                  </w:r>
                </w:p>
              </w:tc>
              <w:tc>
                <w:tcPr>
                  <w:tcW w:w="1233" w:type="dxa"/>
                  <w:tcBorders>
                    <w:bottom w:val="single" w:color="auto" w:sz="4" w:space="0"/>
                  </w:tcBorders>
                </w:tcPr>
                <w:p w14:paraId="4C1CB0B8">
                  <w:pPr>
                    <w:pStyle w:val="49"/>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PTFE</w:t>
                  </w:r>
                </w:p>
              </w:tc>
              <w:tc>
                <w:tcPr>
                  <w:tcW w:w="1233" w:type="dxa"/>
                  <w:tcBorders>
                    <w:bottom w:val="single" w:color="auto" w:sz="4" w:space="0"/>
                  </w:tcBorders>
                </w:tcPr>
                <w:p w14:paraId="0E7B0C7C">
                  <w:pPr>
                    <w:pStyle w:val="49"/>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HPb59-1</w:t>
                  </w:r>
                </w:p>
              </w:tc>
              <w:tc>
                <w:tcPr>
                  <w:tcW w:w="1448" w:type="dxa"/>
                  <w:tcBorders>
                    <w:bottom w:val="single" w:color="auto" w:sz="4" w:space="0"/>
                  </w:tcBorders>
                </w:tcPr>
                <w:p w14:paraId="70091682">
                  <w:pPr>
                    <w:pStyle w:val="49"/>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1Cr18Ni9Ti</w:t>
                  </w:r>
                </w:p>
              </w:tc>
              <w:tc>
                <w:tcPr>
                  <w:tcW w:w="1019" w:type="dxa"/>
                  <w:tcBorders>
                    <w:bottom w:val="single" w:color="auto" w:sz="4" w:space="0"/>
                  </w:tcBorders>
                </w:tcPr>
                <w:p w14:paraId="2CD11AF3">
                  <w:pPr>
                    <w:pStyle w:val="49"/>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VQM</w:t>
                  </w:r>
                </w:p>
              </w:tc>
            </w:tr>
          </w:tbl>
          <w:p w14:paraId="77B83A2B">
            <w:pPr>
              <w:pStyle w:val="33"/>
              <w:widowControl w:val="0"/>
              <w:numPr>
                <w:ilvl w:val="0"/>
                <w:numId w:val="1"/>
              </w:numPr>
              <w:autoSpaceDE w:val="0"/>
              <w:autoSpaceDN w:val="0"/>
              <w:adjustRightInd w:val="0"/>
              <w:spacing w:line="480" w:lineRule="exact"/>
              <w:ind w:left="0"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执行标准</w:t>
            </w:r>
          </w:p>
          <w:tbl>
            <w:tblPr>
              <w:tblStyle w:val="20"/>
              <w:tblW w:w="7505"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227"/>
              <w:gridCol w:w="4278"/>
            </w:tblGrid>
            <w:tr w14:paraId="7EBD947F">
              <w:tblPrEx>
                <w:tblCellMar>
                  <w:top w:w="0" w:type="dxa"/>
                  <w:left w:w="108" w:type="dxa"/>
                  <w:bottom w:w="0" w:type="dxa"/>
                  <w:right w:w="108" w:type="dxa"/>
                </w:tblCellMar>
              </w:tblPrEx>
              <w:trPr>
                <w:jc w:val="center"/>
              </w:trPr>
              <w:tc>
                <w:tcPr>
                  <w:tcW w:w="3227" w:type="dxa"/>
                </w:tcPr>
                <w:p w14:paraId="5CBC5558">
                  <w:pPr>
                    <w:pStyle w:val="49"/>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设计标准</w:t>
                  </w:r>
                </w:p>
              </w:tc>
              <w:tc>
                <w:tcPr>
                  <w:tcW w:w="4278" w:type="dxa"/>
                </w:tcPr>
                <w:p w14:paraId="3F9C39BC">
                  <w:pPr>
                    <w:pStyle w:val="49"/>
                    <w:spacing w:line="360" w:lineRule="auto"/>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GB/T 8464-20</w:t>
                  </w:r>
                  <w:r>
                    <w:rPr>
                      <w:rFonts w:hint="eastAsia" w:ascii="宋体" w:hAnsi="宋体" w:eastAsia="宋体" w:cs="宋体"/>
                      <w:sz w:val="24"/>
                      <w:szCs w:val="24"/>
                      <w:highlight w:val="none"/>
                      <w:lang w:val="en-US" w:eastAsia="zh-CN"/>
                    </w:rPr>
                    <w:t>23</w:t>
                  </w:r>
                </w:p>
              </w:tc>
            </w:tr>
            <w:tr w14:paraId="3EA13E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227" w:type="dxa"/>
                </w:tcPr>
                <w:p w14:paraId="06BDC7B4">
                  <w:pPr>
                    <w:pStyle w:val="49"/>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密封测试标准</w:t>
                  </w:r>
                </w:p>
              </w:tc>
              <w:tc>
                <w:tcPr>
                  <w:tcW w:w="4278" w:type="dxa"/>
                </w:tcPr>
                <w:p w14:paraId="191BE191">
                  <w:pPr>
                    <w:pStyle w:val="49"/>
                    <w:spacing w:line="360" w:lineRule="auto"/>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GB/T 13927-20</w:t>
                  </w:r>
                  <w:r>
                    <w:rPr>
                      <w:rFonts w:hint="eastAsia" w:ascii="宋体" w:hAnsi="宋体" w:eastAsia="宋体" w:cs="宋体"/>
                      <w:sz w:val="24"/>
                      <w:szCs w:val="24"/>
                      <w:highlight w:val="none"/>
                      <w:lang w:val="en-US" w:eastAsia="zh-CN"/>
                    </w:rPr>
                    <w:t>22</w:t>
                  </w:r>
                </w:p>
              </w:tc>
            </w:tr>
            <w:tr w14:paraId="0A3594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227" w:type="dxa"/>
                </w:tcPr>
                <w:p w14:paraId="6F023720">
                  <w:pPr>
                    <w:pStyle w:val="49"/>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结构长度标准</w:t>
                  </w:r>
                </w:p>
              </w:tc>
              <w:tc>
                <w:tcPr>
                  <w:tcW w:w="4278" w:type="dxa"/>
                </w:tcPr>
                <w:p w14:paraId="3BC0DBF1">
                  <w:pPr>
                    <w:pStyle w:val="49"/>
                    <w:spacing w:line="36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GB/T 12221-2005 </w:t>
                  </w:r>
                </w:p>
              </w:tc>
            </w:tr>
            <w:tr w14:paraId="53AEF8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227" w:type="dxa"/>
                </w:tcPr>
                <w:p w14:paraId="137BCFAA">
                  <w:pPr>
                    <w:pStyle w:val="49"/>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螺纹执行标准</w:t>
                  </w:r>
                </w:p>
              </w:tc>
              <w:tc>
                <w:tcPr>
                  <w:tcW w:w="4278" w:type="dxa"/>
                </w:tcPr>
                <w:p w14:paraId="55477EC5">
                  <w:pPr>
                    <w:pStyle w:val="49"/>
                    <w:spacing w:line="36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GB/T 7307-2001</w:t>
                  </w:r>
                </w:p>
              </w:tc>
            </w:tr>
            <w:tr w14:paraId="6B7D88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227" w:type="dxa"/>
                </w:tcPr>
                <w:p w14:paraId="44046AE3">
                  <w:pPr>
                    <w:pStyle w:val="49"/>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材料执行标准</w:t>
                  </w:r>
                </w:p>
              </w:tc>
              <w:tc>
                <w:tcPr>
                  <w:tcW w:w="4278" w:type="dxa"/>
                </w:tcPr>
                <w:p w14:paraId="11B3A1B6">
                  <w:pPr>
                    <w:pStyle w:val="49"/>
                    <w:spacing w:line="36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GB/T 5231-2012 </w:t>
                  </w:r>
                </w:p>
              </w:tc>
            </w:tr>
          </w:tbl>
          <w:p w14:paraId="2CBBA62E">
            <w:pPr>
              <w:pStyle w:val="33"/>
              <w:widowControl w:val="0"/>
              <w:numPr>
                <w:ilvl w:val="0"/>
                <w:numId w:val="1"/>
              </w:numPr>
              <w:autoSpaceDE w:val="0"/>
              <w:autoSpaceDN w:val="0"/>
              <w:adjustRightInd w:val="0"/>
              <w:spacing w:line="480" w:lineRule="exact"/>
              <w:ind w:left="0"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主要技术参数</w:t>
            </w:r>
          </w:p>
          <w:tbl>
            <w:tblPr>
              <w:tblStyle w:val="20"/>
              <w:tblW w:w="749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224"/>
              <w:gridCol w:w="4275"/>
            </w:tblGrid>
            <w:tr w14:paraId="14BABC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388" w:hRule="atLeast"/>
                <w:jc w:val="center"/>
              </w:trPr>
              <w:tc>
                <w:tcPr>
                  <w:tcW w:w="3224" w:type="dxa"/>
                </w:tcPr>
                <w:p w14:paraId="213275AD">
                  <w:pPr>
                    <w:pStyle w:val="49"/>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公称压力（bar）</w:t>
                  </w:r>
                </w:p>
              </w:tc>
              <w:tc>
                <w:tcPr>
                  <w:tcW w:w="4275" w:type="dxa"/>
                  <w:vAlign w:val="center"/>
                </w:tcPr>
                <w:p w14:paraId="297D88D6">
                  <w:pPr>
                    <w:pStyle w:val="49"/>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16</w:t>
                  </w:r>
                </w:p>
              </w:tc>
            </w:tr>
            <w:tr w14:paraId="36AA86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8" w:hRule="atLeast"/>
                <w:jc w:val="center"/>
              </w:trPr>
              <w:tc>
                <w:tcPr>
                  <w:tcW w:w="3224" w:type="dxa"/>
                </w:tcPr>
                <w:p w14:paraId="4887157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最高适用压力（Mpa）</w:t>
                  </w:r>
                </w:p>
              </w:tc>
              <w:tc>
                <w:tcPr>
                  <w:tcW w:w="4275" w:type="dxa"/>
                  <w:vAlign w:val="center"/>
                </w:tcPr>
                <w:p w14:paraId="1861FDF3">
                  <w:pPr>
                    <w:pStyle w:val="49"/>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1.6</w:t>
                  </w:r>
                </w:p>
              </w:tc>
            </w:tr>
            <w:tr w14:paraId="2E555D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3224" w:type="dxa"/>
                </w:tcPr>
                <w:p w14:paraId="60B662C7">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密封试验压力（Mpa）</w:t>
                  </w:r>
                </w:p>
              </w:tc>
              <w:tc>
                <w:tcPr>
                  <w:tcW w:w="4275" w:type="dxa"/>
                  <w:vAlign w:val="center"/>
                </w:tcPr>
                <w:p w14:paraId="3F38722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0.6</w:t>
                  </w:r>
                </w:p>
              </w:tc>
            </w:tr>
            <w:tr w14:paraId="181A49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8" w:hRule="atLeast"/>
                <w:jc w:val="center"/>
              </w:trPr>
              <w:tc>
                <w:tcPr>
                  <w:tcW w:w="3224" w:type="dxa"/>
                </w:tcPr>
                <w:p w14:paraId="65D2973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壳体试验压力（Mpa）</w:t>
                  </w:r>
                </w:p>
              </w:tc>
              <w:tc>
                <w:tcPr>
                  <w:tcW w:w="4275" w:type="dxa"/>
                  <w:vAlign w:val="center"/>
                </w:tcPr>
                <w:p w14:paraId="3D4AFF3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r>
            <w:tr w14:paraId="68EB62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8" w:hRule="atLeast"/>
                <w:jc w:val="center"/>
              </w:trPr>
              <w:tc>
                <w:tcPr>
                  <w:tcW w:w="3224" w:type="dxa"/>
                </w:tcPr>
                <w:p w14:paraId="4CC821CE">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适用温度（℃）</w:t>
                  </w:r>
                </w:p>
              </w:tc>
              <w:tc>
                <w:tcPr>
                  <w:tcW w:w="4275" w:type="dxa"/>
                  <w:vAlign w:val="center"/>
                </w:tcPr>
                <w:p w14:paraId="30E6B161">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-20℃~120℃</w:t>
                  </w:r>
                </w:p>
              </w:tc>
            </w:tr>
            <w:tr w14:paraId="67D70D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8" w:hRule="atLeast"/>
                <w:jc w:val="center"/>
              </w:trPr>
              <w:tc>
                <w:tcPr>
                  <w:tcW w:w="3224" w:type="dxa"/>
                </w:tcPr>
                <w:p w14:paraId="48D3AED6">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适用介质</w:t>
                  </w:r>
                </w:p>
              </w:tc>
              <w:tc>
                <w:tcPr>
                  <w:tcW w:w="4275" w:type="dxa"/>
                  <w:vAlign w:val="center"/>
                </w:tcPr>
                <w:p w14:paraId="29F59EB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水</w:t>
                  </w:r>
                </w:p>
              </w:tc>
            </w:tr>
            <w:tr w14:paraId="5589E7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224" w:type="dxa"/>
                </w:tcPr>
                <w:p w14:paraId="7CD8A0AC">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最小开启压力</w:t>
                  </w:r>
                </w:p>
              </w:tc>
              <w:tc>
                <w:tcPr>
                  <w:tcW w:w="4275" w:type="dxa"/>
                  <w:vAlign w:val="center"/>
                </w:tcPr>
                <w:p w14:paraId="4BEAAA4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＜0.2bar</w:t>
                  </w:r>
                </w:p>
              </w:tc>
            </w:tr>
          </w:tbl>
          <w:p w14:paraId="05D88AEC">
            <w:pPr>
              <w:pStyle w:val="33"/>
              <w:spacing w:line="48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Ⅴ、</w:t>
            </w:r>
            <w:r>
              <w:rPr>
                <w:rFonts w:hint="eastAsia" w:ascii="宋体" w:hAnsi="宋体" w:eastAsia="宋体" w:cs="宋体"/>
                <w:b/>
                <w:bCs/>
                <w:color w:val="auto"/>
                <w:sz w:val="24"/>
                <w:szCs w:val="24"/>
                <w:highlight w:val="none"/>
                <w:lang w:val="en-US" w:eastAsia="zh-CN"/>
              </w:rPr>
              <w:t>卧式</w:t>
            </w:r>
            <w:r>
              <w:rPr>
                <w:rFonts w:hint="eastAsia" w:ascii="宋体" w:hAnsi="宋体" w:eastAsia="宋体" w:cs="宋体"/>
                <w:b/>
                <w:bCs/>
                <w:color w:val="auto"/>
                <w:sz w:val="24"/>
                <w:szCs w:val="24"/>
                <w:highlight w:val="none"/>
              </w:rPr>
              <w:t>止回阀</w:t>
            </w:r>
          </w:p>
          <w:p w14:paraId="381F6469">
            <w:pPr>
              <w:pStyle w:val="33"/>
              <w:spacing w:line="48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1、结构图</w:t>
            </w:r>
          </w:p>
          <w:p w14:paraId="24FAB452">
            <w:pPr>
              <w:pStyle w:val="33"/>
              <w:widowControl w:val="0"/>
              <w:numPr>
                <w:ilvl w:val="0"/>
                <w:numId w:val="0"/>
              </w:numPr>
              <w:autoSpaceDE w:val="0"/>
              <w:autoSpaceDN w:val="0"/>
              <w:adjustRightInd w:val="0"/>
              <w:spacing w:line="480" w:lineRule="exact"/>
              <w:ind w:leftChars="200"/>
              <w:rPr>
                <w:rFonts w:hint="eastAsia" w:ascii="宋体" w:hAnsi="宋体" w:eastAsia="宋体" w:cs="宋体"/>
                <w:b w:val="0"/>
                <w:bCs w:val="0"/>
                <w:color w:val="auto"/>
                <w:sz w:val="24"/>
                <w:szCs w:val="24"/>
                <w:highlight w:val="none"/>
                <w:lang w:val="en-US" w:eastAsia="zh-CN"/>
              </w:rPr>
            </w:pPr>
          </w:p>
          <w:p w14:paraId="4E5E10A9">
            <w:pPr>
              <w:pStyle w:val="33"/>
              <w:widowControl w:val="0"/>
              <w:numPr>
                <w:ilvl w:val="0"/>
                <w:numId w:val="0"/>
              </w:numPr>
              <w:autoSpaceDE w:val="0"/>
              <w:autoSpaceDN w:val="0"/>
              <w:adjustRightInd w:val="0"/>
              <w:spacing w:line="480" w:lineRule="exact"/>
              <w:ind w:leftChars="200"/>
              <w:rPr>
                <w:rFonts w:hint="eastAsia" w:ascii="宋体" w:hAnsi="宋体" w:eastAsia="宋体" w:cs="宋体"/>
                <w:b w:val="0"/>
                <w:bCs w:val="0"/>
                <w:color w:val="auto"/>
                <w:sz w:val="24"/>
                <w:szCs w:val="24"/>
                <w:highlight w:val="none"/>
                <w:lang w:val="en-US" w:eastAsia="zh-CN"/>
              </w:rPr>
            </w:pPr>
          </w:p>
          <w:p w14:paraId="7A133EA7">
            <w:pPr>
              <w:pStyle w:val="33"/>
              <w:widowControl w:val="0"/>
              <w:numPr>
                <w:ilvl w:val="0"/>
                <w:numId w:val="0"/>
              </w:numPr>
              <w:autoSpaceDE w:val="0"/>
              <w:autoSpaceDN w:val="0"/>
              <w:adjustRightInd w:val="0"/>
              <w:spacing w:line="480" w:lineRule="exact"/>
              <w:ind w:leftChars="200"/>
              <w:rPr>
                <w:rFonts w:hint="eastAsia" w:ascii="宋体" w:hAnsi="宋体" w:eastAsia="宋体" w:cs="宋体"/>
                <w:b w:val="0"/>
                <w:bCs w:val="0"/>
                <w:color w:val="auto"/>
                <w:sz w:val="24"/>
                <w:szCs w:val="24"/>
                <w:highlight w:val="none"/>
                <w:lang w:val="en-US" w:eastAsia="zh-CN"/>
              </w:rPr>
            </w:pPr>
          </w:p>
          <w:p w14:paraId="1EC3EB4C">
            <w:pPr>
              <w:pStyle w:val="33"/>
              <w:widowControl w:val="0"/>
              <w:numPr>
                <w:ilvl w:val="0"/>
                <w:numId w:val="0"/>
              </w:numPr>
              <w:autoSpaceDE w:val="0"/>
              <w:autoSpaceDN w:val="0"/>
              <w:adjustRightInd w:val="0"/>
              <w:spacing w:line="480" w:lineRule="exact"/>
              <w:ind w:leftChars="200"/>
              <w:rPr>
                <w:rFonts w:hint="eastAsia" w:ascii="宋体" w:hAnsi="宋体" w:eastAsia="宋体" w:cs="宋体"/>
                <w:b w:val="0"/>
                <w:bCs w:val="0"/>
                <w:color w:val="auto"/>
                <w:sz w:val="24"/>
                <w:szCs w:val="24"/>
                <w:highlight w:val="none"/>
                <w:lang w:val="en-US" w:eastAsia="zh-CN"/>
              </w:rPr>
            </w:pPr>
          </w:p>
          <w:p w14:paraId="38CFB178">
            <w:pPr>
              <w:pStyle w:val="33"/>
              <w:widowControl w:val="0"/>
              <w:numPr>
                <w:ilvl w:val="0"/>
                <w:numId w:val="0"/>
              </w:numPr>
              <w:autoSpaceDE w:val="0"/>
              <w:autoSpaceDN w:val="0"/>
              <w:adjustRightInd w:val="0"/>
              <w:spacing w:line="480" w:lineRule="exact"/>
              <w:ind w:leftChars="200"/>
              <w:rPr>
                <w:rFonts w:hint="eastAsia" w:ascii="宋体" w:hAnsi="宋体" w:eastAsia="宋体" w:cs="宋体"/>
                <w:b w:val="0"/>
                <w:bCs w:val="0"/>
                <w:color w:val="auto"/>
                <w:sz w:val="24"/>
                <w:szCs w:val="24"/>
                <w:highlight w:val="none"/>
                <w:lang w:val="en-US" w:eastAsia="zh-CN"/>
              </w:rPr>
            </w:pPr>
          </w:p>
          <w:p w14:paraId="6BB66939">
            <w:pPr>
              <w:pStyle w:val="33"/>
              <w:widowControl w:val="0"/>
              <w:numPr>
                <w:ilvl w:val="0"/>
                <w:numId w:val="0"/>
              </w:numPr>
              <w:autoSpaceDE w:val="0"/>
              <w:autoSpaceDN w:val="0"/>
              <w:adjustRightInd w:val="0"/>
              <w:spacing w:line="480" w:lineRule="exact"/>
              <w:ind w:leftChars="200"/>
              <w:rPr>
                <w:rFonts w:hint="eastAsia" w:ascii="宋体" w:hAnsi="宋体" w:eastAsia="宋体" w:cs="宋体"/>
                <w:b w:val="0"/>
                <w:bCs w:val="0"/>
                <w:color w:val="auto"/>
                <w:sz w:val="24"/>
                <w:szCs w:val="24"/>
                <w:highlight w:val="none"/>
                <w:lang w:val="en-US" w:eastAsia="zh-CN"/>
              </w:rPr>
            </w:pPr>
          </w:p>
          <w:p w14:paraId="3F75E8FB">
            <w:pPr>
              <w:pStyle w:val="33"/>
              <w:widowControl w:val="0"/>
              <w:numPr>
                <w:ilvl w:val="0"/>
                <w:numId w:val="0"/>
              </w:numPr>
              <w:autoSpaceDE w:val="0"/>
              <w:autoSpaceDN w:val="0"/>
              <w:adjustRightInd w:val="0"/>
              <w:spacing w:line="48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sz w:val="24"/>
                <w:szCs w:val="24"/>
                <w:highlight w:val="none"/>
              </w:rPr>
              <w:drawing>
                <wp:anchor distT="0" distB="0" distL="0" distR="0" simplePos="0" relativeHeight="251660288" behindDoc="0" locked="0" layoutInCell="1" allowOverlap="1">
                  <wp:simplePos x="0" y="0"/>
                  <wp:positionH relativeFrom="column">
                    <wp:posOffset>266700</wp:posOffset>
                  </wp:positionH>
                  <wp:positionV relativeFrom="paragraph">
                    <wp:posOffset>-1527810</wp:posOffset>
                  </wp:positionV>
                  <wp:extent cx="1748155" cy="1388745"/>
                  <wp:effectExtent l="0" t="0" r="4445" b="1905"/>
                  <wp:wrapSquare wrapText="bothSides"/>
                  <wp:docPr id="5" name="图片 4" descr="H08结构尺寸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H08结构尺寸图.jpg"/>
                          <pic:cNvPicPr>
                            <a:picLocks noChangeAspect="1"/>
                          </pic:cNvPicPr>
                        </pic:nvPicPr>
                        <pic:blipFill>
                          <a:blip r:embed="rId6"/>
                          <a:stretch>
                            <a:fillRect/>
                          </a:stretch>
                        </pic:blipFill>
                        <pic:spPr>
                          <a:xfrm>
                            <a:off x="0" y="0"/>
                            <a:ext cx="1748155" cy="1388745"/>
                          </a:xfrm>
                          <a:prstGeom prst="rect">
                            <a:avLst/>
                          </a:prstGeom>
                        </pic:spPr>
                      </pic:pic>
                    </a:graphicData>
                  </a:graphic>
                </wp:anchor>
              </w:drawing>
            </w:r>
          </w:p>
          <w:p w14:paraId="0EBE2CCF">
            <w:pPr>
              <w:pStyle w:val="33"/>
              <w:numPr>
                <w:ilvl w:val="0"/>
                <w:numId w:val="2"/>
              </w:numPr>
              <w:spacing w:line="48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结构尺寸</w:t>
            </w:r>
          </w:p>
          <w:tbl>
            <w:tblPr>
              <w:tblStyle w:val="20"/>
              <w:tblW w:w="847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31"/>
              <w:gridCol w:w="1134"/>
              <w:gridCol w:w="992"/>
              <w:gridCol w:w="851"/>
              <w:gridCol w:w="850"/>
              <w:gridCol w:w="1131"/>
              <w:gridCol w:w="996"/>
              <w:gridCol w:w="993"/>
            </w:tblGrid>
            <w:tr w14:paraId="60CA6F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31" w:type="dxa"/>
                </w:tcPr>
                <w:p w14:paraId="79C4B500">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DN</w:t>
                  </w:r>
                </w:p>
              </w:tc>
              <w:tc>
                <w:tcPr>
                  <w:tcW w:w="1134" w:type="dxa"/>
                </w:tcPr>
                <w:p w14:paraId="168B3C43">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SIZE</w:t>
                  </w:r>
                </w:p>
              </w:tc>
              <w:tc>
                <w:tcPr>
                  <w:tcW w:w="992" w:type="dxa"/>
                  <w:tcBorders>
                    <w:right w:val="single" w:color="auto" w:sz="4" w:space="0"/>
                  </w:tcBorders>
                </w:tcPr>
                <w:p w14:paraId="4600D2F8">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L</w:t>
                  </w:r>
                </w:p>
              </w:tc>
              <w:tc>
                <w:tcPr>
                  <w:tcW w:w="851" w:type="dxa"/>
                  <w:tcBorders>
                    <w:left w:val="single" w:color="auto" w:sz="4" w:space="0"/>
                  </w:tcBorders>
                </w:tcPr>
                <w:p w14:paraId="751554FB">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D</w:t>
                  </w:r>
                </w:p>
              </w:tc>
              <w:tc>
                <w:tcPr>
                  <w:tcW w:w="850" w:type="dxa"/>
                  <w:tcBorders>
                    <w:right w:val="single" w:color="auto" w:sz="4" w:space="0"/>
                  </w:tcBorders>
                </w:tcPr>
                <w:p w14:paraId="5A76B524">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I</w:t>
                  </w:r>
                </w:p>
              </w:tc>
              <w:tc>
                <w:tcPr>
                  <w:tcW w:w="1131" w:type="dxa"/>
                  <w:tcBorders>
                    <w:left w:val="single" w:color="auto" w:sz="4" w:space="0"/>
                  </w:tcBorders>
                </w:tcPr>
                <w:p w14:paraId="3B3ACE6F">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H</w:t>
                  </w:r>
                </w:p>
              </w:tc>
              <w:tc>
                <w:tcPr>
                  <w:tcW w:w="996" w:type="dxa"/>
                  <w:tcBorders>
                    <w:right w:val="single" w:color="auto" w:sz="4" w:space="0"/>
                  </w:tcBorders>
                </w:tcPr>
                <w:p w14:paraId="6219D0D1">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D1</w:t>
                  </w:r>
                </w:p>
              </w:tc>
              <w:tc>
                <w:tcPr>
                  <w:tcW w:w="993" w:type="dxa"/>
                  <w:tcBorders>
                    <w:right w:val="single" w:color="auto" w:sz="4" w:space="0"/>
                  </w:tcBorders>
                </w:tcPr>
                <w:p w14:paraId="28641280">
                  <w:pPr>
                    <w:pStyle w:val="49"/>
                    <w:ind w:firstLine="0" w:firstLineChars="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壁厚</w:t>
                  </w:r>
                </w:p>
              </w:tc>
            </w:tr>
            <w:tr w14:paraId="2E7D4F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31" w:type="dxa"/>
                </w:tcPr>
                <w:p w14:paraId="788F0ACB">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DN15</w:t>
                  </w:r>
                </w:p>
              </w:tc>
              <w:tc>
                <w:tcPr>
                  <w:tcW w:w="1134" w:type="dxa"/>
                </w:tcPr>
                <w:p w14:paraId="16DD8939">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G1/2</w:t>
                  </w:r>
                </w:p>
              </w:tc>
              <w:tc>
                <w:tcPr>
                  <w:tcW w:w="992" w:type="dxa"/>
                  <w:tcBorders>
                    <w:right w:val="single" w:color="auto" w:sz="4" w:space="0"/>
                  </w:tcBorders>
                </w:tcPr>
                <w:p w14:paraId="646C8F97">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50</w:t>
                  </w:r>
                </w:p>
              </w:tc>
              <w:tc>
                <w:tcPr>
                  <w:tcW w:w="851" w:type="dxa"/>
                  <w:tcBorders>
                    <w:left w:val="single" w:color="auto" w:sz="4" w:space="0"/>
                  </w:tcBorders>
                </w:tcPr>
                <w:p w14:paraId="5BBC3F41">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c>
                <w:tcPr>
                  <w:tcW w:w="850" w:type="dxa"/>
                  <w:tcBorders>
                    <w:right w:val="single" w:color="auto" w:sz="4" w:space="0"/>
                  </w:tcBorders>
                </w:tcPr>
                <w:p w14:paraId="3607F278">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1131" w:type="dxa"/>
                  <w:tcBorders>
                    <w:left w:val="single" w:color="auto" w:sz="4" w:space="0"/>
                  </w:tcBorders>
                </w:tcPr>
                <w:p w14:paraId="448D06DA">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28</w:t>
                  </w:r>
                </w:p>
              </w:tc>
              <w:tc>
                <w:tcPr>
                  <w:tcW w:w="996" w:type="dxa"/>
                  <w:tcBorders>
                    <w:right w:val="single" w:color="auto" w:sz="4" w:space="0"/>
                  </w:tcBorders>
                </w:tcPr>
                <w:p w14:paraId="073584E5">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32.5</w:t>
                  </w:r>
                </w:p>
              </w:tc>
              <w:tc>
                <w:tcPr>
                  <w:tcW w:w="993" w:type="dxa"/>
                  <w:tcBorders>
                    <w:right w:val="single" w:color="auto" w:sz="4" w:space="0"/>
                  </w:tcBorders>
                </w:tcPr>
                <w:p w14:paraId="6A62E3CA">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1.8</w:t>
                  </w:r>
                </w:p>
              </w:tc>
            </w:tr>
            <w:tr w14:paraId="0EBC61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9" w:hRule="atLeast"/>
                <w:jc w:val="center"/>
              </w:trPr>
              <w:tc>
                <w:tcPr>
                  <w:tcW w:w="1531" w:type="dxa"/>
                </w:tcPr>
                <w:p w14:paraId="0CB99281">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DN20</w:t>
                  </w:r>
                </w:p>
              </w:tc>
              <w:tc>
                <w:tcPr>
                  <w:tcW w:w="1134" w:type="dxa"/>
                </w:tcPr>
                <w:p w14:paraId="485E695F">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G3/4</w:t>
                  </w:r>
                </w:p>
              </w:tc>
              <w:tc>
                <w:tcPr>
                  <w:tcW w:w="992" w:type="dxa"/>
                  <w:tcBorders>
                    <w:right w:val="single" w:color="auto" w:sz="4" w:space="0"/>
                  </w:tcBorders>
                </w:tcPr>
                <w:p w14:paraId="44A663AD">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60</w:t>
                  </w:r>
                </w:p>
              </w:tc>
              <w:tc>
                <w:tcPr>
                  <w:tcW w:w="851" w:type="dxa"/>
                  <w:tcBorders>
                    <w:left w:val="single" w:color="auto" w:sz="4" w:space="0"/>
                  </w:tcBorders>
                </w:tcPr>
                <w:p w14:paraId="446CF547">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19</w:t>
                  </w:r>
                </w:p>
              </w:tc>
              <w:tc>
                <w:tcPr>
                  <w:tcW w:w="850" w:type="dxa"/>
                  <w:tcBorders>
                    <w:right w:val="single" w:color="auto" w:sz="4" w:space="0"/>
                  </w:tcBorders>
                </w:tcPr>
                <w:p w14:paraId="50A27A13">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12.5</w:t>
                  </w:r>
                </w:p>
              </w:tc>
              <w:tc>
                <w:tcPr>
                  <w:tcW w:w="1131" w:type="dxa"/>
                  <w:tcBorders>
                    <w:left w:val="single" w:color="auto" w:sz="4" w:space="0"/>
                  </w:tcBorders>
                </w:tcPr>
                <w:p w14:paraId="5E621EE8">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34.5</w:t>
                  </w:r>
                </w:p>
              </w:tc>
              <w:tc>
                <w:tcPr>
                  <w:tcW w:w="996" w:type="dxa"/>
                  <w:tcBorders>
                    <w:right w:val="single" w:color="auto" w:sz="4" w:space="0"/>
                  </w:tcBorders>
                </w:tcPr>
                <w:p w14:paraId="69C78EAE">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39</w:t>
                  </w:r>
                </w:p>
              </w:tc>
              <w:tc>
                <w:tcPr>
                  <w:tcW w:w="993" w:type="dxa"/>
                  <w:tcBorders>
                    <w:right w:val="single" w:color="auto" w:sz="4" w:space="0"/>
                  </w:tcBorders>
                </w:tcPr>
                <w:p w14:paraId="53088647">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1.8</w:t>
                  </w:r>
                </w:p>
              </w:tc>
            </w:tr>
            <w:tr w14:paraId="776F81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31" w:type="dxa"/>
                </w:tcPr>
                <w:p w14:paraId="21ECA8C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DN25</w:t>
                  </w:r>
                </w:p>
              </w:tc>
              <w:tc>
                <w:tcPr>
                  <w:tcW w:w="1134" w:type="dxa"/>
                </w:tcPr>
                <w:p w14:paraId="226C5231">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G1</w:t>
                  </w:r>
                </w:p>
              </w:tc>
              <w:tc>
                <w:tcPr>
                  <w:tcW w:w="992" w:type="dxa"/>
                  <w:tcBorders>
                    <w:right w:val="single" w:color="auto" w:sz="4" w:space="0"/>
                  </w:tcBorders>
                </w:tcPr>
                <w:p w14:paraId="256CB7D8">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74</w:t>
                  </w:r>
                </w:p>
              </w:tc>
              <w:tc>
                <w:tcPr>
                  <w:tcW w:w="851" w:type="dxa"/>
                  <w:tcBorders>
                    <w:left w:val="single" w:color="auto" w:sz="4" w:space="0"/>
                  </w:tcBorders>
                </w:tcPr>
                <w:p w14:paraId="467F11B9">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25</w:t>
                  </w:r>
                </w:p>
              </w:tc>
              <w:tc>
                <w:tcPr>
                  <w:tcW w:w="850" w:type="dxa"/>
                  <w:tcBorders>
                    <w:right w:val="single" w:color="auto" w:sz="4" w:space="0"/>
                  </w:tcBorders>
                </w:tcPr>
                <w:p w14:paraId="5D1C7D86">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15</w:t>
                  </w:r>
                </w:p>
              </w:tc>
              <w:tc>
                <w:tcPr>
                  <w:tcW w:w="1131" w:type="dxa"/>
                  <w:tcBorders>
                    <w:left w:val="single" w:color="auto" w:sz="4" w:space="0"/>
                  </w:tcBorders>
                </w:tcPr>
                <w:p w14:paraId="37516AEC">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44</w:t>
                  </w:r>
                </w:p>
              </w:tc>
              <w:tc>
                <w:tcPr>
                  <w:tcW w:w="996" w:type="dxa"/>
                  <w:tcBorders>
                    <w:right w:val="single" w:color="auto" w:sz="4" w:space="0"/>
                  </w:tcBorders>
                </w:tcPr>
                <w:p w14:paraId="71E1E82A">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46</w:t>
                  </w:r>
                </w:p>
              </w:tc>
              <w:tc>
                <w:tcPr>
                  <w:tcW w:w="993" w:type="dxa"/>
                  <w:tcBorders>
                    <w:right w:val="single" w:color="auto" w:sz="4" w:space="0"/>
                  </w:tcBorders>
                </w:tcPr>
                <w:p w14:paraId="5A8AE403">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1.9</w:t>
                  </w:r>
                </w:p>
              </w:tc>
            </w:tr>
            <w:tr w14:paraId="62636F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31" w:type="dxa"/>
                </w:tcPr>
                <w:p w14:paraId="5F9ED03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DN32</w:t>
                  </w:r>
                </w:p>
              </w:tc>
              <w:tc>
                <w:tcPr>
                  <w:tcW w:w="1134" w:type="dxa"/>
                </w:tcPr>
                <w:p w14:paraId="1D33DE75">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G1 1/4</w:t>
                  </w:r>
                </w:p>
              </w:tc>
              <w:tc>
                <w:tcPr>
                  <w:tcW w:w="992" w:type="dxa"/>
                  <w:tcBorders>
                    <w:right w:val="single" w:color="auto" w:sz="4" w:space="0"/>
                  </w:tcBorders>
                </w:tcPr>
                <w:p w14:paraId="3082F668">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84</w:t>
                  </w:r>
                </w:p>
              </w:tc>
              <w:tc>
                <w:tcPr>
                  <w:tcW w:w="851" w:type="dxa"/>
                  <w:tcBorders>
                    <w:left w:val="single" w:color="auto" w:sz="4" w:space="0"/>
                  </w:tcBorders>
                </w:tcPr>
                <w:p w14:paraId="0AD6C239">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30</w:t>
                  </w:r>
                </w:p>
              </w:tc>
              <w:tc>
                <w:tcPr>
                  <w:tcW w:w="850" w:type="dxa"/>
                  <w:tcBorders>
                    <w:right w:val="single" w:color="auto" w:sz="4" w:space="0"/>
                  </w:tcBorders>
                </w:tcPr>
                <w:p w14:paraId="2E6919B8">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16</w:t>
                  </w:r>
                </w:p>
              </w:tc>
              <w:tc>
                <w:tcPr>
                  <w:tcW w:w="1131" w:type="dxa"/>
                  <w:tcBorders>
                    <w:left w:val="single" w:color="auto" w:sz="4" w:space="0"/>
                  </w:tcBorders>
                </w:tcPr>
                <w:p w14:paraId="5C1C93A8">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46</w:t>
                  </w:r>
                </w:p>
              </w:tc>
              <w:tc>
                <w:tcPr>
                  <w:tcW w:w="996" w:type="dxa"/>
                  <w:tcBorders>
                    <w:right w:val="single" w:color="auto" w:sz="4" w:space="0"/>
                  </w:tcBorders>
                </w:tcPr>
                <w:p w14:paraId="43DF34C9">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55</w:t>
                  </w:r>
                </w:p>
              </w:tc>
              <w:tc>
                <w:tcPr>
                  <w:tcW w:w="993" w:type="dxa"/>
                  <w:tcBorders>
                    <w:right w:val="single" w:color="auto" w:sz="4" w:space="0"/>
                  </w:tcBorders>
                </w:tcPr>
                <w:p w14:paraId="6244246D">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1.9</w:t>
                  </w:r>
                </w:p>
              </w:tc>
            </w:tr>
            <w:tr w14:paraId="5D0EC9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9" w:hRule="atLeast"/>
                <w:jc w:val="center"/>
              </w:trPr>
              <w:tc>
                <w:tcPr>
                  <w:tcW w:w="1531" w:type="dxa"/>
                  <w:tcBorders>
                    <w:bottom w:val="single" w:color="auto" w:sz="4" w:space="0"/>
                  </w:tcBorders>
                </w:tcPr>
                <w:p w14:paraId="246000C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DN40</w:t>
                  </w:r>
                </w:p>
              </w:tc>
              <w:tc>
                <w:tcPr>
                  <w:tcW w:w="1134" w:type="dxa"/>
                  <w:tcBorders>
                    <w:bottom w:val="single" w:color="auto" w:sz="4" w:space="0"/>
                  </w:tcBorders>
                </w:tcPr>
                <w:p w14:paraId="5A3D3316">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G1 1/2</w:t>
                  </w:r>
                </w:p>
              </w:tc>
              <w:tc>
                <w:tcPr>
                  <w:tcW w:w="992" w:type="dxa"/>
                  <w:tcBorders>
                    <w:bottom w:val="single" w:color="auto" w:sz="4" w:space="0"/>
                    <w:right w:val="single" w:color="auto" w:sz="4" w:space="0"/>
                  </w:tcBorders>
                </w:tcPr>
                <w:p w14:paraId="41ED38CB">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94</w:t>
                  </w:r>
                </w:p>
              </w:tc>
              <w:tc>
                <w:tcPr>
                  <w:tcW w:w="851" w:type="dxa"/>
                  <w:tcBorders>
                    <w:left w:val="single" w:color="auto" w:sz="4" w:space="0"/>
                    <w:bottom w:val="single" w:color="auto" w:sz="4" w:space="0"/>
                  </w:tcBorders>
                </w:tcPr>
                <w:p w14:paraId="0F48D31B">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36</w:t>
                  </w:r>
                </w:p>
              </w:tc>
              <w:tc>
                <w:tcPr>
                  <w:tcW w:w="850" w:type="dxa"/>
                  <w:tcBorders>
                    <w:bottom w:val="single" w:color="auto" w:sz="4" w:space="0"/>
                    <w:right w:val="single" w:color="auto" w:sz="4" w:space="0"/>
                  </w:tcBorders>
                </w:tcPr>
                <w:p w14:paraId="463B05A5">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17</w:t>
                  </w:r>
                </w:p>
              </w:tc>
              <w:tc>
                <w:tcPr>
                  <w:tcW w:w="1131" w:type="dxa"/>
                  <w:tcBorders>
                    <w:left w:val="single" w:color="auto" w:sz="4" w:space="0"/>
                    <w:bottom w:val="single" w:color="auto" w:sz="4" w:space="0"/>
                  </w:tcBorders>
                </w:tcPr>
                <w:p w14:paraId="51CB6F1F">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53</w:t>
                  </w:r>
                </w:p>
              </w:tc>
              <w:tc>
                <w:tcPr>
                  <w:tcW w:w="996" w:type="dxa"/>
                  <w:tcBorders>
                    <w:bottom w:val="single" w:color="auto" w:sz="4" w:space="0"/>
                    <w:right w:val="single" w:color="auto" w:sz="4" w:space="0"/>
                  </w:tcBorders>
                </w:tcPr>
                <w:p w14:paraId="592ACBA1">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63</w:t>
                  </w:r>
                </w:p>
              </w:tc>
              <w:tc>
                <w:tcPr>
                  <w:tcW w:w="993" w:type="dxa"/>
                  <w:tcBorders>
                    <w:bottom w:val="single" w:color="auto" w:sz="4" w:space="0"/>
                    <w:right w:val="single" w:color="auto" w:sz="4" w:space="0"/>
                  </w:tcBorders>
                </w:tcPr>
                <w:p w14:paraId="647FF4A4">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w:t>
                  </w:r>
                </w:p>
              </w:tc>
            </w:tr>
            <w:tr w14:paraId="6A2ED9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5" w:hRule="atLeast"/>
                <w:jc w:val="center"/>
              </w:trPr>
              <w:tc>
                <w:tcPr>
                  <w:tcW w:w="1531" w:type="dxa"/>
                  <w:tcBorders>
                    <w:top w:val="single" w:color="auto" w:sz="4" w:space="0"/>
                    <w:bottom w:val="single" w:color="auto" w:sz="4" w:space="0"/>
                  </w:tcBorders>
                </w:tcPr>
                <w:p w14:paraId="3BF61680">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DN50</w:t>
                  </w:r>
                </w:p>
              </w:tc>
              <w:tc>
                <w:tcPr>
                  <w:tcW w:w="1134" w:type="dxa"/>
                  <w:tcBorders>
                    <w:top w:val="single" w:color="auto" w:sz="4" w:space="0"/>
                    <w:bottom w:val="single" w:color="auto" w:sz="4" w:space="0"/>
                  </w:tcBorders>
                </w:tcPr>
                <w:p w14:paraId="332C50C5">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G2</w:t>
                  </w:r>
                </w:p>
              </w:tc>
              <w:tc>
                <w:tcPr>
                  <w:tcW w:w="992" w:type="dxa"/>
                  <w:tcBorders>
                    <w:top w:val="single" w:color="auto" w:sz="4" w:space="0"/>
                    <w:bottom w:val="single" w:color="auto" w:sz="4" w:space="0"/>
                    <w:right w:val="single" w:color="auto" w:sz="4" w:space="0"/>
                  </w:tcBorders>
                </w:tcPr>
                <w:p w14:paraId="5051D74B">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110</w:t>
                  </w:r>
                </w:p>
              </w:tc>
              <w:tc>
                <w:tcPr>
                  <w:tcW w:w="851" w:type="dxa"/>
                  <w:tcBorders>
                    <w:top w:val="single" w:color="auto" w:sz="4" w:space="0"/>
                    <w:left w:val="single" w:color="auto" w:sz="4" w:space="0"/>
                    <w:bottom w:val="single" w:color="auto" w:sz="4" w:space="0"/>
                  </w:tcBorders>
                </w:tcPr>
                <w:p w14:paraId="7B01DD38">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46</w:t>
                  </w:r>
                </w:p>
              </w:tc>
              <w:tc>
                <w:tcPr>
                  <w:tcW w:w="850" w:type="dxa"/>
                  <w:tcBorders>
                    <w:top w:val="single" w:color="auto" w:sz="4" w:space="0"/>
                    <w:bottom w:val="single" w:color="auto" w:sz="4" w:space="0"/>
                    <w:right w:val="single" w:color="auto" w:sz="4" w:space="0"/>
                  </w:tcBorders>
                </w:tcPr>
                <w:p w14:paraId="2BFF58E5">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22</w:t>
                  </w:r>
                </w:p>
              </w:tc>
              <w:tc>
                <w:tcPr>
                  <w:tcW w:w="1131" w:type="dxa"/>
                  <w:tcBorders>
                    <w:top w:val="single" w:color="auto" w:sz="4" w:space="0"/>
                    <w:left w:val="single" w:color="auto" w:sz="4" w:space="0"/>
                    <w:bottom w:val="single" w:color="auto" w:sz="4" w:space="0"/>
                  </w:tcBorders>
                </w:tcPr>
                <w:p w14:paraId="04A963D6">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61</w:t>
                  </w:r>
                </w:p>
              </w:tc>
              <w:tc>
                <w:tcPr>
                  <w:tcW w:w="996" w:type="dxa"/>
                  <w:tcBorders>
                    <w:top w:val="single" w:color="auto" w:sz="4" w:space="0"/>
                    <w:bottom w:val="single" w:color="auto" w:sz="4" w:space="0"/>
                    <w:right w:val="single" w:color="auto" w:sz="4" w:space="0"/>
                  </w:tcBorders>
                </w:tcPr>
                <w:p w14:paraId="18A95BF9">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74</w:t>
                  </w:r>
                </w:p>
              </w:tc>
              <w:tc>
                <w:tcPr>
                  <w:tcW w:w="993" w:type="dxa"/>
                  <w:tcBorders>
                    <w:top w:val="single" w:color="auto" w:sz="4" w:space="0"/>
                    <w:bottom w:val="single" w:color="auto" w:sz="4" w:space="0"/>
                    <w:right w:val="single" w:color="auto" w:sz="4" w:space="0"/>
                  </w:tcBorders>
                </w:tcPr>
                <w:p w14:paraId="3B1DF9ED">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2.2</w:t>
                  </w:r>
                </w:p>
              </w:tc>
            </w:tr>
          </w:tbl>
          <w:p w14:paraId="72097C6F">
            <w:pPr>
              <w:pStyle w:val="33"/>
              <w:numPr>
                <w:ilvl w:val="0"/>
                <w:numId w:val="2"/>
              </w:numPr>
              <w:spacing w:line="480" w:lineRule="exact"/>
              <w:ind w:left="0"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各零部件材质</w:t>
            </w:r>
          </w:p>
          <w:tbl>
            <w:tblPr>
              <w:tblStyle w:val="20"/>
              <w:tblW w:w="847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68"/>
              <w:gridCol w:w="1776"/>
              <w:gridCol w:w="1776"/>
              <w:gridCol w:w="1776"/>
              <w:gridCol w:w="1776"/>
            </w:tblGrid>
            <w:tr w14:paraId="6CB0E9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0" w:hRule="atLeast"/>
                <w:jc w:val="center"/>
              </w:trPr>
              <w:tc>
                <w:tcPr>
                  <w:tcW w:w="1368" w:type="dxa"/>
                  <w:tcBorders>
                    <w:bottom w:val="single" w:color="auto" w:sz="4" w:space="0"/>
                  </w:tcBorders>
                </w:tcPr>
                <w:p w14:paraId="7731F3F6">
                  <w:pPr>
                    <w:pStyle w:val="49"/>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零件序号</w:t>
                  </w:r>
                </w:p>
              </w:tc>
              <w:tc>
                <w:tcPr>
                  <w:tcW w:w="1776" w:type="dxa"/>
                  <w:tcBorders>
                    <w:bottom w:val="single" w:color="auto" w:sz="4" w:space="0"/>
                  </w:tcBorders>
                </w:tcPr>
                <w:p w14:paraId="40F22CCB">
                  <w:pPr>
                    <w:pStyle w:val="49"/>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776" w:type="dxa"/>
                  <w:tcBorders>
                    <w:bottom w:val="single" w:color="auto" w:sz="4" w:space="0"/>
                  </w:tcBorders>
                </w:tcPr>
                <w:p w14:paraId="1EFC4450">
                  <w:pPr>
                    <w:pStyle w:val="49"/>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776" w:type="dxa"/>
                  <w:tcBorders>
                    <w:bottom w:val="single" w:color="auto" w:sz="4" w:space="0"/>
                  </w:tcBorders>
                </w:tcPr>
                <w:p w14:paraId="4E71EB4D">
                  <w:pPr>
                    <w:pStyle w:val="49"/>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776" w:type="dxa"/>
                  <w:tcBorders>
                    <w:bottom w:val="single" w:color="auto" w:sz="4" w:space="0"/>
                  </w:tcBorders>
                </w:tcPr>
                <w:p w14:paraId="0322787A">
                  <w:pPr>
                    <w:pStyle w:val="49"/>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r>
            <w:tr w14:paraId="2CB6AF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jc w:val="center"/>
              </w:trPr>
              <w:tc>
                <w:tcPr>
                  <w:tcW w:w="1368" w:type="dxa"/>
                  <w:tcBorders>
                    <w:top w:val="single" w:color="auto" w:sz="4" w:space="0"/>
                  </w:tcBorders>
                </w:tcPr>
                <w:p w14:paraId="23C219B3">
                  <w:pPr>
                    <w:pStyle w:val="49"/>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名称</w:t>
                  </w:r>
                </w:p>
              </w:tc>
              <w:tc>
                <w:tcPr>
                  <w:tcW w:w="1776" w:type="dxa"/>
                  <w:tcBorders>
                    <w:top w:val="single" w:color="auto" w:sz="4" w:space="0"/>
                  </w:tcBorders>
                </w:tcPr>
                <w:p w14:paraId="2856E6EA">
                  <w:pPr>
                    <w:pStyle w:val="49"/>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阀体</w:t>
                  </w:r>
                </w:p>
              </w:tc>
              <w:tc>
                <w:tcPr>
                  <w:tcW w:w="1776" w:type="dxa"/>
                  <w:tcBorders>
                    <w:top w:val="single" w:color="auto" w:sz="4" w:space="0"/>
                  </w:tcBorders>
                </w:tcPr>
                <w:p w14:paraId="34F35EA9">
                  <w:pPr>
                    <w:pStyle w:val="49"/>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阀盖</w:t>
                  </w:r>
                </w:p>
              </w:tc>
              <w:tc>
                <w:tcPr>
                  <w:tcW w:w="1776" w:type="dxa"/>
                  <w:tcBorders>
                    <w:top w:val="single" w:color="auto" w:sz="4" w:space="0"/>
                  </w:tcBorders>
                </w:tcPr>
                <w:p w14:paraId="3457DB81">
                  <w:pPr>
                    <w:pStyle w:val="49"/>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阀瓣</w:t>
                  </w:r>
                </w:p>
              </w:tc>
              <w:tc>
                <w:tcPr>
                  <w:tcW w:w="1776" w:type="dxa"/>
                  <w:tcBorders>
                    <w:top w:val="single" w:color="auto" w:sz="4" w:space="0"/>
                  </w:tcBorders>
                </w:tcPr>
                <w:p w14:paraId="1F3A7290">
                  <w:pPr>
                    <w:pStyle w:val="49"/>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口密封圈</w:t>
                  </w:r>
                </w:p>
              </w:tc>
            </w:tr>
            <w:tr w14:paraId="7D4A3C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6" w:hRule="atLeast"/>
                <w:jc w:val="center"/>
              </w:trPr>
              <w:tc>
                <w:tcPr>
                  <w:tcW w:w="1368" w:type="dxa"/>
                  <w:tcBorders>
                    <w:bottom w:val="single" w:color="auto" w:sz="4" w:space="0"/>
                  </w:tcBorders>
                </w:tcPr>
                <w:p w14:paraId="4FDF66D5">
                  <w:pPr>
                    <w:pStyle w:val="49"/>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材料</w:t>
                  </w:r>
                </w:p>
              </w:tc>
              <w:tc>
                <w:tcPr>
                  <w:tcW w:w="1776" w:type="dxa"/>
                  <w:tcBorders>
                    <w:bottom w:val="single" w:color="auto" w:sz="4" w:space="0"/>
                  </w:tcBorders>
                </w:tcPr>
                <w:p w14:paraId="09C208CD">
                  <w:pPr>
                    <w:pStyle w:val="49"/>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HPb59-1</w:t>
                  </w:r>
                </w:p>
              </w:tc>
              <w:tc>
                <w:tcPr>
                  <w:tcW w:w="1776" w:type="dxa"/>
                  <w:tcBorders>
                    <w:bottom w:val="single" w:color="auto" w:sz="4" w:space="0"/>
                  </w:tcBorders>
                </w:tcPr>
                <w:p w14:paraId="6E322842">
                  <w:pPr>
                    <w:pStyle w:val="49"/>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HPb59-1</w:t>
                  </w:r>
                </w:p>
              </w:tc>
              <w:tc>
                <w:tcPr>
                  <w:tcW w:w="1776" w:type="dxa"/>
                  <w:tcBorders>
                    <w:bottom w:val="single" w:color="auto" w:sz="4" w:space="0"/>
                  </w:tcBorders>
                </w:tcPr>
                <w:p w14:paraId="6BFABCF2">
                  <w:pPr>
                    <w:pStyle w:val="49"/>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HPb59-1</w:t>
                  </w:r>
                </w:p>
              </w:tc>
              <w:tc>
                <w:tcPr>
                  <w:tcW w:w="1776" w:type="dxa"/>
                  <w:tcBorders>
                    <w:bottom w:val="single" w:color="auto" w:sz="4" w:space="0"/>
                  </w:tcBorders>
                </w:tcPr>
                <w:p w14:paraId="0EC45867">
                  <w:pPr>
                    <w:pStyle w:val="49"/>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PTFE</w:t>
                  </w:r>
                </w:p>
              </w:tc>
            </w:tr>
          </w:tbl>
          <w:p w14:paraId="3D294332">
            <w:pPr>
              <w:pStyle w:val="33"/>
              <w:numPr>
                <w:ilvl w:val="0"/>
                <w:numId w:val="2"/>
              </w:numPr>
              <w:spacing w:line="480" w:lineRule="exact"/>
              <w:ind w:left="0"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执行标准</w:t>
            </w:r>
          </w:p>
          <w:tbl>
            <w:tblPr>
              <w:tblStyle w:val="20"/>
              <w:tblW w:w="807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227"/>
              <w:gridCol w:w="4850"/>
            </w:tblGrid>
            <w:tr w14:paraId="303D42B8">
              <w:tblPrEx>
                <w:tblCellMar>
                  <w:top w:w="0" w:type="dxa"/>
                  <w:left w:w="108" w:type="dxa"/>
                  <w:bottom w:w="0" w:type="dxa"/>
                  <w:right w:w="108" w:type="dxa"/>
                </w:tblCellMar>
              </w:tblPrEx>
              <w:trPr>
                <w:jc w:val="center"/>
              </w:trPr>
              <w:tc>
                <w:tcPr>
                  <w:tcW w:w="3227" w:type="dxa"/>
                </w:tcPr>
                <w:p w14:paraId="5A248C7C">
                  <w:pPr>
                    <w:pStyle w:val="49"/>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设计标准</w:t>
                  </w:r>
                </w:p>
              </w:tc>
              <w:tc>
                <w:tcPr>
                  <w:tcW w:w="4850" w:type="dxa"/>
                </w:tcPr>
                <w:p w14:paraId="42C7FCD9">
                  <w:pPr>
                    <w:pStyle w:val="49"/>
                    <w:spacing w:line="360" w:lineRule="auto"/>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GB/T 8464-20</w:t>
                  </w:r>
                  <w:r>
                    <w:rPr>
                      <w:rFonts w:hint="eastAsia" w:ascii="宋体" w:hAnsi="宋体" w:eastAsia="宋体" w:cs="宋体"/>
                      <w:sz w:val="24"/>
                      <w:szCs w:val="24"/>
                      <w:highlight w:val="none"/>
                      <w:lang w:val="en-US" w:eastAsia="zh-CN"/>
                    </w:rPr>
                    <w:t>23</w:t>
                  </w:r>
                </w:p>
              </w:tc>
            </w:tr>
            <w:tr w14:paraId="2D8F18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227" w:type="dxa"/>
                </w:tcPr>
                <w:p w14:paraId="671D034D">
                  <w:pPr>
                    <w:pStyle w:val="49"/>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密封测试标准</w:t>
                  </w:r>
                </w:p>
              </w:tc>
              <w:tc>
                <w:tcPr>
                  <w:tcW w:w="4850" w:type="dxa"/>
                </w:tcPr>
                <w:p w14:paraId="0A59E1B2">
                  <w:pPr>
                    <w:pStyle w:val="49"/>
                    <w:spacing w:line="360" w:lineRule="auto"/>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GB/T 13927-20</w:t>
                  </w:r>
                  <w:r>
                    <w:rPr>
                      <w:rFonts w:hint="eastAsia" w:ascii="宋体" w:hAnsi="宋体" w:eastAsia="宋体" w:cs="宋体"/>
                      <w:sz w:val="24"/>
                      <w:szCs w:val="24"/>
                      <w:highlight w:val="none"/>
                      <w:lang w:val="en-US" w:eastAsia="zh-CN"/>
                    </w:rPr>
                    <w:t>22</w:t>
                  </w:r>
                </w:p>
              </w:tc>
            </w:tr>
            <w:tr w14:paraId="2A2CB8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227" w:type="dxa"/>
                </w:tcPr>
                <w:p w14:paraId="33781CD9">
                  <w:pPr>
                    <w:pStyle w:val="49"/>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结构长度标准</w:t>
                  </w:r>
                </w:p>
              </w:tc>
              <w:tc>
                <w:tcPr>
                  <w:tcW w:w="4850" w:type="dxa"/>
                </w:tcPr>
                <w:p w14:paraId="52F444FF">
                  <w:pPr>
                    <w:pStyle w:val="49"/>
                    <w:spacing w:line="36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GB/T 12221-2005 </w:t>
                  </w:r>
                </w:p>
              </w:tc>
            </w:tr>
            <w:tr w14:paraId="51B9A5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227" w:type="dxa"/>
                </w:tcPr>
                <w:p w14:paraId="2206CFDC">
                  <w:pPr>
                    <w:pStyle w:val="49"/>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螺纹执行标准</w:t>
                  </w:r>
                </w:p>
              </w:tc>
              <w:tc>
                <w:tcPr>
                  <w:tcW w:w="4850" w:type="dxa"/>
                </w:tcPr>
                <w:p w14:paraId="0A4CFB7C">
                  <w:pPr>
                    <w:pStyle w:val="49"/>
                    <w:spacing w:line="36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GB/T 7307-2001</w:t>
                  </w:r>
                </w:p>
              </w:tc>
            </w:tr>
            <w:tr w14:paraId="32F77C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227" w:type="dxa"/>
                </w:tcPr>
                <w:p w14:paraId="7B1722F6">
                  <w:pPr>
                    <w:pStyle w:val="49"/>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材料执行标准</w:t>
                  </w:r>
                </w:p>
              </w:tc>
              <w:tc>
                <w:tcPr>
                  <w:tcW w:w="4850" w:type="dxa"/>
                </w:tcPr>
                <w:p w14:paraId="54B04593">
                  <w:pPr>
                    <w:pStyle w:val="49"/>
                    <w:spacing w:line="36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GB/T 5231-2012 </w:t>
                  </w:r>
                </w:p>
              </w:tc>
            </w:tr>
          </w:tbl>
          <w:p w14:paraId="27294594">
            <w:pPr>
              <w:pStyle w:val="33"/>
              <w:spacing w:line="48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Ⅵ、</w:t>
            </w:r>
            <w:r>
              <w:rPr>
                <w:rFonts w:hint="eastAsia" w:ascii="宋体" w:hAnsi="宋体" w:eastAsia="宋体" w:cs="宋体"/>
                <w:b/>
                <w:bCs/>
                <w:color w:val="auto"/>
                <w:sz w:val="24"/>
                <w:szCs w:val="24"/>
                <w:highlight w:val="none"/>
                <w:lang w:val="en-US" w:eastAsia="zh-CN"/>
              </w:rPr>
              <w:t>卧式</w:t>
            </w:r>
            <w:r>
              <w:rPr>
                <w:rFonts w:hint="eastAsia" w:ascii="宋体" w:hAnsi="宋体" w:eastAsia="宋体" w:cs="宋体"/>
                <w:b/>
                <w:bCs/>
                <w:color w:val="auto"/>
                <w:sz w:val="24"/>
                <w:szCs w:val="24"/>
                <w:highlight w:val="none"/>
              </w:rPr>
              <w:t>止回阀</w:t>
            </w:r>
          </w:p>
          <w:p w14:paraId="1C3D8C5C">
            <w:pPr>
              <w:pStyle w:val="33"/>
              <w:numPr>
                <w:ilvl w:val="0"/>
                <w:numId w:val="3"/>
              </w:numPr>
              <w:spacing w:line="48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结构图</w:t>
            </w:r>
          </w:p>
          <w:p w14:paraId="538C2487">
            <w:pPr>
              <w:pStyle w:val="33"/>
              <w:widowControl w:val="0"/>
              <w:numPr>
                <w:ilvl w:val="0"/>
                <w:numId w:val="0"/>
              </w:numPr>
              <w:autoSpaceDE w:val="0"/>
              <w:autoSpaceDN w:val="0"/>
              <w:adjustRightInd w:val="0"/>
              <w:spacing w:line="48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sz w:val="24"/>
                <w:szCs w:val="24"/>
                <w:highlight w:val="none"/>
              </w:rPr>
              <w:drawing>
                <wp:anchor distT="0" distB="0" distL="114300" distR="114300" simplePos="0" relativeHeight="251661312" behindDoc="0" locked="0" layoutInCell="1" allowOverlap="1">
                  <wp:simplePos x="0" y="0"/>
                  <wp:positionH relativeFrom="column">
                    <wp:posOffset>152400</wp:posOffset>
                  </wp:positionH>
                  <wp:positionV relativeFrom="paragraph">
                    <wp:posOffset>52705</wp:posOffset>
                  </wp:positionV>
                  <wp:extent cx="1601470" cy="1995805"/>
                  <wp:effectExtent l="0" t="0" r="17780" b="4445"/>
                  <wp:wrapSquare wrapText="bothSides"/>
                  <wp:docPr id="12" name="图片 1" descr="{4EF81072-15C8-4652-84E2-303EDB84E24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4EF81072-15C8-4652-84E2-303EDB84E245}.bmp"/>
                          <pic:cNvPicPr>
                            <a:picLocks noChangeAspect="1"/>
                          </pic:cNvPicPr>
                        </pic:nvPicPr>
                        <pic:blipFill>
                          <a:blip r:embed="rId7"/>
                          <a:srcRect/>
                          <a:stretch>
                            <a:fillRect/>
                          </a:stretch>
                        </pic:blipFill>
                        <pic:spPr>
                          <a:xfrm>
                            <a:off x="0" y="0"/>
                            <a:ext cx="1601470" cy="1995805"/>
                          </a:xfrm>
                          <a:prstGeom prst="rect">
                            <a:avLst/>
                          </a:prstGeom>
                          <a:noFill/>
                          <a:ln w="9525">
                            <a:noFill/>
                            <a:miter lim="800000"/>
                            <a:headEnd/>
                            <a:tailEnd/>
                          </a:ln>
                        </pic:spPr>
                      </pic:pic>
                    </a:graphicData>
                  </a:graphic>
                </wp:anchor>
              </w:drawing>
            </w:r>
          </w:p>
          <w:p w14:paraId="3129FB70">
            <w:pPr>
              <w:pStyle w:val="33"/>
              <w:widowControl w:val="0"/>
              <w:numPr>
                <w:ilvl w:val="0"/>
                <w:numId w:val="0"/>
              </w:numPr>
              <w:autoSpaceDE w:val="0"/>
              <w:autoSpaceDN w:val="0"/>
              <w:adjustRightInd w:val="0"/>
              <w:spacing w:line="480" w:lineRule="exact"/>
              <w:rPr>
                <w:rFonts w:hint="eastAsia" w:ascii="宋体" w:hAnsi="宋体" w:eastAsia="宋体" w:cs="宋体"/>
                <w:b w:val="0"/>
                <w:bCs w:val="0"/>
                <w:color w:val="auto"/>
                <w:sz w:val="24"/>
                <w:szCs w:val="24"/>
                <w:highlight w:val="none"/>
                <w:lang w:val="en-US" w:eastAsia="zh-CN"/>
              </w:rPr>
            </w:pPr>
          </w:p>
          <w:p w14:paraId="64B03EED">
            <w:pPr>
              <w:pStyle w:val="33"/>
              <w:widowControl w:val="0"/>
              <w:numPr>
                <w:ilvl w:val="0"/>
                <w:numId w:val="0"/>
              </w:numPr>
              <w:autoSpaceDE w:val="0"/>
              <w:autoSpaceDN w:val="0"/>
              <w:adjustRightInd w:val="0"/>
              <w:spacing w:line="480" w:lineRule="exact"/>
              <w:rPr>
                <w:rFonts w:hint="eastAsia" w:ascii="宋体" w:hAnsi="宋体" w:eastAsia="宋体" w:cs="宋体"/>
                <w:b w:val="0"/>
                <w:bCs w:val="0"/>
                <w:color w:val="auto"/>
                <w:sz w:val="24"/>
                <w:szCs w:val="24"/>
                <w:highlight w:val="none"/>
                <w:lang w:val="en-US" w:eastAsia="zh-CN"/>
              </w:rPr>
            </w:pPr>
          </w:p>
          <w:p w14:paraId="4664F4FD">
            <w:pPr>
              <w:pStyle w:val="33"/>
              <w:widowControl w:val="0"/>
              <w:numPr>
                <w:ilvl w:val="0"/>
                <w:numId w:val="0"/>
              </w:numPr>
              <w:autoSpaceDE w:val="0"/>
              <w:autoSpaceDN w:val="0"/>
              <w:adjustRightInd w:val="0"/>
              <w:spacing w:line="480" w:lineRule="exact"/>
              <w:rPr>
                <w:rFonts w:hint="eastAsia" w:ascii="宋体" w:hAnsi="宋体" w:eastAsia="宋体" w:cs="宋体"/>
                <w:b w:val="0"/>
                <w:bCs w:val="0"/>
                <w:color w:val="auto"/>
                <w:sz w:val="24"/>
                <w:szCs w:val="24"/>
                <w:highlight w:val="none"/>
                <w:lang w:val="en-US" w:eastAsia="zh-CN"/>
              </w:rPr>
            </w:pPr>
          </w:p>
          <w:p w14:paraId="13651C41">
            <w:pPr>
              <w:pStyle w:val="33"/>
              <w:widowControl w:val="0"/>
              <w:numPr>
                <w:ilvl w:val="0"/>
                <w:numId w:val="0"/>
              </w:numPr>
              <w:autoSpaceDE w:val="0"/>
              <w:autoSpaceDN w:val="0"/>
              <w:adjustRightInd w:val="0"/>
              <w:spacing w:line="480" w:lineRule="exact"/>
              <w:rPr>
                <w:rFonts w:hint="eastAsia" w:ascii="宋体" w:hAnsi="宋体" w:eastAsia="宋体" w:cs="宋体"/>
                <w:b w:val="0"/>
                <w:bCs w:val="0"/>
                <w:color w:val="auto"/>
                <w:sz w:val="24"/>
                <w:szCs w:val="24"/>
                <w:highlight w:val="none"/>
                <w:lang w:val="en-US" w:eastAsia="zh-CN"/>
              </w:rPr>
            </w:pPr>
          </w:p>
          <w:p w14:paraId="51FB41B4">
            <w:pPr>
              <w:pStyle w:val="33"/>
              <w:widowControl w:val="0"/>
              <w:numPr>
                <w:ilvl w:val="0"/>
                <w:numId w:val="0"/>
              </w:numPr>
              <w:autoSpaceDE w:val="0"/>
              <w:autoSpaceDN w:val="0"/>
              <w:adjustRightInd w:val="0"/>
              <w:spacing w:line="480" w:lineRule="exact"/>
              <w:rPr>
                <w:rFonts w:hint="eastAsia" w:ascii="宋体" w:hAnsi="宋体" w:eastAsia="宋体" w:cs="宋体"/>
                <w:b w:val="0"/>
                <w:bCs w:val="0"/>
                <w:color w:val="auto"/>
                <w:sz w:val="24"/>
                <w:szCs w:val="24"/>
                <w:highlight w:val="none"/>
                <w:lang w:val="en-US" w:eastAsia="zh-CN"/>
              </w:rPr>
            </w:pPr>
          </w:p>
          <w:p w14:paraId="3A8CF165">
            <w:pPr>
              <w:pStyle w:val="33"/>
              <w:widowControl w:val="0"/>
              <w:numPr>
                <w:ilvl w:val="0"/>
                <w:numId w:val="0"/>
              </w:numPr>
              <w:autoSpaceDE w:val="0"/>
              <w:autoSpaceDN w:val="0"/>
              <w:adjustRightInd w:val="0"/>
              <w:spacing w:line="480" w:lineRule="exact"/>
              <w:rPr>
                <w:rFonts w:hint="eastAsia" w:ascii="宋体" w:hAnsi="宋体" w:eastAsia="宋体" w:cs="宋体"/>
                <w:b w:val="0"/>
                <w:bCs w:val="0"/>
                <w:color w:val="auto"/>
                <w:sz w:val="24"/>
                <w:szCs w:val="24"/>
                <w:highlight w:val="none"/>
                <w:lang w:val="en-US" w:eastAsia="zh-CN"/>
              </w:rPr>
            </w:pPr>
          </w:p>
          <w:p w14:paraId="3CAFECC3">
            <w:pPr>
              <w:pStyle w:val="33"/>
              <w:widowControl w:val="0"/>
              <w:numPr>
                <w:ilvl w:val="0"/>
                <w:numId w:val="3"/>
              </w:numPr>
              <w:autoSpaceDE w:val="0"/>
              <w:autoSpaceDN w:val="0"/>
              <w:adjustRightInd w:val="0"/>
              <w:spacing w:line="480" w:lineRule="exact"/>
              <w:ind w:left="0"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结构尺寸</w:t>
            </w:r>
          </w:p>
          <w:tbl>
            <w:tblPr>
              <w:tblStyle w:val="20"/>
              <w:tblW w:w="6670"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265"/>
              <w:gridCol w:w="1678"/>
              <w:gridCol w:w="1468"/>
              <w:gridCol w:w="1259"/>
            </w:tblGrid>
            <w:tr w14:paraId="5E90F806">
              <w:tblPrEx>
                <w:tblCellMar>
                  <w:top w:w="0" w:type="dxa"/>
                  <w:left w:w="108" w:type="dxa"/>
                  <w:bottom w:w="0" w:type="dxa"/>
                  <w:right w:w="108" w:type="dxa"/>
                </w:tblCellMar>
              </w:tblPrEx>
              <w:trPr>
                <w:trHeight w:val="345" w:hRule="atLeast"/>
                <w:jc w:val="center"/>
              </w:trPr>
              <w:tc>
                <w:tcPr>
                  <w:tcW w:w="2265" w:type="dxa"/>
                </w:tcPr>
                <w:p w14:paraId="5F0B671E">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DN</w:t>
                  </w:r>
                </w:p>
              </w:tc>
              <w:tc>
                <w:tcPr>
                  <w:tcW w:w="1678" w:type="dxa"/>
                </w:tcPr>
                <w:p w14:paraId="4B83DF1C">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SIZE</w:t>
                  </w:r>
                </w:p>
              </w:tc>
              <w:tc>
                <w:tcPr>
                  <w:tcW w:w="1468" w:type="dxa"/>
                  <w:tcBorders>
                    <w:right w:val="single" w:color="auto" w:sz="4" w:space="0"/>
                  </w:tcBorders>
                </w:tcPr>
                <w:p w14:paraId="012ECB30">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L</w:t>
                  </w:r>
                </w:p>
              </w:tc>
              <w:tc>
                <w:tcPr>
                  <w:tcW w:w="1259" w:type="dxa"/>
                  <w:tcBorders>
                    <w:left w:val="single" w:color="auto" w:sz="4" w:space="0"/>
                  </w:tcBorders>
                </w:tcPr>
                <w:p w14:paraId="37110E5D">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D</w:t>
                  </w:r>
                </w:p>
              </w:tc>
            </w:tr>
            <w:tr w14:paraId="2774F1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1" w:hRule="atLeast"/>
                <w:jc w:val="center"/>
              </w:trPr>
              <w:tc>
                <w:tcPr>
                  <w:tcW w:w="2265" w:type="dxa"/>
                </w:tcPr>
                <w:p w14:paraId="17CD8DD8">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DN15</w:t>
                  </w:r>
                </w:p>
              </w:tc>
              <w:tc>
                <w:tcPr>
                  <w:tcW w:w="1678" w:type="dxa"/>
                  <w:vAlign w:val="center"/>
                </w:tcPr>
                <w:p w14:paraId="2978AF58">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G3/4X R1/2</w:t>
                  </w:r>
                </w:p>
              </w:tc>
              <w:tc>
                <w:tcPr>
                  <w:tcW w:w="1468" w:type="dxa"/>
                  <w:tcBorders>
                    <w:right w:val="single" w:color="auto" w:sz="4" w:space="0"/>
                  </w:tcBorders>
                </w:tcPr>
                <w:p w14:paraId="50F7F883">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46</w:t>
                  </w:r>
                </w:p>
              </w:tc>
              <w:tc>
                <w:tcPr>
                  <w:tcW w:w="1259" w:type="dxa"/>
                  <w:tcBorders>
                    <w:left w:val="single" w:color="auto" w:sz="4" w:space="0"/>
                  </w:tcBorders>
                </w:tcPr>
                <w:p w14:paraId="7281124D">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r>
            <w:tr w14:paraId="6C33C7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5" w:hRule="atLeast"/>
                <w:jc w:val="center"/>
              </w:trPr>
              <w:tc>
                <w:tcPr>
                  <w:tcW w:w="2265" w:type="dxa"/>
                </w:tcPr>
                <w:p w14:paraId="7FE6F2A1">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DN20</w:t>
                  </w:r>
                </w:p>
              </w:tc>
              <w:tc>
                <w:tcPr>
                  <w:tcW w:w="1678" w:type="dxa"/>
                  <w:vAlign w:val="center"/>
                </w:tcPr>
                <w:p w14:paraId="6FFCEBE5">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G1 XR3/4</w:t>
                  </w:r>
                </w:p>
              </w:tc>
              <w:tc>
                <w:tcPr>
                  <w:tcW w:w="1468" w:type="dxa"/>
                  <w:tcBorders>
                    <w:right w:val="single" w:color="auto" w:sz="4" w:space="0"/>
                  </w:tcBorders>
                </w:tcPr>
                <w:p w14:paraId="4D88BB27">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51</w:t>
                  </w:r>
                </w:p>
              </w:tc>
              <w:tc>
                <w:tcPr>
                  <w:tcW w:w="1259" w:type="dxa"/>
                  <w:tcBorders>
                    <w:left w:val="single" w:color="auto" w:sz="4" w:space="0"/>
                  </w:tcBorders>
                </w:tcPr>
                <w:p w14:paraId="5FDBCE0B">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19</w:t>
                  </w:r>
                </w:p>
              </w:tc>
            </w:tr>
            <w:tr w14:paraId="764A90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1" w:hRule="atLeast"/>
                <w:jc w:val="center"/>
              </w:trPr>
              <w:tc>
                <w:tcPr>
                  <w:tcW w:w="2265" w:type="dxa"/>
                </w:tcPr>
                <w:p w14:paraId="5102839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DN25</w:t>
                  </w:r>
                </w:p>
              </w:tc>
              <w:tc>
                <w:tcPr>
                  <w:tcW w:w="1678" w:type="dxa"/>
                  <w:vAlign w:val="center"/>
                </w:tcPr>
                <w:p w14:paraId="2C6FBFD3">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G1 1/4X R1</w:t>
                  </w:r>
                </w:p>
              </w:tc>
              <w:tc>
                <w:tcPr>
                  <w:tcW w:w="1468" w:type="dxa"/>
                  <w:tcBorders>
                    <w:right w:val="single" w:color="auto" w:sz="4" w:space="0"/>
                  </w:tcBorders>
                </w:tcPr>
                <w:p w14:paraId="14022521">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61</w:t>
                  </w:r>
                </w:p>
              </w:tc>
              <w:tc>
                <w:tcPr>
                  <w:tcW w:w="1259" w:type="dxa"/>
                  <w:tcBorders>
                    <w:left w:val="single" w:color="auto" w:sz="4" w:space="0"/>
                  </w:tcBorders>
                </w:tcPr>
                <w:p w14:paraId="08F0D4E1">
                  <w:pPr>
                    <w:pStyle w:val="4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25</w:t>
                  </w:r>
                </w:p>
              </w:tc>
            </w:tr>
          </w:tbl>
          <w:p w14:paraId="23C4FB5E">
            <w:pPr>
              <w:pStyle w:val="33"/>
              <w:widowControl w:val="0"/>
              <w:numPr>
                <w:ilvl w:val="0"/>
                <w:numId w:val="3"/>
              </w:numPr>
              <w:autoSpaceDE w:val="0"/>
              <w:autoSpaceDN w:val="0"/>
              <w:adjustRightInd w:val="0"/>
              <w:spacing w:line="480" w:lineRule="exact"/>
              <w:ind w:left="0"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各零部件材质</w:t>
            </w:r>
          </w:p>
          <w:tbl>
            <w:tblPr>
              <w:tblStyle w:val="20"/>
              <w:tblW w:w="971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07"/>
              <w:gridCol w:w="1107"/>
              <w:gridCol w:w="1225"/>
              <w:gridCol w:w="1150"/>
              <w:gridCol w:w="867"/>
              <w:gridCol w:w="978"/>
              <w:gridCol w:w="1134"/>
              <w:gridCol w:w="871"/>
              <w:gridCol w:w="1079"/>
            </w:tblGrid>
            <w:tr w14:paraId="04A520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34" w:hRule="atLeast"/>
                <w:jc w:val="center"/>
              </w:trPr>
              <w:tc>
                <w:tcPr>
                  <w:tcW w:w="1307" w:type="dxa"/>
                  <w:tcBorders>
                    <w:bottom w:val="single" w:color="auto" w:sz="4" w:space="0"/>
                  </w:tcBorders>
                  <w:vAlign w:val="center"/>
                </w:tcPr>
                <w:p w14:paraId="20EF3ACA">
                  <w:pPr>
                    <w:pStyle w:val="49"/>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零件序号</w:t>
                  </w:r>
                </w:p>
              </w:tc>
              <w:tc>
                <w:tcPr>
                  <w:tcW w:w="1107" w:type="dxa"/>
                  <w:tcBorders>
                    <w:bottom w:val="single" w:color="auto" w:sz="4" w:space="0"/>
                  </w:tcBorders>
                  <w:vAlign w:val="center"/>
                </w:tcPr>
                <w:p w14:paraId="7106FFC5">
                  <w:pPr>
                    <w:pStyle w:val="49"/>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225" w:type="dxa"/>
                  <w:tcBorders>
                    <w:bottom w:val="single" w:color="auto" w:sz="4" w:space="0"/>
                  </w:tcBorders>
                  <w:vAlign w:val="center"/>
                </w:tcPr>
                <w:p w14:paraId="1525772A">
                  <w:pPr>
                    <w:pStyle w:val="49"/>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150" w:type="dxa"/>
                  <w:tcBorders>
                    <w:bottom w:val="single" w:color="auto" w:sz="4" w:space="0"/>
                  </w:tcBorders>
                  <w:vAlign w:val="center"/>
                </w:tcPr>
                <w:p w14:paraId="639ED5C7">
                  <w:pPr>
                    <w:pStyle w:val="49"/>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867" w:type="dxa"/>
                  <w:tcBorders>
                    <w:bottom w:val="single" w:color="auto" w:sz="4" w:space="0"/>
                  </w:tcBorders>
                  <w:vAlign w:val="center"/>
                </w:tcPr>
                <w:p w14:paraId="22912D4D">
                  <w:pPr>
                    <w:pStyle w:val="49"/>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978" w:type="dxa"/>
                  <w:tcBorders>
                    <w:bottom w:val="single" w:color="auto" w:sz="4" w:space="0"/>
                  </w:tcBorders>
                  <w:vAlign w:val="center"/>
                </w:tcPr>
                <w:p w14:paraId="580FC716">
                  <w:pPr>
                    <w:pStyle w:val="49"/>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1134" w:type="dxa"/>
                  <w:tcBorders>
                    <w:bottom w:val="single" w:color="auto" w:sz="4" w:space="0"/>
                  </w:tcBorders>
                  <w:vAlign w:val="center"/>
                </w:tcPr>
                <w:p w14:paraId="01E64C52">
                  <w:pPr>
                    <w:pStyle w:val="49"/>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871" w:type="dxa"/>
                  <w:tcBorders>
                    <w:bottom w:val="single" w:color="auto" w:sz="4" w:space="0"/>
                    <w:right w:val="single" w:color="auto" w:sz="4" w:space="0"/>
                  </w:tcBorders>
                  <w:vAlign w:val="center"/>
                </w:tcPr>
                <w:p w14:paraId="24D8BEFE">
                  <w:pPr>
                    <w:pStyle w:val="49"/>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1079" w:type="dxa"/>
                  <w:tcBorders>
                    <w:left w:val="single" w:color="auto" w:sz="4" w:space="0"/>
                    <w:bottom w:val="single" w:color="auto" w:sz="4" w:space="0"/>
                  </w:tcBorders>
                  <w:vAlign w:val="center"/>
                </w:tcPr>
                <w:p w14:paraId="2FF25815">
                  <w:pPr>
                    <w:pStyle w:val="49"/>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r>
            <w:tr w14:paraId="7AE96A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jc w:val="center"/>
              </w:trPr>
              <w:tc>
                <w:tcPr>
                  <w:tcW w:w="1307" w:type="dxa"/>
                  <w:tcBorders>
                    <w:top w:val="single" w:color="auto" w:sz="4" w:space="0"/>
                  </w:tcBorders>
                  <w:vAlign w:val="center"/>
                </w:tcPr>
                <w:p w14:paraId="09978E8A">
                  <w:pPr>
                    <w:pStyle w:val="49"/>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名称</w:t>
                  </w:r>
                </w:p>
              </w:tc>
              <w:tc>
                <w:tcPr>
                  <w:tcW w:w="1107" w:type="dxa"/>
                  <w:tcBorders>
                    <w:top w:val="single" w:color="auto" w:sz="4" w:space="0"/>
                  </w:tcBorders>
                  <w:vAlign w:val="center"/>
                </w:tcPr>
                <w:p w14:paraId="327DBEAF">
                  <w:pPr>
                    <w:pStyle w:val="49"/>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阀体</w:t>
                  </w:r>
                </w:p>
              </w:tc>
              <w:tc>
                <w:tcPr>
                  <w:tcW w:w="1225" w:type="dxa"/>
                  <w:tcBorders>
                    <w:top w:val="single" w:color="auto" w:sz="4" w:space="0"/>
                  </w:tcBorders>
                  <w:vAlign w:val="center"/>
                </w:tcPr>
                <w:p w14:paraId="080FE29D">
                  <w:pPr>
                    <w:pStyle w:val="49"/>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阀盖</w:t>
                  </w:r>
                </w:p>
              </w:tc>
              <w:tc>
                <w:tcPr>
                  <w:tcW w:w="1150" w:type="dxa"/>
                  <w:tcBorders>
                    <w:top w:val="single" w:color="auto" w:sz="4" w:space="0"/>
                  </w:tcBorders>
                  <w:vAlign w:val="center"/>
                </w:tcPr>
                <w:p w14:paraId="7B458297">
                  <w:pPr>
                    <w:pStyle w:val="49"/>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阀瓣架</w:t>
                  </w:r>
                </w:p>
              </w:tc>
              <w:tc>
                <w:tcPr>
                  <w:tcW w:w="867" w:type="dxa"/>
                  <w:tcBorders>
                    <w:top w:val="single" w:color="auto" w:sz="4" w:space="0"/>
                  </w:tcBorders>
                  <w:vAlign w:val="center"/>
                </w:tcPr>
                <w:p w14:paraId="34FB6A27">
                  <w:pPr>
                    <w:pStyle w:val="49"/>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密封垫</w:t>
                  </w:r>
                </w:p>
              </w:tc>
              <w:tc>
                <w:tcPr>
                  <w:tcW w:w="978" w:type="dxa"/>
                  <w:tcBorders>
                    <w:top w:val="single" w:color="auto" w:sz="4" w:space="0"/>
                  </w:tcBorders>
                  <w:vAlign w:val="center"/>
                </w:tcPr>
                <w:p w14:paraId="4DC7E187">
                  <w:pPr>
                    <w:pStyle w:val="49"/>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矩形密封圈</w:t>
                  </w:r>
                </w:p>
              </w:tc>
              <w:tc>
                <w:tcPr>
                  <w:tcW w:w="1134" w:type="dxa"/>
                  <w:tcBorders>
                    <w:top w:val="single" w:color="auto" w:sz="4" w:space="0"/>
                  </w:tcBorders>
                  <w:vAlign w:val="center"/>
                </w:tcPr>
                <w:p w14:paraId="21157B64">
                  <w:pPr>
                    <w:pStyle w:val="49"/>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连接螺母</w:t>
                  </w:r>
                </w:p>
              </w:tc>
              <w:tc>
                <w:tcPr>
                  <w:tcW w:w="871" w:type="dxa"/>
                  <w:tcBorders>
                    <w:top w:val="single" w:color="auto" w:sz="4" w:space="0"/>
                    <w:right w:val="single" w:color="auto" w:sz="4" w:space="0"/>
                  </w:tcBorders>
                  <w:vAlign w:val="center"/>
                </w:tcPr>
                <w:p w14:paraId="3D24C8EE">
                  <w:pPr>
                    <w:pStyle w:val="49"/>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弹簧</w:t>
                  </w:r>
                </w:p>
              </w:tc>
              <w:tc>
                <w:tcPr>
                  <w:tcW w:w="1079" w:type="dxa"/>
                  <w:tcBorders>
                    <w:top w:val="single" w:color="auto" w:sz="4" w:space="0"/>
                    <w:left w:val="single" w:color="auto" w:sz="4" w:space="0"/>
                  </w:tcBorders>
                  <w:vAlign w:val="center"/>
                </w:tcPr>
                <w:p w14:paraId="2D1E12E0">
                  <w:pPr>
                    <w:pStyle w:val="49"/>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弹簧座</w:t>
                  </w:r>
                </w:p>
              </w:tc>
            </w:tr>
            <w:tr w14:paraId="22EFF5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6" w:hRule="atLeast"/>
                <w:jc w:val="center"/>
              </w:trPr>
              <w:tc>
                <w:tcPr>
                  <w:tcW w:w="1307" w:type="dxa"/>
                  <w:tcBorders>
                    <w:bottom w:val="single" w:color="auto" w:sz="4" w:space="0"/>
                  </w:tcBorders>
                  <w:vAlign w:val="center"/>
                </w:tcPr>
                <w:p w14:paraId="419B78C0">
                  <w:pPr>
                    <w:pStyle w:val="49"/>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材料</w:t>
                  </w:r>
                </w:p>
              </w:tc>
              <w:tc>
                <w:tcPr>
                  <w:tcW w:w="1107" w:type="dxa"/>
                  <w:tcBorders>
                    <w:bottom w:val="single" w:color="auto" w:sz="4" w:space="0"/>
                  </w:tcBorders>
                  <w:vAlign w:val="center"/>
                </w:tcPr>
                <w:p w14:paraId="3A22B9C4">
                  <w:pPr>
                    <w:pStyle w:val="49"/>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HPb59-1</w:t>
                  </w:r>
                </w:p>
              </w:tc>
              <w:tc>
                <w:tcPr>
                  <w:tcW w:w="1225" w:type="dxa"/>
                  <w:tcBorders>
                    <w:bottom w:val="single" w:color="auto" w:sz="4" w:space="0"/>
                  </w:tcBorders>
                  <w:vAlign w:val="center"/>
                </w:tcPr>
                <w:p w14:paraId="05E3D19A">
                  <w:pPr>
                    <w:pStyle w:val="49"/>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HPb59-1</w:t>
                  </w:r>
                </w:p>
              </w:tc>
              <w:tc>
                <w:tcPr>
                  <w:tcW w:w="1150" w:type="dxa"/>
                  <w:tcBorders>
                    <w:bottom w:val="single" w:color="auto" w:sz="4" w:space="0"/>
                  </w:tcBorders>
                  <w:vAlign w:val="center"/>
                </w:tcPr>
                <w:p w14:paraId="09B7057A">
                  <w:pPr>
                    <w:pStyle w:val="49"/>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HPb59-1</w:t>
                  </w:r>
                </w:p>
              </w:tc>
              <w:tc>
                <w:tcPr>
                  <w:tcW w:w="867" w:type="dxa"/>
                  <w:tcBorders>
                    <w:bottom w:val="single" w:color="auto" w:sz="4" w:space="0"/>
                  </w:tcBorders>
                  <w:vAlign w:val="center"/>
                </w:tcPr>
                <w:p w14:paraId="1A4FD998">
                  <w:pPr>
                    <w:pStyle w:val="49"/>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VMQ</w:t>
                  </w:r>
                </w:p>
              </w:tc>
              <w:tc>
                <w:tcPr>
                  <w:tcW w:w="978" w:type="dxa"/>
                  <w:tcBorders>
                    <w:bottom w:val="single" w:color="auto" w:sz="4" w:space="0"/>
                  </w:tcBorders>
                  <w:vAlign w:val="center"/>
                </w:tcPr>
                <w:p w14:paraId="5A7DA7B3">
                  <w:pPr>
                    <w:pStyle w:val="49"/>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NBR</w:t>
                  </w:r>
                </w:p>
              </w:tc>
              <w:tc>
                <w:tcPr>
                  <w:tcW w:w="1134" w:type="dxa"/>
                  <w:tcBorders>
                    <w:bottom w:val="single" w:color="auto" w:sz="4" w:space="0"/>
                  </w:tcBorders>
                  <w:vAlign w:val="center"/>
                </w:tcPr>
                <w:p w14:paraId="46D836A4">
                  <w:pPr>
                    <w:pStyle w:val="49"/>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HPb59-1</w:t>
                  </w:r>
                </w:p>
              </w:tc>
              <w:tc>
                <w:tcPr>
                  <w:tcW w:w="871" w:type="dxa"/>
                  <w:tcBorders>
                    <w:bottom w:val="single" w:color="auto" w:sz="4" w:space="0"/>
                    <w:right w:val="single" w:color="auto" w:sz="4" w:space="0"/>
                  </w:tcBorders>
                  <w:vAlign w:val="center"/>
                </w:tcPr>
                <w:p w14:paraId="19CE6108">
                  <w:pPr>
                    <w:pStyle w:val="49"/>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304</w:t>
                  </w:r>
                </w:p>
              </w:tc>
              <w:tc>
                <w:tcPr>
                  <w:tcW w:w="1079" w:type="dxa"/>
                  <w:tcBorders>
                    <w:left w:val="single" w:color="auto" w:sz="4" w:space="0"/>
                    <w:bottom w:val="single" w:color="auto" w:sz="4" w:space="0"/>
                  </w:tcBorders>
                  <w:vAlign w:val="center"/>
                </w:tcPr>
                <w:p w14:paraId="617BE957">
                  <w:pPr>
                    <w:pStyle w:val="49"/>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HPb59-1</w:t>
                  </w:r>
                </w:p>
              </w:tc>
            </w:tr>
          </w:tbl>
          <w:p w14:paraId="4636D65C">
            <w:pPr>
              <w:pStyle w:val="33"/>
              <w:widowControl w:val="0"/>
              <w:numPr>
                <w:ilvl w:val="0"/>
                <w:numId w:val="3"/>
              </w:numPr>
              <w:autoSpaceDE w:val="0"/>
              <w:autoSpaceDN w:val="0"/>
              <w:adjustRightInd w:val="0"/>
              <w:spacing w:line="480" w:lineRule="exact"/>
              <w:ind w:left="0"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执行标准</w:t>
            </w:r>
          </w:p>
          <w:tbl>
            <w:tblPr>
              <w:tblStyle w:val="20"/>
              <w:tblW w:w="8875"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227"/>
              <w:gridCol w:w="5648"/>
            </w:tblGrid>
            <w:tr w14:paraId="143553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227" w:type="dxa"/>
                </w:tcPr>
                <w:p w14:paraId="41A3BDCD">
                  <w:pPr>
                    <w:pStyle w:val="49"/>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设计标准</w:t>
                  </w:r>
                </w:p>
              </w:tc>
              <w:tc>
                <w:tcPr>
                  <w:tcW w:w="5648" w:type="dxa"/>
                </w:tcPr>
                <w:p w14:paraId="598F4B70">
                  <w:pPr>
                    <w:pStyle w:val="49"/>
                    <w:spacing w:line="360" w:lineRule="auto"/>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GB/T 8464-20</w:t>
                  </w:r>
                  <w:r>
                    <w:rPr>
                      <w:rFonts w:hint="eastAsia" w:ascii="宋体" w:hAnsi="宋体" w:eastAsia="宋体" w:cs="宋体"/>
                      <w:sz w:val="24"/>
                      <w:szCs w:val="24"/>
                      <w:highlight w:val="none"/>
                      <w:lang w:val="en-US" w:eastAsia="zh-CN"/>
                    </w:rPr>
                    <w:t>23</w:t>
                  </w:r>
                </w:p>
              </w:tc>
            </w:tr>
            <w:tr w14:paraId="6FB1F2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227" w:type="dxa"/>
                </w:tcPr>
                <w:p w14:paraId="24EF9F85">
                  <w:pPr>
                    <w:pStyle w:val="49"/>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密封测试标准</w:t>
                  </w:r>
                </w:p>
              </w:tc>
              <w:tc>
                <w:tcPr>
                  <w:tcW w:w="5648" w:type="dxa"/>
                </w:tcPr>
                <w:p w14:paraId="24D7A409">
                  <w:pPr>
                    <w:pStyle w:val="49"/>
                    <w:spacing w:line="360" w:lineRule="auto"/>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GB/T 13927-20</w:t>
                  </w:r>
                  <w:r>
                    <w:rPr>
                      <w:rFonts w:hint="eastAsia" w:ascii="宋体" w:hAnsi="宋体" w:eastAsia="宋体" w:cs="宋体"/>
                      <w:sz w:val="24"/>
                      <w:szCs w:val="24"/>
                      <w:highlight w:val="none"/>
                      <w:lang w:val="en-US" w:eastAsia="zh-CN"/>
                    </w:rPr>
                    <w:t>22</w:t>
                  </w:r>
                </w:p>
              </w:tc>
            </w:tr>
            <w:tr w14:paraId="323494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227" w:type="dxa"/>
                </w:tcPr>
                <w:p w14:paraId="507E06BA">
                  <w:pPr>
                    <w:pStyle w:val="49"/>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螺纹执行标准</w:t>
                  </w:r>
                </w:p>
              </w:tc>
              <w:tc>
                <w:tcPr>
                  <w:tcW w:w="5648" w:type="dxa"/>
                </w:tcPr>
                <w:p w14:paraId="71A410D3">
                  <w:pPr>
                    <w:pStyle w:val="49"/>
                    <w:spacing w:line="36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GB/T 7307-2001  GB/T 7306-2000</w:t>
                  </w:r>
                </w:p>
              </w:tc>
            </w:tr>
            <w:tr w14:paraId="7DAA95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227" w:type="dxa"/>
                </w:tcPr>
                <w:p w14:paraId="215F892F">
                  <w:pPr>
                    <w:pStyle w:val="49"/>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材料执行标准</w:t>
                  </w:r>
                </w:p>
              </w:tc>
              <w:tc>
                <w:tcPr>
                  <w:tcW w:w="5648" w:type="dxa"/>
                </w:tcPr>
                <w:p w14:paraId="3CE9EE99">
                  <w:pPr>
                    <w:pStyle w:val="49"/>
                    <w:spacing w:line="36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GB/T 5231-2012 </w:t>
                  </w:r>
                </w:p>
              </w:tc>
            </w:tr>
          </w:tbl>
          <w:p w14:paraId="1F639FF7">
            <w:pPr>
              <w:pStyle w:val="33"/>
              <w:widowControl w:val="0"/>
              <w:numPr>
                <w:ilvl w:val="0"/>
                <w:numId w:val="3"/>
              </w:numPr>
              <w:autoSpaceDE w:val="0"/>
              <w:autoSpaceDN w:val="0"/>
              <w:adjustRightInd w:val="0"/>
              <w:spacing w:line="480" w:lineRule="exact"/>
              <w:ind w:left="0"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主要技术参数</w:t>
            </w:r>
          </w:p>
          <w:tbl>
            <w:tblPr>
              <w:tblStyle w:val="20"/>
              <w:tblW w:w="8875"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227"/>
              <w:gridCol w:w="5648"/>
            </w:tblGrid>
            <w:tr w14:paraId="73368D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227" w:type="dxa"/>
                </w:tcPr>
                <w:p w14:paraId="6DE6BA82">
                  <w:pPr>
                    <w:pStyle w:val="49"/>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公称压力（bar）</w:t>
                  </w:r>
                </w:p>
              </w:tc>
              <w:tc>
                <w:tcPr>
                  <w:tcW w:w="5648" w:type="dxa"/>
                </w:tcPr>
                <w:p w14:paraId="53A2BEDA">
                  <w:pPr>
                    <w:pStyle w:val="49"/>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16</w:t>
                  </w:r>
                </w:p>
              </w:tc>
            </w:tr>
            <w:tr w14:paraId="080F53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227" w:type="dxa"/>
                </w:tcPr>
                <w:p w14:paraId="207F531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最高适用压力（Mpa）</w:t>
                  </w:r>
                </w:p>
              </w:tc>
              <w:tc>
                <w:tcPr>
                  <w:tcW w:w="5648" w:type="dxa"/>
                </w:tcPr>
                <w:p w14:paraId="4B1A8364">
                  <w:pPr>
                    <w:pStyle w:val="49"/>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1.6</w:t>
                  </w:r>
                </w:p>
              </w:tc>
            </w:tr>
            <w:tr w14:paraId="0FE674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1" w:hRule="atLeast"/>
                <w:jc w:val="center"/>
              </w:trPr>
              <w:tc>
                <w:tcPr>
                  <w:tcW w:w="3227" w:type="dxa"/>
                </w:tcPr>
                <w:p w14:paraId="58CDFAE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密封试验压力（Mpa）</w:t>
                  </w:r>
                </w:p>
              </w:tc>
              <w:tc>
                <w:tcPr>
                  <w:tcW w:w="5648" w:type="dxa"/>
                </w:tcPr>
                <w:p w14:paraId="6C78542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0.6</w:t>
                  </w:r>
                </w:p>
              </w:tc>
            </w:tr>
            <w:tr w14:paraId="73B976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227" w:type="dxa"/>
                </w:tcPr>
                <w:p w14:paraId="1FB163B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壳体试验压力（Mpa）</w:t>
                  </w:r>
                </w:p>
              </w:tc>
              <w:tc>
                <w:tcPr>
                  <w:tcW w:w="5648" w:type="dxa"/>
                </w:tcPr>
                <w:p w14:paraId="6DE5E18C">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r>
            <w:tr w14:paraId="43F560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227" w:type="dxa"/>
                </w:tcPr>
                <w:p w14:paraId="4DE7A0C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适用温度（℃）</w:t>
                  </w:r>
                </w:p>
              </w:tc>
              <w:tc>
                <w:tcPr>
                  <w:tcW w:w="5648" w:type="dxa"/>
                </w:tcPr>
                <w:p w14:paraId="224B672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-20℃~120℃</w:t>
                  </w:r>
                </w:p>
              </w:tc>
            </w:tr>
            <w:tr w14:paraId="5DF3AD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227" w:type="dxa"/>
                </w:tcPr>
                <w:p w14:paraId="5FA9799E">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适用介质</w:t>
                  </w:r>
                </w:p>
              </w:tc>
              <w:tc>
                <w:tcPr>
                  <w:tcW w:w="5648" w:type="dxa"/>
                </w:tcPr>
                <w:p w14:paraId="5167840C">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水</w:t>
                  </w:r>
                </w:p>
              </w:tc>
            </w:tr>
          </w:tbl>
          <w:p w14:paraId="7435D8C8">
            <w:pPr>
              <w:adjustRightInd w:val="0"/>
              <w:snapToGrid w:val="0"/>
              <w:spacing w:line="50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Ⅶ</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rPr>
              <w:t>自动排气阀</w:t>
            </w:r>
          </w:p>
          <w:p w14:paraId="451D7061">
            <w:pPr>
              <w:adjustRightInd w:val="0"/>
              <w:snapToGrid w:val="0"/>
              <w:spacing w:line="50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DN15/20/25自动排气阀</w:t>
            </w:r>
          </w:p>
          <w:p w14:paraId="289EE161">
            <w:pPr>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、结构图</w:t>
            </w:r>
          </w:p>
          <w:p w14:paraId="429AF5BA">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drawing>
                <wp:inline distT="0" distB="0" distL="114300" distR="114300">
                  <wp:extent cx="1805940" cy="2639695"/>
                  <wp:effectExtent l="0" t="0" r="381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cstate="print"/>
                          <a:stretch>
                            <a:fillRect/>
                          </a:stretch>
                        </pic:blipFill>
                        <pic:spPr>
                          <a:xfrm>
                            <a:off x="0" y="0"/>
                            <a:ext cx="1805940" cy="2639695"/>
                          </a:xfrm>
                          <a:prstGeom prst="rect">
                            <a:avLst/>
                          </a:prstGeom>
                          <a:noFill/>
                          <a:ln>
                            <a:noFill/>
                          </a:ln>
                        </pic:spPr>
                      </pic:pic>
                    </a:graphicData>
                  </a:graphic>
                </wp:inline>
              </w:drawing>
            </w:r>
            <w:r>
              <w:rPr>
                <w:rFonts w:hint="eastAsia" w:ascii="宋体" w:hAnsi="宋体" w:eastAsia="宋体" w:cs="宋体"/>
                <w:sz w:val="24"/>
                <w:szCs w:val="24"/>
                <w:highlight w:val="none"/>
              </w:rPr>
              <w:t xml:space="preserve"> </w:t>
            </w:r>
          </w:p>
          <w:p w14:paraId="5A5E2CF9">
            <w:pPr>
              <w:pStyle w:val="49"/>
              <w:numPr>
                <w:ilvl w:val="0"/>
                <w:numId w:val="0"/>
              </w:numPr>
              <w:spacing w:line="440" w:lineRule="exact"/>
              <w:ind w:left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结构尺寸</w:t>
            </w:r>
          </w:p>
          <w:tbl>
            <w:tblPr>
              <w:tblStyle w:val="19"/>
              <w:tblW w:w="42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8"/>
              <w:gridCol w:w="1414"/>
              <w:gridCol w:w="1545"/>
              <w:gridCol w:w="1285"/>
              <w:gridCol w:w="2286"/>
            </w:tblGrid>
            <w:tr w14:paraId="09F080B9">
              <w:tblPrEx>
                <w:tblCellMar>
                  <w:top w:w="0" w:type="dxa"/>
                  <w:left w:w="108" w:type="dxa"/>
                  <w:bottom w:w="0" w:type="dxa"/>
                  <w:right w:w="108" w:type="dxa"/>
                </w:tblCellMar>
              </w:tblPrEx>
              <w:trPr>
                <w:trHeight w:val="447" w:hRule="atLeast"/>
                <w:jc w:val="center"/>
              </w:trPr>
              <w:tc>
                <w:tcPr>
                  <w:tcW w:w="1065" w:type="pct"/>
                </w:tcPr>
                <w:p w14:paraId="163BAA96">
                  <w:pPr>
                    <w:pStyle w:val="49"/>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DN</w:t>
                  </w:r>
                </w:p>
              </w:tc>
              <w:tc>
                <w:tcPr>
                  <w:tcW w:w="852" w:type="pct"/>
                </w:tcPr>
                <w:p w14:paraId="3ECA2510">
                  <w:pPr>
                    <w:pStyle w:val="49"/>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外螺纹</w:t>
                  </w:r>
                </w:p>
              </w:tc>
              <w:tc>
                <w:tcPr>
                  <w:tcW w:w="930" w:type="pct"/>
                  <w:tcBorders>
                    <w:right w:val="single" w:color="auto" w:sz="4" w:space="0"/>
                  </w:tcBorders>
                </w:tcPr>
                <w:p w14:paraId="044B7372">
                  <w:pPr>
                    <w:pStyle w:val="49"/>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L1</w:t>
                  </w:r>
                </w:p>
              </w:tc>
              <w:tc>
                <w:tcPr>
                  <w:tcW w:w="774" w:type="pct"/>
                  <w:tcBorders>
                    <w:left w:val="single" w:color="auto" w:sz="4" w:space="0"/>
                  </w:tcBorders>
                </w:tcPr>
                <w:p w14:paraId="682A8BE2">
                  <w:pPr>
                    <w:pStyle w:val="49"/>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L2</w:t>
                  </w:r>
                </w:p>
              </w:tc>
              <w:tc>
                <w:tcPr>
                  <w:tcW w:w="1377" w:type="pct"/>
                  <w:tcBorders>
                    <w:right w:val="single" w:color="auto" w:sz="4" w:space="0"/>
                  </w:tcBorders>
                </w:tcPr>
                <w:p w14:paraId="7070FF79">
                  <w:pPr>
                    <w:pStyle w:val="49"/>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H</w:t>
                  </w:r>
                </w:p>
              </w:tc>
            </w:tr>
            <w:tr w14:paraId="367F9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065" w:type="pct"/>
                </w:tcPr>
                <w:p w14:paraId="5E41FC00">
                  <w:pPr>
                    <w:pStyle w:val="49"/>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DN15</w:t>
                  </w:r>
                </w:p>
              </w:tc>
              <w:tc>
                <w:tcPr>
                  <w:tcW w:w="852" w:type="pct"/>
                </w:tcPr>
                <w:p w14:paraId="268716B9">
                  <w:pPr>
                    <w:pStyle w:val="49"/>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R½</w:t>
                  </w:r>
                </w:p>
              </w:tc>
              <w:tc>
                <w:tcPr>
                  <w:tcW w:w="930" w:type="pct"/>
                  <w:tcBorders>
                    <w:right w:val="single" w:color="auto" w:sz="4" w:space="0"/>
                  </w:tcBorders>
                </w:tcPr>
                <w:p w14:paraId="0311ABAA">
                  <w:pPr>
                    <w:pStyle w:val="49"/>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19</w:t>
                  </w:r>
                </w:p>
              </w:tc>
              <w:tc>
                <w:tcPr>
                  <w:tcW w:w="774" w:type="pct"/>
                  <w:tcBorders>
                    <w:left w:val="single" w:color="auto" w:sz="4" w:space="0"/>
                  </w:tcBorders>
                </w:tcPr>
                <w:p w14:paraId="614C0CD6">
                  <w:pPr>
                    <w:pStyle w:val="49"/>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30</w:t>
                  </w:r>
                </w:p>
              </w:tc>
              <w:tc>
                <w:tcPr>
                  <w:tcW w:w="1377" w:type="pct"/>
                  <w:tcBorders>
                    <w:right w:val="single" w:color="auto" w:sz="4" w:space="0"/>
                  </w:tcBorders>
                </w:tcPr>
                <w:p w14:paraId="0CE16E89">
                  <w:pPr>
                    <w:pStyle w:val="49"/>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71.5</w:t>
                  </w:r>
                </w:p>
              </w:tc>
            </w:tr>
            <w:tr w14:paraId="03F93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065" w:type="pct"/>
                </w:tcPr>
                <w:p w14:paraId="72EA2DF4">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DN20</w:t>
                  </w:r>
                </w:p>
              </w:tc>
              <w:tc>
                <w:tcPr>
                  <w:tcW w:w="852" w:type="pct"/>
                </w:tcPr>
                <w:p w14:paraId="12B5EE8F">
                  <w:pPr>
                    <w:pStyle w:val="49"/>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R¾</w:t>
                  </w:r>
                </w:p>
              </w:tc>
              <w:tc>
                <w:tcPr>
                  <w:tcW w:w="930" w:type="pct"/>
                  <w:tcBorders>
                    <w:right w:val="single" w:color="auto" w:sz="4" w:space="0"/>
                  </w:tcBorders>
                </w:tcPr>
                <w:p w14:paraId="09678DBE">
                  <w:pPr>
                    <w:pStyle w:val="49"/>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19</w:t>
                  </w:r>
                </w:p>
              </w:tc>
              <w:tc>
                <w:tcPr>
                  <w:tcW w:w="774" w:type="pct"/>
                  <w:tcBorders>
                    <w:left w:val="single" w:color="auto" w:sz="4" w:space="0"/>
                  </w:tcBorders>
                </w:tcPr>
                <w:p w14:paraId="43CC9E93">
                  <w:pPr>
                    <w:pStyle w:val="49"/>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30</w:t>
                  </w:r>
                </w:p>
              </w:tc>
              <w:tc>
                <w:tcPr>
                  <w:tcW w:w="1377" w:type="pct"/>
                  <w:tcBorders>
                    <w:right w:val="single" w:color="auto" w:sz="4" w:space="0"/>
                  </w:tcBorders>
                </w:tcPr>
                <w:p w14:paraId="58DF4095">
                  <w:pPr>
                    <w:pStyle w:val="49"/>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71.5</w:t>
                  </w:r>
                </w:p>
              </w:tc>
            </w:tr>
            <w:tr w14:paraId="78A15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065" w:type="pct"/>
                </w:tcPr>
                <w:p w14:paraId="5ED8730C">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DN25</w:t>
                  </w:r>
                </w:p>
              </w:tc>
              <w:tc>
                <w:tcPr>
                  <w:tcW w:w="852" w:type="pct"/>
                </w:tcPr>
                <w:p w14:paraId="24BC2938">
                  <w:pPr>
                    <w:pStyle w:val="49"/>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R1</w:t>
                  </w:r>
                </w:p>
              </w:tc>
              <w:tc>
                <w:tcPr>
                  <w:tcW w:w="930" w:type="pct"/>
                  <w:tcBorders>
                    <w:right w:val="single" w:color="auto" w:sz="4" w:space="0"/>
                  </w:tcBorders>
                </w:tcPr>
                <w:p w14:paraId="12F654A6">
                  <w:pPr>
                    <w:pStyle w:val="49"/>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19</w:t>
                  </w:r>
                </w:p>
              </w:tc>
              <w:tc>
                <w:tcPr>
                  <w:tcW w:w="774" w:type="pct"/>
                  <w:tcBorders>
                    <w:left w:val="single" w:color="auto" w:sz="4" w:space="0"/>
                  </w:tcBorders>
                </w:tcPr>
                <w:p w14:paraId="48F1416F">
                  <w:pPr>
                    <w:pStyle w:val="49"/>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30</w:t>
                  </w:r>
                </w:p>
              </w:tc>
              <w:tc>
                <w:tcPr>
                  <w:tcW w:w="1377" w:type="pct"/>
                  <w:tcBorders>
                    <w:right w:val="single" w:color="auto" w:sz="4" w:space="0"/>
                  </w:tcBorders>
                </w:tcPr>
                <w:p w14:paraId="60F14369">
                  <w:pPr>
                    <w:pStyle w:val="49"/>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71.5</w:t>
                  </w:r>
                </w:p>
              </w:tc>
            </w:tr>
          </w:tbl>
          <w:p w14:paraId="449CA927">
            <w:pPr>
              <w:pStyle w:val="49"/>
              <w:numPr>
                <w:ilvl w:val="0"/>
                <w:numId w:val="0"/>
              </w:numPr>
              <w:spacing w:line="440" w:lineRule="exact"/>
              <w:ind w:left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各零部件材质</w:t>
            </w:r>
          </w:p>
          <w:tbl>
            <w:tblPr>
              <w:tblStyle w:val="19"/>
              <w:tblW w:w="9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200"/>
              <w:gridCol w:w="546"/>
              <w:gridCol w:w="593"/>
              <w:gridCol w:w="1126"/>
              <w:gridCol w:w="1230"/>
              <w:gridCol w:w="958"/>
              <w:gridCol w:w="958"/>
              <w:gridCol w:w="1235"/>
            </w:tblGrid>
            <w:tr w14:paraId="0D783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6" w:type="pct"/>
                  <w:tcBorders>
                    <w:bottom w:val="single" w:color="auto" w:sz="4" w:space="0"/>
                  </w:tcBorders>
                </w:tcPr>
                <w:p w14:paraId="342097DF">
                  <w:pPr>
                    <w:pStyle w:val="49"/>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零件序号</w:t>
                  </w:r>
                </w:p>
              </w:tc>
              <w:tc>
                <w:tcPr>
                  <w:tcW w:w="656" w:type="pct"/>
                  <w:tcBorders>
                    <w:bottom w:val="single" w:color="auto" w:sz="4" w:space="0"/>
                  </w:tcBorders>
                </w:tcPr>
                <w:p w14:paraId="38563825">
                  <w:pPr>
                    <w:pStyle w:val="49"/>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623" w:type="pct"/>
                  <w:gridSpan w:val="2"/>
                  <w:tcBorders>
                    <w:bottom w:val="single" w:color="auto" w:sz="4" w:space="0"/>
                  </w:tcBorders>
                </w:tcPr>
                <w:p w14:paraId="09FD0387">
                  <w:pPr>
                    <w:pStyle w:val="49"/>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616" w:type="pct"/>
                  <w:tcBorders>
                    <w:bottom w:val="single" w:color="auto" w:sz="4" w:space="0"/>
                  </w:tcBorders>
                </w:tcPr>
                <w:p w14:paraId="5523349E">
                  <w:pPr>
                    <w:pStyle w:val="49"/>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673" w:type="pct"/>
                  <w:tcBorders>
                    <w:bottom w:val="single" w:color="auto" w:sz="4" w:space="0"/>
                  </w:tcBorders>
                </w:tcPr>
                <w:p w14:paraId="45AD15D7">
                  <w:pPr>
                    <w:pStyle w:val="49"/>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524" w:type="pct"/>
                  <w:tcBorders>
                    <w:bottom w:val="single" w:color="auto" w:sz="4" w:space="0"/>
                  </w:tcBorders>
                </w:tcPr>
                <w:p w14:paraId="1E146CCD">
                  <w:pPr>
                    <w:pStyle w:val="49"/>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524" w:type="pct"/>
                  <w:tcBorders>
                    <w:bottom w:val="single" w:color="auto" w:sz="4" w:space="0"/>
                  </w:tcBorders>
                </w:tcPr>
                <w:p w14:paraId="1E0FD8B5">
                  <w:pPr>
                    <w:pStyle w:val="49"/>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675" w:type="pct"/>
                  <w:tcBorders>
                    <w:bottom w:val="single" w:color="auto" w:sz="4" w:space="0"/>
                  </w:tcBorders>
                </w:tcPr>
                <w:p w14:paraId="2064400C">
                  <w:pPr>
                    <w:pStyle w:val="49"/>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r>
            <w:tr w14:paraId="52D47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6" w:type="pct"/>
                  <w:tcBorders>
                    <w:top w:val="single" w:color="auto" w:sz="4" w:space="0"/>
                  </w:tcBorders>
                </w:tcPr>
                <w:p w14:paraId="55F09DF2">
                  <w:pPr>
                    <w:pStyle w:val="49"/>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名称</w:t>
                  </w:r>
                </w:p>
              </w:tc>
              <w:tc>
                <w:tcPr>
                  <w:tcW w:w="656" w:type="pct"/>
                  <w:tcBorders>
                    <w:top w:val="single" w:color="auto" w:sz="4" w:space="0"/>
                  </w:tcBorders>
                </w:tcPr>
                <w:p w14:paraId="32473F11">
                  <w:pPr>
                    <w:pStyle w:val="49"/>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阀体</w:t>
                  </w:r>
                </w:p>
              </w:tc>
              <w:tc>
                <w:tcPr>
                  <w:tcW w:w="623" w:type="pct"/>
                  <w:gridSpan w:val="2"/>
                  <w:tcBorders>
                    <w:top w:val="single" w:color="auto" w:sz="4" w:space="0"/>
                  </w:tcBorders>
                </w:tcPr>
                <w:p w14:paraId="1E86D782">
                  <w:pPr>
                    <w:pStyle w:val="49"/>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阀盖</w:t>
                  </w:r>
                </w:p>
              </w:tc>
              <w:tc>
                <w:tcPr>
                  <w:tcW w:w="616" w:type="pct"/>
                  <w:tcBorders>
                    <w:top w:val="single" w:color="auto" w:sz="4" w:space="0"/>
                  </w:tcBorders>
                </w:tcPr>
                <w:p w14:paraId="388D3D16">
                  <w:pPr>
                    <w:pStyle w:val="49"/>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连接座</w:t>
                  </w:r>
                </w:p>
              </w:tc>
              <w:tc>
                <w:tcPr>
                  <w:tcW w:w="673" w:type="pct"/>
                  <w:tcBorders>
                    <w:top w:val="single" w:color="auto" w:sz="4" w:space="0"/>
                  </w:tcBorders>
                </w:tcPr>
                <w:p w14:paraId="2C71592D">
                  <w:pPr>
                    <w:pStyle w:val="49"/>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拉紧弹簧</w:t>
                  </w:r>
                </w:p>
              </w:tc>
              <w:tc>
                <w:tcPr>
                  <w:tcW w:w="524" w:type="pct"/>
                  <w:tcBorders>
                    <w:top w:val="single" w:color="auto" w:sz="4" w:space="0"/>
                  </w:tcBorders>
                </w:tcPr>
                <w:p w14:paraId="2FC23E1C">
                  <w:pPr>
                    <w:pStyle w:val="49"/>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回复座</w:t>
                  </w:r>
                </w:p>
              </w:tc>
              <w:tc>
                <w:tcPr>
                  <w:tcW w:w="524" w:type="pct"/>
                  <w:tcBorders>
                    <w:top w:val="single" w:color="auto" w:sz="4" w:space="0"/>
                  </w:tcBorders>
                </w:tcPr>
                <w:p w14:paraId="781FFD66">
                  <w:pPr>
                    <w:pStyle w:val="49"/>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滤网</w:t>
                  </w:r>
                </w:p>
              </w:tc>
              <w:tc>
                <w:tcPr>
                  <w:tcW w:w="675" w:type="pct"/>
                  <w:tcBorders>
                    <w:top w:val="single" w:color="auto" w:sz="4" w:space="0"/>
                  </w:tcBorders>
                </w:tcPr>
                <w:p w14:paraId="6140FAD0">
                  <w:pPr>
                    <w:pStyle w:val="49"/>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塑料浮子</w:t>
                  </w:r>
                </w:p>
              </w:tc>
            </w:tr>
            <w:tr w14:paraId="22D82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6" w:type="pct"/>
                  <w:tcBorders>
                    <w:bottom w:val="single" w:color="auto" w:sz="4" w:space="0"/>
                  </w:tcBorders>
                </w:tcPr>
                <w:p w14:paraId="711AF2C3">
                  <w:pPr>
                    <w:pStyle w:val="49"/>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材料</w:t>
                  </w:r>
                </w:p>
              </w:tc>
              <w:tc>
                <w:tcPr>
                  <w:tcW w:w="656" w:type="pct"/>
                  <w:tcBorders>
                    <w:bottom w:val="single" w:color="auto" w:sz="4" w:space="0"/>
                  </w:tcBorders>
                </w:tcPr>
                <w:p w14:paraId="49138D92">
                  <w:pPr>
                    <w:pStyle w:val="49"/>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HPb59-1</w:t>
                  </w:r>
                </w:p>
              </w:tc>
              <w:tc>
                <w:tcPr>
                  <w:tcW w:w="623" w:type="pct"/>
                  <w:gridSpan w:val="2"/>
                  <w:tcBorders>
                    <w:bottom w:val="single" w:color="auto" w:sz="4" w:space="0"/>
                  </w:tcBorders>
                </w:tcPr>
                <w:p w14:paraId="366BDC20">
                  <w:pPr>
                    <w:pStyle w:val="49"/>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HPb59-1</w:t>
                  </w:r>
                </w:p>
              </w:tc>
              <w:tc>
                <w:tcPr>
                  <w:tcW w:w="616" w:type="pct"/>
                  <w:tcBorders>
                    <w:bottom w:val="single" w:color="auto" w:sz="4" w:space="0"/>
                  </w:tcBorders>
                </w:tcPr>
                <w:p w14:paraId="721DFC63">
                  <w:pPr>
                    <w:pStyle w:val="49"/>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HPb59-1</w:t>
                  </w:r>
                </w:p>
              </w:tc>
              <w:tc>
                <w:tcPr>
                  <w:tcW w:w="673" w:type="pct"/>
                  <w:tcBorders>
                    <w:bottom w:val="single" w:color="auto" w:sz="4" w:space="0"/>
                  </w:tcBorders>
                </w:tcPr>
                <w:p w14:paraId="6E0F1AF9">
                  <w:pPr>
                    <w:pStyle w:val="49"/>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304</w:t>
                  </w:r>
                </w:p>
              </w:tc>
              <w:tc>
                <w:tcPr>
                  <w:tcW w:w="524" w:type="pct"/>
                  <w:tcBorders>
                    <w:bottom w:val="single" w:color="auto" w:sz="4" w:space="0"/>
                  </w:tcBorders>
                </w:tcPr>
                <w:p w14:paraId="44B29524">
                  <w:pPr>
                    <w:pStyle w:val="49"/>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PA</w:t>
                  </w:r>
                </w:p>
              </w:tc>
              <w:tc>
                <w:tcPr>
                  <w:tcW w:w="524" w:type="pct"/>
                  <w:tcBorders>
                    <w:bottom w:val="single" w:color="auto" w:sz="4" w:space="0"/>
                  </w:tcBorders>
                </w:tcPr>
                <w:p w14:paraId="7630A570">
                  <w:pPr>
                    <w:pStyle w:val="49"/>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304+PA</w:t>
                  </w:r>
                </w:p>
              </w:tc>
              <w:tc>
                <w:tcPr>
                  <w:tcW w:w="675" w:type="pct"/>
                  <w:tcBorders>
                    <w:bottom w:val="single" w:color="auto" w:sz="4" w:space="0"/>
                  </w:tcBorders>
                </w:tcPr>
                <w:p w14:paraId="4033CFD6">
                  <w:pPr>
                    <w:pStyle w:val="49"/>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PP</w:t>
                  </w:r>
                </w:p>
              </w:tc>
            </w:tr>
            <w:tr w14:paraId="64A00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000" w:type="pct"/>
                  <w:gridSpan w:val="9"/>
                  <w:tcBorders>
                    <w:top w:val="single" w:color="auto" w:sz="4" w:space="0"/>
                    <w:bottom w:val="single" w:color="auto" w:sz="4" w:space="0"/>
                  </w:tcBorders>
                </w:tcPr>
                <w:p w14:paraId="6D9B86A3">
                  <w:pPr>
                    <w:spacing w:line="440" w:lineRule="exact"/>
                    <w:jc w:val="center"/>
                    <w:rPr>
                      <w:rFonts w:hint="eastAsia" w:ascii="宋体" w:hAnsi="宋体" w:eastAsia="宋体" w:cs="宋体"/>
                      <w:sz w:val="24"/>
                      <w:szCs w:val="24"/>
                      <w:highlight w:val="none"/>
                    </w:rPr>
                  </w:pPr>
                </w:p>
              </w:tc>
            </w:tr>
            <w:tr w14:paraId="4F931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6" w:type="pct"/>
                  <w:tcBorders>
                    <w:top w:val="single" w:color="auto" w:sz="4" w:space="0"/>
                    <w:bottom w:val="single" w:color="auto" w:sz="4" w:space="0"/>
                  </w:tcBorders>
                </w:tcPr>
                <w:p w14:paraId="6AFA00D7">
                  <w:pPr>
                    <w:pStyle w:val="49"/>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零件序号</w:t>
                  </w:r>
                </w:p>
              </w:tc>
              <w:tc>
                <w:tcPr>
                  <w:tcW w:w="955" w:type="pct"/>
                  <w:gridSpan w:val="2"/>
                  <w:tcBorders>
                    <w:top w:val="single" w:color="auto" w:sz="4" w:space="0"/>
                    <w:bottom w:val="single" w:color="auto" w:sz="4" w:space="0"/>
                  </w:tcBorders>
                  <w:vAlign w:val="center"/>
                </w:tcPr>
                <w:p w14:paraId="2E506AEF">
                  <w:pPr>
                    <w:pStyle w:val="49"/>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940" w:type="pct"/>
                  <w:gridSpan w:val="2"/>
                  <w:tcBorders>
                    <w:top w:val="single" w:color="auto" w:sz="4" w:space="0"/>
                    <w:bottom w:val="single" w:color="auto" w:sz="4" w:space="0"/>
                  </w:tcBorders>
                  <w:vAlign w:val="center"/>
                </w:tcPr>
                <w:p w14:paraId="1A73405B">
                  <w:pPr>
                    <w:pStyle w:val="49"/>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673" w:type="pct"/>
                  <w:tcBorders>
                    <w:top w:val="single" w:color="auto" w:sz="4" w:space="0"/>
                    <w:bottom w:val="single" w:color="auto" w:sz="4" w:space="0"/>
                  </w:tcBorders>
                  <w:vAlign w:val="center"/>
                </w:tcPr>
                <w:p w14:paraId="4DAB6890">
                  <w:pPr>
                    <w:pStyle w:val="49"/>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524" w:type="pct"/>
                  <w:tcBorders>
                    <w:top w:val="single" w:color="auto" w:sz="4" w:space="0"/>
                    <w:bottom w:val="single" w:color="auto" w:sz="4" w:space="0"/>
                  </w:tcBorders>
                  <w:vAlign w:val="center"/>
                </w:tcPr>
                <w:p w14:paraId="1ACBA8FF">
                  <w:pPr>
                    <w:pStyle w:val="49"/>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524" w:type="pct"/>
                  <w:tcBorders>
                    <w:top w:val="single" w:color="auto" w:sz="4" w:space="0"/>
                    <w:bottom w:val="single" w:color="auto" w:sz="4" w:space="0"/>
                  </w:tcBorders>
                  <w:vAlign w:val="center"/>
                </w:tcPr>
                <w:p w14:paraId="400E8EF4">
                  <w:pPr>
                    <w:pStyle w:val="49"/>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675" w:type="pct"/>
                  <w:tcBorders>
                    <w:top w:val="single" w:color="auto" w:sz="4" w:space="0"/>
                    <w:bottom w:val="single" w:color="auto" w:sz="4" w:space="0"/>
                  </w:tcBorders>
                  <w:vAlign w:val="center"/>
                </w:tcPr>
                <w:p w14:paraId="73DC4DD7">
                  <w:pPr>
                    <w:pStyle w:val="49"/>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w:t>
                  </w:r>
                </w:p>
              </w:tc>
            </w:tr>
            <w:tr w14:paraId="26585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6" w:type="pct"/>
                  <w:tcBorders>
                    <w:top w:val="single" w:color="auto" w:sz="4" w:space="0"/>
                    <w:bottom w:val="single" w:color="auto" w:sz="4" w:space="0"/>
                  </w:tcBorders>
                </w:tcPr>
                <w:p w14:paraId="374F1846">
                  <w:pPr>
                    <w:pStyle w:val="49"/>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名称</w:t>
                  </w:r>
                </w:p>
              </w:tc>
              <w:tc>
                <w:tcPr>
                  <w:tcW w:w="955" w:type="pct"/>
                  <w:gridSpan w:val="2"/>
                  <w:tcBorders>
                    <w:top w:val="single" w:color="auto" w:sz="4" w:space="0"/>
                    <w:bottom w:val="single" w:color="auto" w:sz="4" w:space="0"/>
                  </w:tcBorders>
                  <w:vAlign w:val="center"/>
                </w:tcPr>
                <w:p w14:paraId="0A212195">
                  <w:pPr>
                    <w:pStyle w:val="49"/>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O形密封圈</w:t>
                  </w:r>
                </w:p>
              </w:tc>
              <w:tc>
                <w:tcPr>
                  <w:tcW w:w="940" w:type="pct"/>
                  <w:gridSpan w:val="2"/>
                  <w:tcBorders>
                    <w:top w:val="single" w:color="auto" w:sz="4" w:space="0"/>
                    <w:bottom w:val="single" w:color="auto" w:sz="4" w:space="0"/>
                  </w:tcBorders>
                  <w:vAlign w:val="center"/>
                </w:tcPr>
                <w:p w14:paraId="11608E31">
                  <w:pPr>
                    <w:pStyle w:val="49"/>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端盖</w:t>
                  </w:r>
                </w:p>
              </w:tc>
              <w:tc>
                <w:tcPr>
                  <w:tcW w:w="673" w:type="pct"/>
                  <w:tcBorders>
                    <w:top w:val="single" w:color="auto" w:sz="4" w:space="0"/>
                    <w:bottom w:val="single" w:color="auto" w:sz="4" w:space="0"/>
                  </w:tcBorders>
                  <w:vAlign w:val="center"/>
                </w:tcPr>
                <w:p w14:paraId="734C554F">
                  <w:pPr>
                    <w:pStyle w:val="49"/>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阀针</w:t>
                  </w:r>
                </w:p>
              </w:tc>
              <w:tc>
                <w:tcPr>
                  <w:tcW w:w="524" w:type="pct"/>
                  <w:tcBorders>
                    <w:top w:val="single" w:color="auto" w:sz="4" w:space="0"/>
                    <w:bottom w:val="single" w:color="auto" w:sz="4" w:space="0"/>
                  </w:tcBorders>
                  <w:vAlign w:val="center"/>
                </w:tcPr>
                <w:p w14:paraId="37ED62BC">
                  <w:pPr>
                    <w:pStyle w:val="49"/>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密封垫</w:t>
                  </w:r>
                </w:p>
              </w:tc>
              <w:tc>
                <w:tcPr>
                  <w:tcW w:w="524" w:type="pct"/>
                  <w:tcBorders>
                    <w:top w:val="single" w:color="auto" w:sz="4" w:space="0"/>
                    <w:bottom w:val="single" w:color="auto" w:sz="4" w:space="0"/>
                  </w:tcBorders>
                  <w:vAlign w:val="center"/>
                </w:tcPr>
                <w:p w14:paraId="6C843CB0">
                  <w:pPr>
                    <w:pStyle w:val="49"/>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密封塞</w:t>
                  </w:r>
                </w:p>
              </w:tc>
              <w:tc>
                <w:tcPr>
                  <w:tcW w:w="675" w:type="pct"/>
                  <w:tcBorders>
                    <w:top w:val="single" w:color="auto" w:sz="4" w:space="0"/>
                    <w:bottom w:val="single" w:color="auto" w:sz="4" w:space="0"/>
                  </w:tcBorders>
                  <w:vAlign w:val="center"/>
                </w:tcPr>
                <w:p w14:paraId="4CCEFAD4">
                  <w:pPr>
                    <w:pStyle w:val="49"/>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压缩弹簧</w:t>
                  </w:r>
                </w:p>
              </w:tc>
            </w:tr>
            <w:tr w14:paraId="7FAFF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06" w:type="pct"/>
                  <w:tcBorders>
                    <w:top w:val="single" w:color="auto" w:sz="4" w:space="0"/>
                  </w:tcBorders>
                </w:tcPr>
                <w:p w14:paraId="78CED310">
                  <w:pPr>
                    <w:pStyle w:val="49"/>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材料</w:t>
                  </w:r>
                </w:p>
              </w:tc>
              <w:tc>
                <w:tcPr>
                  <w:tcW w:w="955" w:type="pct"/>
                  <w:gridSpan w:val="2"/>
                  <w:tcBorders>
                    <w:top w:val="single" w:color="auto" w:sz="4" w:space="0"/>
                  </w:tcBorders>
                  <w:vAlign w:val="center"/>
                </w:tcPr>
                <w:p w14:paraId="3020AB22">
                  <w:pPr>
                    <w:pStyle w:val="49"/>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EPDM</w:t>
                  </w:r>
                </w:p>
              </w:tc>
              <w:tc>
                <w:tcPr>
                  <w:tcW w:w="940" w:type="pct"/>
                  <w:gridSpan w:val="2"/>
                  <w:tcBorders>
                    <w:top w:val="single" w:color="auto" w:sz="4" w:space="0"/>
                  </w:tcBorders>
                  <w:vAlign w:val="center"/>
                </w:tcPr>
                <w:p w14:paraId="48642167">
                  <w:pPr>
                    <w:pStyle w:val="49"/>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HPb59-1</w:t>
                  </w:r>
                </w:p>
              </w:tc>
              <w:tc>
                <w:tcPr>
                  <w:tcW w:w="673" w:type="pct"/>
                  <w:tcBorders>
                    <w:top w:val="single" w:color="auto" w:sz="4" w:space="0"/>
                  </w:tcBorders>
                  <w:vAlign w:val="center"/>
                </w:tcPr>
                <w:p w14:paraId="5BDFF702">
                  <w:pPr>
                    <w:pStyle w:val="49"/>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HPb59-1</w:t>
                  </w:r>
                </w:p>
              </w:tc>
              <w:tc>
                <w:tcPr>
                  <w:tcW w:w="524" w:type="pct"/>
                  <w:tcBorders>
                    <w:top w:val="single" w:color="auto" w:sz="4" w:space="0"/>
                  </w:tcBorders>
                  <w:vAlign w:val="center"/>
                </w:tcPr>
                <w:p w14:paraId="6068EC36">
                  <w:pPr>
                    <w:pStyle w:val="49"/>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VMQ</w:t>
                  </w:r>
                </w:p>
              </w:tc>
              <w:tc>
                <w:tcPr>
                  <w:tcW w:w="524" w:type="pct"/>
                  <w:tcBorders>
                    <w:top w:val="single" w:color="auto" w:sz="4" w:space="0"/>
                  </w:tcBorders>
                  <w:vAlign w:val="center"/>
                </w:tcPr>
                <w:p w14:paraId="094517A4">
                  <w:pPr>
                    <w:pStyle w:val="49"/>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NBR</w:t>
                  </w:r>
                </w:p>
              </w:tc>
              <w:tc>
                <w:tcPr>
                  <w:tcW w:w="675" w:type="pct"/>
                  <w:tcBorders>
                    <w:top w:val="single" w:color="auto" w:sz="4" w:space="0"/>
                  </w:tcBorders>
                  <w:vAlign w:val="center"/>
                </w:tcPr>
                <w:p w14:paraId="19518A65">
                  <w:pPr>
                    <w:pStyle w:val="49"/>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304</w:t>
                  </w:r>
                </w:p>
              </w:tc>
            </w:tr>
          </w:tbl>
          <w:p w14:paraId="604CCAB9">
            <w:pPr>
              <w:pStyle w:val="49"/>
              <w:spacing w:line="44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执行标准</w:t>
            </w:r>
          </w:p>
          <w:tbl>
            <w:tblPr>
              <w:tblStyle w:val="19"/>
              <w:tblW w:w="41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5"/>
              <w:gridCol w:w="5326"/>
            </w:tblGrid>
            <w:tr w14:paraId="3146D4AE">
              <w:tblPrEx>
                <w:tblCellMar>
                  <w:top w:w="0" w:type="dxa"/>
                  <w:left w:w="108" w:type="dxa"/>
                  <w:bottom w:w="0" w:type="dxa"/>
                  <w:right w:w="108" w:type="dxa"/>
                </w:tblCellMar>
              </w:tblPrEx>
              <w:trPr>
                <w:jc w:val="center"/>
              </w:trPr>
              <w:tc>
                <w:tcPr>
                  <w:tcW w:w="1741" w:type="pct"/>
                </w:tcPr>
                <w:p w14:paraId="4CD20665">
                  <w:pPr>
                    <w:pStyle w:val="49"/>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密封测试标准</w:t>
                  </w:r>
                </w:p>
              </w:tc>
              <w:tc>
                <w:tcPr>
                  <w:tcW w:w="3258" w:type="pct"/>
                </w:tcPr>
                <w:p w14:paraId="65FC5B82">
                  <w:pPr>
                    <w:pStyle w:val="49"/>
                    <w:spacing w:line="440" w:lineRule="exact"/>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GB/T 13927-2008</w:t>
                  </w:r>
                </w:p>
              </w:tc>
            </w:tr>
            <w:tr w14:paraId="2D61E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1" w:type="pct"/>
                </w:tcPr>
                <w:p w14:paraId="5D7BEF1C">
                  <w:pPr>
                    <w:pStyle w:val="49"/>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螺纹执行标准</w:t>
                  </w:r>
                </w:p>
              </w:tc>
              <w:tc>
                <w:tcPr>
                  <w:tcW w:w="3258" w:type="pct"/>
                </w:tcPr>
                <w:p w14:paraId="4D5884D9">
                  <w:pPr>
                    <w:pStyle w:val="49"/>
                    <w:spacing w:line="440" w:lineRule="exact"/>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GB/T 7306.1-2000</w:t>
                  </w:r>
                </w:p>
              </w:tc>
            </w:tr>
            <w:tr w14:paraId="54D11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1" w:type="pct"/>
                </w:tcPr>
                <w:p w14:paraId="36680F77">
                  <w:pPr>
                    <w:pStyle w:val="49"/>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材料执行标准</w:t>
                  </w:r>
                </w:p>
              </w:tc>
              <w:tc>
                <w:tcPr>
                  <w:tcW w:w="3258" w:type="pct"/>
                </w:tcPr>
                <w:p w14:paraId="2BBF6586">
                  <w:pPr>
                    <w:pStyle w:val="49"/>
                    <w:spacing w:line="440" w:lineRule="exact"/>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GB/T 5231-2012 </w:t>
                  </w:r>
                </w:p>
              </w:tc>
            </w:tr>
          </w:tbl>
          <w:p w14:paraId="405AA453">
            <w:pPr>
              <w:pStyle w:val="49"/>
              <w:spacing w:line="44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、主要技术参数</w:t>
            </w:r>
          </w:p>
          <w:tbl>
            <w:tblPr>
              <w:tblStyle w:val="19"/>
              <w:tblW w:w="41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0"/>
              <w:gridCol w:w="4208"/>
            </w:tblGrid>
            <w:tr w14:paraId="2B4B782B">
              <w:tblPrEx>
                <w:tblCellMar>
                  <w:top w:w="0" w:type="dxa"/>
                  <w:left w:w="108" w:type="dxa"/>
                  <w:bottom w:w="0" w:type="dxa"/>
                  <w:right w:w="108" w:type="dxa"/>
                </w:tblCellMar>
              </w:tblPrEx>
              <w:trPr>
                <w:trHeight w:val="485" w:hRule="atLeast"/>
                <w:jc w:val="center"/>
              </w:trPr>
              <w:tc>
                <w:tcPr>
                  <w:tcW w:w="2388" w:type="pct"/>
                  <w:vAlign w:val="center"/>
                </w:tcPr>
                <w:p w14:paraId="09394F05">
                  <w:pPr>
                    <w:pStyle w:val="49"/>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公称压力（bar）</w:t>
                  </w:r>
                </w:p>
              </w:tc>
              <w:tc>
                <w:tcPr>
                  <w:tcW w:w="2611" w:type="pct"/>
                  <w:vAlign w:val="center"/>
                </w:tcPr>
                <w:p w14:paraId="23BBC1DE">
                  <w:pPr>
                    <w:pStyle w:val="49"/>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16</w:t>
                  </w:r>
                </w:p>
              </w:tc>
            </w:tr>
            <w:tr w14:paraId="5733D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388" w:type="pct"/>
                  <w:vAlign w:val="center"/>
                </w:tcPr>
                <w:p w14:paraId="2FD5172E">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最高适用压力（Mpa）</w:t>
                  </w:r>
                </w:p>
              </w:tc>
              <w:tc>
                <w:tcPr>
                  <w:tcW w:w="2611" w:type="pct"/>
                  <w:vAlign w:val="center"/>
                </w:tcPr>
                <w:p w14:paraId="316E81E8">
                  <w:pPr>
                    <w:pStyle w:val="49"/>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1.6</w:t>
                  </w:r>
                </w:p>
              </w:tc>
            </w:tr>
            <w:tr w14:paraId="76B06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388" w:type="pct"/>
                  <w:vAlign w:val="center"/>
                </w:tcPr>
                <w:p w14:paraId="3829F6E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密封试验压力（Mpa）</w:t>
                  </w:r>
                </w:p>
              </w:tc>
              <w:tc>
                <w:tcPr>
                  <w:tcW w:w="2611" w:type="pct"/>
                  <w:vAlign w:val="center"/>
                </w:tcPr>
                <w:p w14:paraId="6A3CE50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0.6</w:t>
                  </w:r>
                </w:p>
              </w:tc>
            </w:tr>
            <w:tr w14:paraId="15989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388" w:type="pct"/>
                  <w:vAlign w:val="center"/>
                </w:tcPr>
                <w:p w14:paraId="15F6A178">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壳体试验压力（Mpa）</w:t>
                  </w:r>
                </w:p>
              </w:tc>
              <w:tc>
                <w:tcPr>
                  <w:tcW w:w="2611" w:type="pct"/>
                  <w:vAlign w:val="center"/>
                </w:tcPr>
                <w:p w14:paraId="279088A3">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r>
            <w:tr w14:paraId="799C8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388" w:type="pct"/>
                  <w:vAlign w:val="center"/>
                </w:tcPr>
                <w:p w14:paraId="61B16648">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适用温度（℃）</w:t>
                  </w:r>
                </w:p>
              </w:tc>
              <w:tc>
                <w:tcPr>
                  <w:tcW w:w="2611" w:type="pct"/>
                  <w:vAlign w:val="center"/>
                </w:tcPr>
                <w:p w14:paraId="0C063A0E">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-20℃~120℃</w:t>
                  </w:r>
                </w:p>
              </w:tc>
            </w:tr>
            <w:tr w14:paraId="10FD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388" w:type="pct"/>
                  <w:vAlign w:val="center"/>
                </w:tcPr>
                <w:p w14:paraId="39EF34F9">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适用介质</w:t>
                  </w:r>
                </w:p>
              </w:tc>
              <w:tc>
                <w:tcPr>
                  <w:tcW w:w="2611" w:type="pct"/>
                  <w:vAlign w:val="center"/>
                </w:tcPr>
                <w:p w14:paraId="41993D0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水</w:t>
                  </w:r>
                </w:p>
              </w:tc>
            </w:tr>
          </w:tbl>
          <w:p w14:paraId="287788FC">
            <w:pPr>
              <w:pageBreakBefore w:val="0"/>
              <w:widowControl w:val="0"/>
              <w:kinsoku/>
              <w:wordWrap/>
              <w:overflowPunct/>
              <w:autoSpaceDE/>
              <w:autoSpaceDN/>
              <w:bidi w:val="0"/>
              <w:adjustRightInd/>
              <w:snapToGrid/>
              <w:spacing w:line="240" w:lineRule="auto"/>
              <w:ind w:firstLine="482" w:firstLineChars="200"/>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DN50及以上自动排气阀</w:t>
            </w:r>
          </w:p>
          <w:p w14:paraId="69D3A76D">
            <w:pPr>
              <w:pStyle w:val="3"/>
              <w:pageBreakBefore w:val="0"/>
              <w:widowControl w:val="0"/>
              <w:kinsoku/>
              <w:wordWrap/>
              <w:overflowPunct/>
              <w:topLinePunct/>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结构</w:t>
            </w:r>
          </w:p>
          <w:p w14:paraId="2AA24D65">
            <w:pPr>
              <w:pStyle w:val="8"/>
              <w:pageBreakBefore w:val="0"/>
              <w:widowControl w:val="0"/>
              <w:kinsoku/>
              <w:wordWrap/>
              <w:overflowPunct/>
              <w:autoSpaceDE/>
              <w:autoSpaceDN/>
              <w:bidi w:val="0"/>
              <w:adjustRightInd/>
              <w:snapToGrid/>
              <w:spacing w:line="240" w:lineRule="auto"/>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1）复合式空气阀由大孔口进排气部分和微量排气阀组成。复合式空气阀应具有高低压微量排气和低压大量进排气功能。</w:t>
            </w:r>
          </w:p>
          <w:p w14:paraId="27A30EAE">
            <w:pPr>
              <w:pStyle w:val="8"/>
              <w:pageBreakBefore w:val="0"/>
              <w:widowControl w:val="0"/>
              <w:kinsoku/>
              <w:wordWrap/>
              <w:overflowPunct/>
              <w:autoSpaceDE/>
              <w:autoSpaceDN/>
              <w:bidi w:val="0"/>
              <w:adjustRightInd/>
              <w:snapToGrid/>
              <w:spacing w:line="240" w:lineRule="auto"/>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2）大孔口进排气部分由阀体、阀盖、浮球、阀座、压盖等组成。其流道应为流线型结构，不得有妨碍空气出流的结构。</w:t>
            </w:r>
          </w:p>
          <w:p w14:paraId="6CFFB01F">
            <w:pPr>
              <w:pStyle w:val="8"/>
              <w:pageBreakBefore w:val="0"/>
              <w:widowControl w:val="0"/>
              <w:kinsoku/>
              <w:wordWrap/>
              <w:overflowPunct/>
              <w:autoSpaceDE/>
              <w:autoSpaceDN/>
              <w:bidi w:val="0"/>
              <w:adjustRightInd/>
              <w:snapToGrid/>
              <w:spacing w:line="240" w:lineRule="auto"/>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3）大孔口进排气部分是在空管充水时大量排气，当管道放空或爆管泄水时及时吸进空气，破坏管道真空。</w:t>
            </w:r>
          </w:p>
          <w:p w14:paraId="3374E1DB">
            <w:pPr>
              <w:pStyle w:val="8"/>
              <w:pageBreakBefore w:val="0"/>
              <w:widowControl w:val="0"/>
              <w:kinsoku/>
              <w:wordWrap/>
              <w:overflowPunct/>
              <w:autoSpaceDE/>
              <w:autoSpaceDN/>
              <w:bidi w:val="0"/>
              <w:adjustRightInd/>
              <w:snapToGrid/>
              <w:spacing w:line="240" w:lineRule="auto"/>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4）大孔口进排气流道最小过流面积应不小于空气阀通径的100％，充分保证进排气要求。</w:t>
            </w:r>
          </w:p>
          <w:p w14:paraId="4AC9AA11">
            <w:pPr>
              <w:pStyle w:val="8"/>
              <w:pageBreakBefore w:val="0"/>
              <w:widowControl w:val="0"/>
              <w:kinsoku/>
              <w:wordWrap/>
              <w:overflowPunct/>
              <w:autoSpaceDE/>
              <w:autoSpaceDN/>
              <w:bidi w:val="0"/>
              <w:adjustRightInd/>
              <w:snapToGrid/>
              <w:spacing w:line="240" w:lineRule="auto"/>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5）主浮球应为光滑圆球状自由浮球或其它型式，避免浮球被杂物堵塞导致浮球不能正常运动，保证浮球不受管线压力、流速波动的影响，实现水密封工况，防止充水时气堵气锤现象。</w:t>
            </w:r>
          </w:p>
          <w:p w14:paraId="08D6B7D9">
            <w:pPr>
              <w:pStyle w:val="8"/>
              <w:pageBreakBefore w:val="0"/>
              <w:widowControl w:val="0"/>
              <w:kinsoku/>
              <w:wordWrap/>
              <w:overflowPunct/>
              <w:autoSpaceDE/>
              <w:autoSpaceDN/>
              <w:bidi w:val="0"/>
              <w:adjustRightInd/>
              <w:snapToGrid/>
              <w:spacing w:line="240" w:lineRule="auto"/>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6）大孔口密封应避免橡胶密封粘连导致不能及时进排气引发的危险工况和橡胶破损漏水必须经常更换的问题。空气阀使用寿命不小于20年，期间不需更换密封橡胶及内部零配件。</w:t>
            </w:r>
          </w:p>
          <w:p w14:paraId="35805A1A">
            <w:pPr>
              <w:pStyle w:val="8"/>
              <w:pageBreakBefore w:val="0"/>
              <w:widowControl w:val="0"/>
              <w:kinsoku/>
              <w:wordWrap/>
              <w:overflowPunct/>
              <w:autoSpaceDE/>
              <w:autoSpaceDN/>
              <w:bidi w:val="0"/>
              <w:adjustRightInd/>
              <w:snapToGrid/>
              <w:spacing w:line="240" w:lineRule="auto"/>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7）大孔口进排气部分应有可靠的措施防止跑水不起球的现象发生。</w:t>
            </w:r>
          </w:p>
          <w:p w14:paraId="4AF650BA">
            <w:pPr>
              <w:pStyle w:val="8"/>
              <w:pageBreakBefore w:val="0"/>
              <w:widowControl w:val="0"/>
              <w:kinsoku/>
              <w:wordWrap/>
              <w:overflowPunct/>
              <w:autoSpaceDE/>
              <w:autoSpaceDN/>
              <w:bidi w:val="0"/>
              <w:adjustRightInd/>
              <w:snapToGrid/>
              <w:spacing w:line="240" w:lineRule="auto"/>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8）微量排气阀排气口宜采用浮球杠杆式或在工程中使用过并被证明性能符合本工程需求的结构形式，微量排气阀孔径不小于10mm。</w:t>
            </w:r>
          </w:p>
          <w:p w14:paraId="4F1492AB">
            <w:pPr>
              <w:pStyle w:val="8"/>
              <w:pageBreakBefore w:val="0"/>
              <w:widowControl w:val="0"/>
              <w:kinsoku/>
              <w:wordWrap/>
              <w:overflowPunct/>
              <w:autoSpaceDE/>
              <w:autoSpaceDN/>
              <w:bidi w:val="0"/>
              <w:adjustRightInd/>
              <w:snapToGrid/>
              <w:spacing w:line="240" w:lineRule="auto"/>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9）微量排气阀部分主要在管道正常带压工作时，将管道内不断析出的气体及时排放，以减少因之可能产生的多种不利后果。</w:t>
            </w:r>
          </w:p>
          <w:p w14:paraId="7B24C025">
            <w:pPr>
              <w:pStyle w:val="8"/>
              <w:pageBreakBefore w:val="0"/>
              <w:widowControl w:val="0"/>
              <w:kinsoku/>
              <w:wordWrap/>
              <w:overflowPunct/>
              <w:autoSpaceDE/>
              <w:autoSpaceDN/>
              <w:bidi w:val="0"/>
              <w:adjustRightInd/>
              <w:snapToGrid/>
              <w:spacing w:line="240" w:lineRule="auto"/>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10）微量排气阀的密封结构应考虑频繁带压启闭导致橡胶疲劳、橡胶破损、橡胶密封面变形引发的漏水问题。微量排气阀使用寿命不小于20年，期间不需更换密封橡胶及内部零配件。</w:t>
            </w:r>
          </w:p>
          <w:p w14:paraId="29154E3F">
            <w:pPr>
              <w:pageBreakBefore w:val="0"/>
              <w:widowControl w:val="0"/>
              <w:tabs>
                <w:tab w:val="left" w:pos="360"/>
                <w:tab w:val="left" w:pos="540"/>
              </w:tabs>
              <w:kinsoku/>
              <w:wordWrap/>
              <w:overflowPunct/>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11）复合式空气阀应具有防冻裂功能。</w:t>
            </w:r>
          </w:p>
          <w:p w14:paraId="3BFAFA85">
            <w:pPr>
              <w:pageBreakBefore w:val="0"/>
              <w:widowControl w:val="0"/>
              <w:tabs>
                <w:tab w:val="left" w:pos="360"/>
                <w:tab w:val="left" w:pos="540"/>
              </w:tabs>
              <w:kinsoku/>
              <w:wordWrap/>
              <w:overflowPunct/>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12）阀体下端需设有检测球阀，以利于检测微量排气阀的排气功能，同时也可在紧急情况下手动排气。</w:t>
            </w:r>
          </w:p>
          <w:p w14:paraId="05363EA1">
            <w:pPr>
              <w:pageBreakBefore w:val="0"/>
              <w:widowControl w:val="0"/>
              <w:kinsoku/>
              <w:wordWrap/>
              <w:overflowPunct/>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13）复合式空气阀进口与管道采用法兰连接。</w:t>
            </w:r>
          </w:p>
          <w:p w14:paraId="134608B5">
            <w:pPr>
              <w:pageBreakBefore w:val="0"/>
              <w:widowControl w:val="0"/>
              <w:kinsoku/>
              <w:wordWrap/>
              <w:overflowPunct/>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14）复合式空气阀顶部适当位置应设置吊环。</w:t>
            </w:r>
          </w:p>
          <w:p w14:paraId="3F14C7D1">
            <w:pPr>
              <w:pStyle w:val="3"/>
              <w:pageBreakBefore w:val="0"/>
              <w:widowControl w:val="0"/>
              <w:kinsoku/>
              <w:wordWrap/>
              <w:overflowPunct/>
              <w:topLinePunct/>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技术性能参数</w:t>
            </w:r>
          </w:p>
          <w:p w14:paraId="61BF4E80">
            <w:pPr>
              <w:pStyle w:val="8"/>
              <w:pageBreakBefore w:val="0"/>
              <w:widowControl w:val="0"/>
              <w:kinsoku/>
              <w:wordWrap/>
              <w:overflowPunct/>
              <w:autoSpaceDE/>
              <w:autoSpaceDN/>
              <w:bidi w:val="0"/>
              <w:adjustRightInd/>
              <w:snapToGrid/>
              <w:spacing w:line="240" w:lineRule="auto"/>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1）复合式空气阀的最小水关闭压力不得高于0.02MPa。在此水压之上，大、小排气口密封部件均不得脱离密封面，防止泄漏。</w:t>
            </w:r>
          </w:p>
          <w:p w14:paraId="43BC1F35">
            <w:pPr>
              <w:pStyle w:val="8"/>
              <w:pageBreakBefore w:val="0"/>
              <w:widowControl w:val="0"/>
              <w:kinsoku/>
              <w:wordWrap/>
              <w:overflowPunct/>
              <w:autoSpaceDE/>
              <w:autoSpaceDN/>
              <w:bidi w:val="0"/>
              <w:adjustRightInd/>
              <w:snapToGrid/>
              <w:spacing w:line="240" w:lineRule="auto"/>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2）复合式空气阀的空气关闭压力必须大于0.1MPa。即使在设计流量时空管供水，管线内的空气也能由复合式空气阀迅速而彻底地排出，而不会出现管内空气尚未排尽，浮球就被吸起而提前关闭的情况。</w:t>
            </w:r>
          </w:p>
          <w:p w14:paraId="782E0723">
            <w:pPr>
              <w:pStyle w:val="8"/>
              <w:pageBreakBefore w:val="0"/>
              <w:widowControl w:val="0"/>
              <w:kinsoku/>
              <w:wordWrap/>
              <w:overflowPunct/>
              <w:autoSpaceDE/>
              <w:autoSpaceDN/>
              <w:bidi w:val="0"/>
              <w:adjustRightInd/>
              <w:snapToGrid/>
              <w:spacing w:line="240" w:lineRule="auto"/>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3）复合式空气阀应具有足够的进、排气量，其进、排气量须达到CJ/T217标准的规定。</w:t>
            </w:r>
          </w:p>
          <w:p w14:paraId="7DAC159F">
            <w:pPr>
              <w:pStyle w:val="8"/>
              <w:spacing w:line="440" w:lineRule="exact"/>
              <w:ind w:firstLine="48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表1 大排气孔排气性能要求</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2"/>
              <w:gridCol w:w="866"/>
              <w:gridCol w:w="868"/>
              <w:gridCol w:w="868"/>
              <w:gridCol w:w="868"/>
              <w:gridCol w:w="868"/>
              <w:gridCol w:w="868"/>
              <w:gridCol w:w="868"/>
            </w:tblGrid>
            <w:tr w14:paraId="34BEF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5" w:type="pct"/>
                  <w:tcMar>
                    <w:left w:w="57" w:type="dxa"/>
                    <w:right w:w="57" w:type="dxa"/>
                  </w:tcMar>
                  <w:vAlign w:val="center"/>
                </w:tcPr>
                <w:p w14:paraId="4B561E55">
                  <w:pPr>
                    <w:pStyle w:val="8"/>
                    <w:spacing w:line="440" w:lineRule="exact"/>
                    <w:ind w:firstLine="48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公称通径/mm</w:t>
                  </w:r>
                </w:p>
              </w:tc>
              <w:tc>
                <w:tcPr>
                  <w:tcW w:w="442" w:type="pct"/>
                  <w:tcMar>
                    <w:left w:w="57" w:type="dxa"/>
                    <w:right w:w="57" w:type="dxa"/>
                  </w:tcMar>
                  <w:vAlign w:val="center"/>
                </w:tcPr>
                <w:p w14:paraId="39662F42">
                  <w:pPr>
                    <w:pStyle w:val="8"/>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50</w:t>
                  </w:r>
                </w:p>
              </w:tc>
              <w:tc>
                <w:tcPr>
                  <w:tcW w:w="443" w:type="pct"/>
                  <w:tcMar>
                    <w:left w:w="57" w:type="dxa"/>
                    <w:right w:w="57" w:type="dxa"/>
                  </w:tcMar>
                  <w:vAlign w:val="center"/>
                </w:tcPr>
                <w:p w14:paraId="6082CD0A">
                  <w:pPr>
                    <w:pStyle w:val="8"/>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65</w:t>
                  </w:r>
                </w:p>
              </w:tc>
              <w:tc>
                <w:tcPr>
                  <w:tcW w:w="443" w:type="pct"/>
                  <w:tcMar>
                    <w:left w:w="57" w:type="dxa"/>
                    <w:right w:w="57" w:type="dxa"/>
                  </w:tcMar>
                  <w:vAlign w:val="center"/>
                </w:tcPr>
                <w:p w14:paraId="2D48D7BE">
                  <w:pPr>
                    <w:pStyle w:val="8"/>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80</w:t>
                  </w:r>
                </w:p>
              </w:tc>
              <w:tc>
                <w:tcPr>
                  <w:tcW w:w="443" w:type="pct"/>
                  <w:tcMar>
                    <w:left w:w="57" w:type="dxa"/>
                    <w:right w:w="57" w:type="dxa"/>
                  </w:tcMar>
                  <w:vAlign w:val="center"/>
                </w:tcPr>
                <w:p w14:paraId="47DF9D70">
                  <w:pPr>
                    <w:pStyle w:val="8"/>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443" w:type="pct"/>
                  <w:tcMar>
                    <w:left w:w="57" w:type="dxa"/>
                    <w:right w:w="57" w:type="dxa"/>
                  </w:tcMar>
                  <w:vAlign w:val="center"/>
                </w:tcPr>
                <w:p w14:paraId="76D6BD19">
                  <w:pPr>
                    <w:pStyle w:val="8"/>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150</w:t>
                  </w:r>
                </w:p>
              </w:tc>
              <w:tc>
                <w:tcPr>
                  <w:tcW w:w="443" w:type="pct"/>
                  <w:tcMar>
                    <w:left w:w="57" w:type="dxa"/>
                    <w:right w:w="57" w:type="dxa"/>
                  </w:tcMar>
                  <w:vAlign w:val="center"/>
                </w:tcPr>
                <w:p w14:paraId="2D6D9B55">
                  <w:pPr>
                    <w:pStyle w:val="8"/>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200</w:t>
                  </w:r>
                </w:p>
              </w:tc>
              <w:tc>
                <w:tcPr>
                  <w:tcW w:w="443" w:type="pct"/>
                  <w:tcMar>
                    <w:left w:w="57" w:type="dxa"/>
                    <w:right w:w="57" w:type="dxa"/>
                  </w:tcMar>
                  <w:vAlign w:val="center"/>
                </w:tcPr>
                <w:p w14:paraId="20D4044A">
                  <w:pPr>
                    <w:pStyle w:val="8"/>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300</w:t>
                  </w:r>
                </w:p>
              </w:tc>
            </w:tr>
            <w:tr w14:paraId="3517C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5" w:type="pct"/>
                  <w:tcMar>
                    <w:left w:w="57" w:type="dxa"/>
                    <w:right w:w="57" w:type="dxa"/>
                  </w:tcMar>
                  <w:vAlign w:val="center"/>
                </w:tcPr>
                <w:p w14:paraId="56D64DD1">
                  <w:pPr>
                    <w:pStyle w:val="8"/>
                    <w:spacing w:line="440" w:lineRule="exact"/>
                    <w:ind w:firstLine="48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排气孔内外压差△P为0.035MPa时的排气量（m</w:t>
                  </w:r>
                  <w:r>
                    <w:rPr>
                      <w:rFonts w:hint="eastAsia" w:ascii="宋体" w:hAnsi="宋体" w:eastAsia="宋体" w:cs="宋体"/>
                      <w:sz w:val="24"/>
                      <w:szCs w:val="24"/>
                      <w:highlight w:val="none"/>
                      <w:vertAlign w:val="superscript"/>
                    </w:rPr>
                    <w:t>3</w:t>
                  </w:r>
                  <w:r>
                    <w:rPr>
                      <w:rFonts w:hint="eastAsia" w:ascii="宋体" w:hAnsi="宋体" w:eastAsia="宋体" w:cs="宋体"/>
                      <w:sz w:val="24"/>
                      <w:szCs w:val="24"/>
                      <w:highlight w:val="none"/>
                    </w:rPr>
                    <w:t>/h）</w:t>
                  </w:r>
                </w:p>
              </w:tc>
              <w:tc>
                <w:tcPr>
                  <w:tcW w:w="442" w:type="pct"/>
                  <w:tcMar>
                    <w:left w:w="57" w:type="dxa"/>
                    <w:right w:w="57" w:type="dxa"/>
                  </w:tcMar>
                  <w:vAlign w:val="center"/>
                </w:tcPr>
                <w:p w14:paraId="0168E2EA">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670</w:t>
                  </w:r>
                </w:p>
              </w:tc>
              <w:tc>
                <w:tcPr>
                  <w:tcW w:w="443" w:type="pct"/>
                  <w:tcMar>
                    <w:left w:w="57" w:type="dxa"/>
                    <w:right w:w="57" w:type="dxa"/>
                  </w:tcMar>
                  <w:vAlign w:val="center"/>
                </w:tcPr>
                <w:p w14:paraId="362C5E69">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1600</w:t>
                  </w:r>
                </w:p>
              </w:tc>
              <w:tc>
                <w:tcPr>
                  <w:tcW w:w="443" w:type="pct"/>
                  <w:tcMar>
                    <w:left w:w="57" w:type="dxa"/>
                    <w:right w:w="57" w:type="dxa"/>
                  </w:tcMar>
                  <w:vAlign w:val="center"/>
                </w:tcPr>
                <w:p w14:paraId="73660C4C">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2100</w:t>
                  </w:r>
                </w:p>
              </w:tc>
              <w:tc>
                <w:tcPr>
                  <w:tcW w:w="443" w:type="pct"/>
                  <w:tcMar>
                    <w:left w:w="57" w:type="dxa"/>
                    <w:right w:w="57" w:type="dxa"/>
                  </w:tcMar>
                  <w:vAlign w:val="center"/>
                </w:tcPr>
                <w:p w14:paraId="5FB0EEB0">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2900</w:t>
                  </w:r>
                </w:p>
              </w:tc>
              <w:tc>
                <w:tcPr>
                  <w:tcW w:w="443" w:type="pct"/>
                  <w:tcMar>
                    <w:left w:w="57" w:type="dxa"/>
                    <w:right w:w="57" w:type="dxa"/>
                  </w:tcMar>
                  <w:vAlign w:val="center"/>
                </w:tcPr>
                <w:p w14:paraId="1B8FEFC5">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6100</w:t>
                  </w:r>
                </w:p>
              </w:tc>
              <w:tc>
                <w:tcPr>
                  <w:tcW w:w="443" w:type="pct"/>
                  <w:tcMar>
                    <w:left w:w="57" w:type="dxa"/>
                    <w:right w:w="57" w:type="dxa"/>
                  </w:tcMar>
                  <w:vAlign w:val="center"/>
                </w:tcPr>
                <w:p w14:paraId="1FAE65FB">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11800</w:t>
                  </w:r>
                </w:p>
              </w:tc>
              <w:tc>
                <w:tcPr>
                  <w:tcW w:w="443" w:type="pct"/>
                  <w:tcMar>
                    <w:left w:w="57" w:type="dxa"/>
                    <w:right w:w="57" w:type="dxa"/>
                  </w:tcMar>
                  <w:vAlign w:val="center"/>
                </w:tcPr>
                <w:p w14:paraId="10B28382">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38000</w:t>
                  </w:r>
                </w:p>
              </w:tc>
            </w:tr>
            <w:tr w14:paraId="03EFA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5" w:type="pct"/>
                  <w:tcMar>
                    <w:left w:w="57" w:type="dxa"/>
                    <w:right w:w="57" w:type="dxa"/>
                  </w:tcMar>
                  <w:vAlign w:val="center"/>
                </w:tcPr>
                <w:p w14:paraId="6477F863">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排气孔内外压差△P为0.07MPa时的排气量（m</w:t>
                  </w:r>
                  <w:r>
                    <w:rPr>
                      <w:rFonts w:hint="eastAsia" w:ascii="宋体" w:hAnsi="宋体" w:eastAsia="宋体" w:cs="宋体"/>
                      <w:sz w:val="24"/>
                      <w:szCs w:val="24"/>
                      <w:highlight w:val="none"/>
                      <w:vertAlign w:val="superscript"/>
                    </w:rPr>
                    <w:t>3</w:t>
                  </w:r>
                  <w:r>
                    <w:rPr>
                      <w:rFonts w:hint="eastAsia" w:ascii="宋体" w:hAnsi="宋体" w:eastAsia="宋体" w:cs="宋体"/>
                      <w:sz w:val="24"/>
                      <w:szCs w:val="24"/>
                      <w:highlight w:val="none"/>
                    </w:rPr>
                    <w:t>/h）</w:t>
                  </w:r>
                </w:p>
              </w:tc>
              <w:tc>
                <w:tcPr>
                  <w:tcW w:w="442" w:type="pct"/>
                  <w:tcMar>
                    <w:left w:w="57" w:type="dxa"/>
                    <w:right w:w="57" w:type="dxa"/>
                  </w:tcMar>
                  <w:vAlign w:val="center"/>
                </w:tcPr>
                <w:p w14:paraId="210988AE">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1080</w:t>
                  </w:r>
                </w:p>
              </w:tc>
              <w:tc>
                <w:tcPr>
                  <w:tcW w:w="443" w:type="pct"/>
                  <w:tcMar>
                    <w:left w:w="57" w:type="dxa"/>
                    <w:right w:w="57" w:type="dxa"/>
                  </w:tcMar>
                  <w:vAlign w:val="center"/>
                </w:tcPr>
                <w:p w14:paraId="49411591">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2800</w:t>
                  </w:r>
                </w:p>
              </w:tc>
              <w:tc>
                <w:tcPr>
                  <w:tcW w:w="443" w:type="pct"/>
                  <w:tcMar>
                    <w:left w:w="57" w:type="dxa"/>
                    <w:right w:w="57" w:type="dxa"/>
                  </w:tcMar>
                  <w:vAlign w:val="center"/>
                </w:tcPr>
                <w:p w14:paraId="15ECC57C">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3200</w:t>
                  </w:r>
                </w:p>
              </w:tc>
              <w:tc>
                <w:tcPr>
                  <w:tcW w:w="443" w:type="pct"/>
                  <w:tcMar>
                    <w:left w:w="57" w:type="dxa"/>
                    <w:right w:w="57" w:type="dxa"/>
                  </w:tcMar>
                  <w:vAlign w:val="center"/>
                </w:tcPr>
                <w:p w14:paraId="74D78689">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4850</w:t>
                  </w:r>
                </w:p>
              </w:tc>
              <w:tc>
                <w:tcPr>
                  <w:tcW w:w="443" w:type="pct"/>
                  <w:tcMar>
                    <w:left w:w="57" w:type="dxa"/>
                    <w:right w:w="57" w:type="dxa"/>
                  </w:tcMar>
                  <w:vAlign w:val="center"/>
                </w:tcPr>
                <w:p w14:paraId="2D617497">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10850</w:t>
                  </w:r>
                </w:p>
              </w:tc>
              <w:tc>
                <w:tcPr>
                  <w:tcW w:w="443" w:type="pct"/>
                  <w:tcMar>
                    <w:left w:w="57" w:type="dxa"/>
                    <w:right w:w="57" w:type="dxa"/>
                  </w:tcMar>
                  <w:vAlign w:val="center"/>
                </w:tcPr>
                <w:p w14:paraId="33B57E09">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18300</w:t>
                  </w:r>
                </w:p>
              </w:tc>
              <w:tc>
                <w:tcPr>
                  <w:tcW w:w="443" w:type="pct"/>
                  <w:tcMar>
                    <w:left w:w="57" w:type="dxa"/>
                    <w:right w:w="57" w:type="dxa"/>
                  </w:tcMar>
                  <w:vAlign w:val="center"/>
                </w:tcPr>
                <w:p w14:paraId="5D4EE32C">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49400</w:t>
                  </w:r>
                </w:p>
              </w:tc>
            </w:tr>
          </w:tbl>
          <w:p w14:paraId="22C70BDC">
            <w:pPr>
              <w:pStyle w:val="8"/>
              <w:spacing w:line="44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4）复合式空气阀的高度不得大于下表中的尺寸。</w:t>
            </w:r>
          </w:p>
          <w:p w14:paraId="02550B41">
            <w:pPr>
              <w:pStyle w:val="8"/>
              <w:spacing w:line="440" w:lineRule="exact"/>
              <w:ind w:firstLine="48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表2 复合式空气阀的高度</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0"/>
              <w:gridCol w:w="1081"/>
              <w:gridCol w:w="1081"/>
              <w:gridCol w:w="1083"/>
              <w:gridCol w:w="1081"/>
              <w:gridCol w:w="1084"/>
              <w:gridCol w:w="1082"/>
              <w:gridCol w:w="1084"/>
            </w:tblGrid>
            <w:tr w14:paraId="110F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8" w:type="pct"/>
                  <w:tcMar>
                    <w:left w:w="57" w:type="dxa"/>
                    <w:right w:w="57" w:type="dxa"/>
                  </w:tcMar>
                  <w:vAlign w:val="center"/>
                </w:tcPr>
                <w:p w14:paraId="0454FD9C">
                  <w:pPr>
                    <w:pStyle w:val="8"/>
                    <w:spacing w:line="440" w:lineRule="exact"/>
                    <w:ind w:firstLine="48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公称通径/mm</w:t>
                  </w:r>
                </w:p>
              </w:tc>
              <w:tc>
                <w:tcPr>
                  <w:tcW w:w="552" w:type="pct"/>
                  <w:tcMar>
                    <w:left w:w="57" w:type="dxa"/>
                    <w:right w:w="57" w:type="dxa"/>
                  </w:tcMar>
                  <w:vAlign w:val="center"/>
                </w:tcPr>
                <w:p w14:paraId="61E7A58F">
                  <w:pPr>
                    <w:pStyle w:val="8"/>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50</w:t>
                  </w:r>
                </w:p>
              </w:tc>
              <w:tc>
                <w:tcPr>
                  <w:tcW w:w="552" w:type="pct"/>
                  <w:tcMar>
                    <w:left w:w="57" w:type="dxa"/>
                    <w:right w:w="57" w:type="dxa"/>
                  </w:tcMar>
                  <w:vAlign w:val="center"/>
                </w:tcPr>
                <w:p w14:paraId="5420A2AE">
                  <w:pPr>
                    <w:pStyle w:val="8"/>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65</w:t>
                  </w:r>
                </w:p>
              </w:tc>
              <w:tc>
                <w:tcPr>
                  <w:tcW w:w="553" w:type="pct"/>
                  <w:tcMar>
                    <w:left w:w="57" w:type="dxa"/>
                    <w:right w:w="57" w:type="dxa"/>
                  </w:tcMar>
                  <w:vAlign w:val="center"/>
                </w:tcPr>
                <w:p w14:paraId="6504DF9D">
                  <w:pPr>
                    <w:pStyle w:val="8"/>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80</w:t>
                  </w:r>
                </w:p>
              </w:tc>
              <w:tc>
                <w:tcPr>
                  <w:tcW w:w="552" w:type="pct"/>
                  <w:tcMar>
                    <w:left w:w="57" w:type="dxa"/>
                    <w:right w:w="57" w:type="dxa"/>
                  </w:tcMar>
                  <w:vAlign w:val="center"/>
                </w:tcPr>
                <w:p w14:paraId="087E2739">
                  <w:pPr>
                    <w:pStyle w:val="8"/>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553" w:type="pct"/>
                  <w:tcMar>
                    <w:left w:w="57" w:type="dxa"/>
                    <w:right w:w="57" w:type="dxa"/>
                  </w:tcMar>
                  <w:vAlign w:val="center"/>
                </w:tcPr>
                <w:p w14:paraId="579DE571">
                  <w:pPr>
                    <w:pStyle w:val="8"/>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150</w:t>
                  </w:r>
                </w:p>
              </w:tc>
              <w:tc>
                <w:tcPr>
                  <w:tcW w:w="552" w:type="pct"/>
                  <w:tcMar>
                    <w:left w:w="57" w:type="dxa"/>
                    <w:right w:w="57" w:type="dxa"/>
                  </w:tcMar>
                  <w:vAlign w:val="center"/>
                </w:tcPr>
                <w:p w14:paraId="681D304D">
                  <w:pPr>
                    <w:pStyle w:val="8"/>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200</w:t>
                  </w:r>
                </w:p>
              </w:tc>
              <w:tc>
                <w:tcPr>
                  <w:tcW w:w="553" w:type="pct"/>
                  <w:tcMar>
                    <w:left w:w="57" w:type="dxa"/>
                    <w:right w:w="57" w:type="dxa"/>
                  </w:tcMar>
                  <w:vAlign w:val="center"/>
                </w:tcPr>
                <w:p w14:paraId="29D47F24">
                  <w:pPr>
                    <w:pStyle w:val="8"/>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300</w:t>
                  </w:r>
                </w:p>
              </w:tc>
            </w:tr>
            <w:tr w14:paraId="7221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pct"/>
                  <w:tcMar>
                    <w:left w:w="57" w:type="dxa"/>
                    <w:right w:w="57" w:type="dxa"/>
                  </w:tcMar>
                  <w:vAlign w:val="center"/>
                </w:tcPr>
                <w:p w14:paraId="3DB5BB0E">
                  <w:pPr>
                    <w:pStyle w:val="8"/>
                    <w:spacing w:line="440" w:lineRule="exact"/>
                    <w:ind w:firstLine="48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高度（m）</w:t>
                  </w:r>
                </w:p>
              </w:tc>
              <w:tc>
                <w:tcPr>
                  <w:tcW w:w="552" w:type="pct"/>
                  <w:tcMar>
                    <w:left w:w="57" w:type="dxa"/>
                    <w:right w:w="57" w:type="dxa"/>
                  </w:tcMar>
                  <w:vAlign w:val="center"/>
                </w:tcPr>
                <w:p w14:paraId="67D7672C">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500</w:t>
                  </w:r>
                </w:p>
              </w:tc>
              <w:tc>
                <w:tcPr>
                  <w:tcW w:w="552" w:type="pct"/>
                  <w:tcMar>
                    <w:left w:w="57" w:type="dxa"/>
                    <w:right w:w="57" w:type="dxa"/>
                  </w:tcMar>
                  <w:vAlign w:val="center"/>
                </w:tcPr>
                <w:p w14:paraId="49EE0A27">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500</w:t>
                  </w:r>
                </w:p>
              </w:tc>
              <w:tc>
                <w:tcPr>
                  <w:tcW w:w="553" w:type="pct"/>
                  <w:tcMar>
                    <w:left w:w="57" w:type="dxa"/>
                    <w:right w:w="57" w:type="dxa"/>
                  </w:tcMar>
                  <w:vAlign w:val="center"/>
                </w:tcPr>
                <w:p w14:paraId="67CC4C78">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550</w:t>
                  </w:r>
                </w:p>
              </w:tc>
              <w:tc>
                <w:tcPr>
                  <w:tcW w:w="552" w:type="pct"/>
                  <w:tcMar>
                    <w:left w:w="57" w:type="dxa"/>
                    <w:right w:w="57" w:type="dxa"/>
                  </w:tcMar>
                  <w:vAlign w:val="center"/>
                </w:tcPr>
                <w:p w14:paraId="27942CA0">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600</w:t>
                  </w:r>
                </w:p>
              </w:tc>
              <w:tc>
                <w:tcPr>
                  <w:tcW w:w="553" w:type="pct"/>
                  <w:tcMar>
                    <w:left w:w="57" w:type="dxa"/>
                    <w:right w:w="57" w:type="dxa"/>
                  </w:tcMar>
                  <w:vAlign w:val="center"/>
                </w:tcPr>
                <w:p w14:paraId="2CF031C8">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700</w:t>
                  </w:r>
                </w:p>
              </w:tc>
              <w:tc>
                <w:tcPr>
                  <w:tcW w:w="552" w:type="pct"/>
                  <w:tcMar>
                    <w:left w:w="57" w:type="dxa"/>
                    <w:right w:w="57" w:type="dxa"/>
                  </w:tcMar>
                  <w:vAlign w:val="center"/>
                </w:tcPr>
                <w:p w14:paraId="569B9AC0">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850</w:t>
                  </w:r>
                </w:p>
              </w:tc>
              <w:tc>
                <w:tcPr>
                  <w:tcW w:w="553" w:type="pct"/>
                  <w:tcMar>
                    <w:left w:w="57" w:type="dxa"/>
                    <w:right w:w="57" w:type="dxa"/>
                  </w:tcMar>
                  <w:vAlign w:val="center"/>
                </w:tcPr>
                <w:p w14:paraId="398F904C">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1100</w:t>
                  </w:r>
                </w:p>
              </w:tc>
            </w:tr>
          </w:tbl>
          <w:p w14:paraId="3C5CB66C">
            <w:pPr>
              <w:pStyle w:val="8"/>
              <w:pageBreakBefore w:val="0"/>
              <w:widowControl w:val="0"/>
              <w:kinsoku/>
              <w:wordWrap/>
              <w:overflowPunct/>
              <w:autoSpaceDE/>
              <w:autoSpaceDN/>
              <w:bidi w:val="0"/>
              <w:adjustRightInd/>
              <w:snapToGrid/>
              <w:spacing w:line="240" w:lineRule="auto"/>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5）复合式空气阀阀体强度应能承受1.5倍公称压力，持压3min应无渗漏和可见性变形，并应符合GB/T 13927</w:t>
            </w:r>
            <w:r>
              <w:rPr>
                <w:rFonts w:hint="eastAsia" w:ascii="宋体" w:hAnsi="宋体" w:eastAsia="宋体" w:cs="宋体"/>
                <w:sz w:val="24"/>
                <w:szCs w:val="24"/>
                <w:highlight w:val="none"/>
                <w:lang w:val="en-US" w:eastAsia="zh-CN"/>
              </w:rPr>
              <w:t>-2022</w:t>
            </w:r>
            <w:r>
              <w:rPr>
                <w:rFonts w:hint="eastAsia" w:ascii="宋体" w:hAnsi="宋体" w:eastAsia="宋体" w:cs="宋体"/>
                <w:sz w:val="24"/>
                <w:szCs w:val="24"/>
                <w:highlight w:val="none"/>
              </w:rPr>
              <w:t>的规定。</w:t>
            </w:r>
          </w:p>
          <w:p w14:paraId="6430888A">
            <w:pPr>
              <w:pStyle w:val="8"/>
              <w:pageBreakBefore w:val="0"/>
              <w:widowControl w:val="0"/>
              <w:kinsoku/>
              <w:wordWrap/>
              <w:overflowPunct/>
              <w:autoSpaceDE/>
              <w:autoSpaceDN/>
              <w:bidi w:val="0"/>
              <w:adjustRightInd/>
              <w:snapToGrid/>
              <w:spacing w:line="240" w:lineRule="auto"/>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6）复合式空气阀高压水密封应能承受1.1倍公称压力，持压1min应无可见性泄漏，并应符合GB/T 13927</w:t>
            </w:r>
            <w:r>
              <w:rPr>
                <w:rFonts w:hint="eastAsia" w:ascii="宋体" w:hAnsi="宋体" w:eastAsia="宋体" w:cs="宋体"/>
                <w:sz w:val="24"/>
                <w:szCs w:val="24"/>
                <w:highlight w:val="none"/>
                <w:lang w:val="en-US" w:eastAsia="zh-CN"/>
              </w:rPr>
              <w:t>-2022</w:t>
            </w:r>
            <w:r>
              <w:rPr>
                <w:rFonts w:hint="eastAsia" w:ascii="宋体" w:hAnsi="宋体" w:eastAsia="宋体" w:cs="宋体"/>
                <w:sz w:val="24"/>
                <w:szCs w:val="24"/>
                <w:highlight w:val="none"/>
              </w:rPr>
              <w:t>的规定。</w:t>
            </w:r>
          </w:p>
          <w:p w14:paraId="53FCBC10">
            <w:pPr>
              <w:pStyle w:val="8"/>
              <w:pageBreakBefore w:val="0"/>
              <w:widowControl w:val="0"/>
              <w:kinsoku/>
              <w:wordWrap/>
              <w:overflowPunct/>
              <w:autoSpaceDE/>
              <w:autoSpaceDN/>
              <w:bidi w:val="0"/>
              <w:adjustRightInd/>
              <w:snapToGrid/>
              <w:spacing w:line="240" w:lineRule="auto"/>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7）复合式空气阀主浮球至少能承压2倍公称压力，持压12h，无可见变形和内漏增重现象。</w:t>
            </w:r>
          </w:p>
          <w:p w14:paraId="65CC470D">
            <w:pPr>
              <w:pStyle w:val="8"/>
              <w:pageBreakBefore w:val="0"/>
              <w:widowControl w:val="0"/>
              <w:kinsoku/>
              <w:wordWrap/>
              <w:overflowPunct/>
              <w:autoSpaceDE/>
              <w:autoSpaceDN/>
              <w:bidi w:val="0"/>
              <w:adjustRightInd/>
              <w:snapToGrid/>
              <w:spacing w:line="240" w:lineRule="auto"/>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8）上述1~7项技术性能参数应提供国家级检测机构出具的检验报告。检验报告中复合式空气阀口径应不小于DN150。</w:t>
            </w:r>
          </w:p>
          <w:p w14:paraId="2C408F40">
            <w:pPr>
              <w:pStyle w:val="8"/>
              <w:pageBreakBefore w:val="0"/>
              <w:widowControl w:val="0"/>
              <w:kinsoku/>
              <w:wordWrap/>
              <w:overflowPunct/>
              <w:autoSpaceDE/>
              <w:autoSpaceDN/>
              <w:bidi w:val="0"/>
              <w:adjustRightInd/>
              <w:snapToGrid/>
              <w:spacing w:line="240" w:lineRule="auto"/>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9）复合式空气阀组的阀体及结构件使用寿命不少于20年，密封件不少于10年。</w:t>
            </w:r>
          </w:p>
          <w:p w14:paraId="5FFE7D93">
            <w:pPr>
              <w:pStyle w:val="3"/>
              <w:pageBreakBefore w:val="0"/>
              <w:widowControl w:val="0"/>
              <w:kinsoku/>
              <w:wordWrap/>
              <w:overflowPunct/>
              <w:topLinePunct/>
              <w:autoSpaceDE/>
              <w:autoSpaceDN/>
              <w:bidi w:val="0"/>
              <w:adjustRightInd/>
              <w:snapToGrid/>
              <w:spacing w:before="0" w:after="0" w:line="240" w:lineRule="auto"/>
              <w:ind w:firstLine="480" w:firstLineChars="200"/>
              <w:jc w:val="lef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材料</w:t>
            </w:r>
          </w:p>
          <w:p w14:paraId="612FD2C8">
            <w:pPr>
              <w:pageBreakBefore w:val="0"/>
              <w:widowControl w:val="0"/>
              <w:kinsoku/>
              <w:wordWrap/>
              <w:overflowPunct/>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卖方应确认选用的材料能在本工程水质下长期运行，包括本技术规范未提到或卖方建议的所有材质。</w:t>
            </w:r>
          </w:p>
          <w:p w14:paraId="41436BBD">
            <w:pPr>
              <w:pageBreakBefore w:val="0"/>
              <w:widowControl w:val="0"/>
              <w:kinsoku/>
              <w:wordWrap/>
              <w:overflowPunct/>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所有材料均不允许有任何缺陷。应避免各种材料之间产生的电解反应和锈蚀作用，避免水中杂质的腐蚀。与水接触的部分材料，应不产生异味、臭味、毒性有损人体健康并直接影响水质。</w:t>
            </w:r>
          </w:p>
          <w:p w14:paraId="753B9A97">
            <w:pPr>
              <w:pageBreakBefore w:val="0"/>
              <w:widowControl w:val="0"/>
              <w:kinsoku/>
              <w:wordWrap/>
              <w:overflowPunct/>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复合式空气阀主要部件材质应不低于表3规定。</w:t>
            </w:r>
          </w:p>
          <w:p w14:paraId="70643CE0">
            <w:pPr>
              <w:pStyle w:val="8"/>
              <w:pageBreakBefore w:val="0"/>
              <w:widowControl w:val="0"/>
              <w:kinsoku/>
              <w:wordWrap/>
              <w:overflowPunct/>
              <w:autoSpaceDE/>
              <w:autoSpaceDN/>
              <w:bidi w:val="0"/>
              <w:adjustRightInd/>
              <w:snapToGrid/>
              <w:spacing w:line="240" w:lineRule="auto"/>
              <w:ind w:firstLine="48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表3 复合式空气阀主要部件材质</w:t>
            </w:r>
          </w:p>
          <w:tbl>
            <w:tblPr>
              <w:tblStyle w:val="19"/>
              <w:tblW w:w="44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678"/>
              <w:gridCol w:w="3979"/>
              <w:gridCol w:w="1208"/>
            </w:tblGrid>
            <w:tr w14:paraId="31161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78" w:type="pct"/>
                  <w:vAlign w:val="center"/>
                </w:tcPr>
                <w:p w14:paraId="597E5051">
                  <w:pPr>
                    <w:pStyle w:val="8"/>
                    <w:spacing w:line="44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539" w:type="pct"/>
                  <w:vAlign w:val="center"/>
                </w:tcPr>
                <w:p w14:paraId="7DF44A0D">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部件名称</w:t>
                  </w:r>
                </w:p>
              </w:tc>
              <w:tc>
                <w:tcPr>
                  <w:tcW w:w="2287" w:type="pct"/>
                  <w:vAlign w:val="center"/>
                </w:tcPr>
                <w:p w14:paraId="334F5CF0">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材质</w:t>
                  </w:r>
                </w:p>
              </w:tc>
              <w:tc>
                <w:tcPr>
                  <w:tcW w:w="694" w:type="pct"/>
                  <w:vAlign w:val="center"/>
                </w:tcPr>
                <w:p w14:paraId="2350C965">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14:paraId="6221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78" w:type="pct"/>
                  <w:vAlign w:val="center"/>
                </w:tcPr>
                <w:p w14:paraId="0E0095A6">
                  <w:pPr>
                    <w:pStyle w:val="8"/>
                    <w:spacing w:line="440" w:lineRule="exact"/>
                    <w:ind w:left="0" w:lef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539" w:type="pct"/>
                  <w:vAlign w:val="center"/>
                </w:tcPr>
                <w:p w14:paraId="2562D640">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阀体、阀盖</w:t>
                  </w:r>
                </w:p>
              </w:tc>
              <w:tc>
                <w:tcPr>
                  <w:tcW w:w="2287" w:type="pct"/>
                  <w:vAlign w:val="center"/>
                </w:tcPr>
                <w:p w14:paraId="7667D1E2">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QT450-10</w:t>
                  </w:r>
                </w:p>
              </w:tc>
              <w:tc>
                <w:tcPr>
                  <w:tcW w:w="694" w:type="pct"/>
                  <w:vAlign w:val="center"/>
                </w:tcPr>
                <w:p w14:paraId="635DE06F">
                  <w:pPr>
                    <w:pStyle w:val="8"/>
                    <w:spacing w:line="440" w:lineRule="exact"/>
                    <w:ind w:firstLine="480"/>
                    <w:jc w:val="center"/>
                    <w:rPr>
                      <w:rFonts w:hint="eastAsia" w:ascii="宋体" w:hAnsi="宋体" w:eastAsia="宋体" w:cs="宋体"/>
                      <w:sz w:val="24"/>
                      <w:szCs w:val="24"/>
                      <w:highlight w:val="none"/>
                    </w:rPr>
                  </w:pPr>
                </w:p>
              </w:tc>
            </w:tr>
            <w:tr w14:paraId="6E163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78" w:type="pct"/>
                  <w:vAlign w:val="center"/>
                </w:tcPr>
                <w:p w14:paraId="49458E1A">
                  <w:pPr>
                    <w:pStyle w:val="8"/>
                    <w:spacing w:line="440" w:lineRule="exact"/>
                    <w:ind w:left="0" w:lef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539" w:type="pct"/>
                  <w:vAlign w:val="center"/>
                </w:tcPr>
                <w:p w14:paraId="03338ED7">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阀座</w:t>
                  </w:r>
                </w:p>
              </w:tc>
              <w:tc>
                <w:tcPr>
                  <w:tcW w:w="2287" w:type="pct"/>
                  <w:vAlign w:val="center"/>
                </w:tcPr>
                <w:p w14:paraId="5070132F">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H62</w:t>
                  </w:r>
                </w:p>
              </w:tc>
              <w:tc>
                <w:tcPr>
                  <w:tcW w:w="694" w:type="pct"/>
                  <w:vAlign w:val="center"/>
                </w:tcPr>
                <w:p w14:paraId="1A8D88FD">
                  <w:pPr>
                    <w:pStyle w:val="8"/>
                    <w:spacing w:line="440" w:lineRule="exact"/>
                    <w:ind w:firstLine="480"/>
                    <w:jc w:val="center"/>
                    <w:rPr>
                      <w:rFonts w:hint="eastAsia" w:ascii="宋体" w:hAnsi="宋体" w:eastAsia="宋体" w:cs="宋体"/>
                      <w:sz w:val="24"/>
                      <w:szCs w:val="24"/>
                      <w:highlight w:val="none"/>
                    </w:rPr>
                  </w:pPr>
                </w:p>
              </w:tc>
            </w:tr>
            <w:tr w14:paraId="0F4C1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78" w:type="pct"/>
                  <w:vAlign w:val="center"/>
                </w:tcPr>
                <w:p w14:paraId="576BCD44">
                  <w:pPr>
                    <w:pStyle w:val="8"/>
                    <w:spacing w:line="440" w:lineRule="exact"/>
                    <w:ind w:left="0" w:lef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539" w:type="pct"/>
                  <w:vAlign w:val="center"/>
                </w:tcPr>
                <w:p w14:paraId="2C770BEB">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浮球</w:t>
                  </w:r>
                </w:p>
              </w:tc>
              <w:tc>
                <w:tcPr>
                  <w:tcW w:w="2287" w:type="pct"/>
                  <w:vAlign w:val="center"/>
                </w:tcPr>
                <w:p w14:paraId="370781C3">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06Cr17Ni12Mo2（S31608）</w:t>
                  </w:r>
                </w:p>
              </w:tc>
              <w:tc>
                <w:tcPr>
                  <w:tcW w:w="694" w:type="pct"/>
                  <w:vAlign w:val="center"/>
                </w:tcPr>
                <w:p w14:paraId="0E3A40CC">
                  <w:pPr>
                    <w:pStyle w:val="8"/>
                    <w:spacing w:line="440" w:lineRule="exact"/>
                    <w:ind w:firstLine="480"/>
                    <w:jc w:val="center"/>
                    <w:rPr>
                      <w:rFonts w:hint="eastAsia" w:ascii="宋体" w:hAnsi="宋体" w:eastAsia="宋体" w:cs="宋体"/>
                      <w:sz w:val="24"/>
                      <w:szCs w:val="24"/>
                      <w:highlight w:val="none"/>
                    </w:rPr>
                  </w:pPr>
                </w:p>
              </w:tc>
            </w:tr>
            <w:tr w14:paraId="3CBB2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78" w:type="pct"/>
                  <w:vAlign w:val="center"/>
                </w:tcPr>
                <w:p w14:paraId="1FE33CDD">
                  <w:pPr>
                    <w:pStyle w:val="8"/>
                    <w:spacing w:line="440" w:lineRule="exact"/>
                    <w:ind w:left="0" w:lef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539" w:type="pct"/>
                  <w:vAlign w:val="center"/>
                </w:tcPr>
                <w:p w14:paraId="408CB2AB">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与水接触紧固件</w:t>
                  </w:r>
                </w:p>
              </w:tc>
              <w:tc>
                <w:tcPr>
                  <w:tcW w:w="2287" w:type="pct"/>
                  <w:vAlign w:val="center"/>
                </w:tcPr>
                <w:p w14:paraId="3B7708C0">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A2-70不锈钢</w:t>
                  </w:r>
                </w:p>
              </w:tc>
              <w:tc>
                <w:tcPr>
                  <w:tcW w:w="694" w:type="pct"/>
                  <w:vAlign w:val="center"/>
                </w:tcPr>
                <w:p w14:paraId="2B24C35C">
                  <w:pPr>
                    <w:pStyle w:val="8"/>
                    <w:spacing w:line="440" w:lineRule="exact"/>
                    <w:ind w:firstLine="480"/>
                    <w:jc w:val="center"/>
                    <w:rPr>
                      <w:rFonts w:hint="eastAsia" w:ascii="宋体" w:hAnsi="宋体" w:eastAsia="宋体" w:cs="宋体"/>
                      <w:sz w:val="24"/>
                      <w:szCs w:val="24"/>
                      <w:highlight w:val="none"/>
                    </w:rPr>
                  </w:pPr>
                </w:p>
              </w:tc>
            </w:tr>
            <w:tr w14:paraId="7148A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78" w:type="pct"/>
                  <w:vAlign w:val="center"/>
                </w:tcPr>
                <w:p w14:paraId="69D35887">
                  <w:pPr>
                    <w:pStyle w:val="8"/>
                    <w:spacing w:line="440" w:lineRule="exact"/>
                    <w:ind w:left="0" w:lef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1539" w:type="pct"/>
                  <w:vAlign w:val="center"/>
                </w:tcPr>
                <w:p w14:paraId="6D3F69BC">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其他部件</w:t>
                  </w:r>
                </w:p>
              </w:tc>
              <w:tc>
                <w:tcPr>
                  <w:tcW w:w="2287" w:type="pct"/>
                  <w:vAlign w:val="center"/>
                </w:tcPr>
                <w:p w14:paraId="172E4584">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06Cr19Ni10（S30408）或青铜</w:t>
                  </w:r>
                </w:p>
              </w:tc>
              <w:tc>
                <w:tcPr>
                  <w:tcW w:w="694" w:type="pct"/>
                  <w:vAlign w:val="center"/>
                </w:tcPr>
                <w:p w14:paraId="0EBDE866">
                  <w:pPr>
                    <w:pStyle w:val="8"/>
                    <w:spacing w:line="440" w:lineRule="exact"/>
                    <w:ind w:firstLine="480"/>
                    <w:jc w:val="center"/>
                    <w:rPr>
                      <w:rFonts w:hint="eastAsia" w:ascii="宋体" w:hAnsi="宋体" w:eastAsia="宋体" w:cs="宋体"/>
                      <w:sz w:val="24"/>
                      <w:szCs w:val="24"/>
                      <w:highlight w:val="none"/>
                    </w:rPr>
                  </w:pPr>
                </w:p>
              </w:tc>
            </w:tr>
            <w:tr w14:paraId="59DBB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478" w:type="pct"/>
                  <w:vAlign w:val="center"/>
                </w:tcPr>
                <w:p w14:paraId="79902921">
                  <w:pPr>
                    <w:pStyle w:val="8"/>
                    <w:spacing w:line="440" w:lineRule="exact"/>
                    <w:ind w:left="0" w:lef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1539" w:type="pct"/>
                  <w:vAlign w:val="center"/>
                </w:tcPr>
                <w:p w14:paraId="58C9CD0C">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法兰连接件</w:t>
                  </w:r>
                </w:p>
              </w:tc>
              <w:tc>
                <w:tcPr>
                  <w:tcW w:w="2287" w:type="pct"/>
                  <w:vAlign w:val="center"/>
                </w:tcPr>
                <w:p w14:paraId="7AA5CD9A">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商品级5.6级</w:t>
                  </w:r>
                </w:p>
              </w:tc>
              <w:tc>
                <w:tcPr>
                  <w:tcW w:w="694" w:type="pct"/>
                  <w:vAlign w:val="center"/>
                </w:tcPr>
                <w:p w14:paraId="05822D11">
                  <w:pPr>
                    <w:pStyle w:val="8"/>
                    <w:spacing w:line="440" w:lineRule="exact"/>
                    <w:ind w:firstLine="480"/>
                    <w:jc w:val="center"/>
                    <w:rPr>
                      <w:rFonts w:hint="eastAsia" w:ascii="宋体" w:hAnsi="宋体" w:eastAsia="宋体" w:cs="宋体"/>
                      <w:sz w:val="24"/>
                      <w:szCs w:val="24"/>
                      <w:highlight w:val="none"/>
                    </w:rPr>
                  </w:pPr>
                </w:p>
              </w:tc>
            </w:tr>
          </w:tbl>
          <w:p w14:paraId="7394F678">
            <w:pPr>
              <w:rPr>
                <w:rFonts w:hint="eastAsia"/>
                <w:highlight w:val="none"/>
                <w:lang w:val="en-US" w:eastAsia="zh-CN"/>
              </w:rPr>
            </w:pPr>
            <w:r>
              <w:rPr>
                <w:rFonts w:hint="eastAsia"/>
                <w:highlight w:val="none"/>
                <w:lang w:val="en-US" w:eastAsia="zh-CN"/>
              </w:rPr>
              <w:t xml:space="preserve">    </w:t>
            </w:r>
          </w:p>
          <w:p w14:paraId="2E74B3EC">
            <w:pPr>
              <w:ind w:firstLine="482" w:firstLineChars="200"/>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Ⅷ 减压阀</w:t>
            </w:r>
          </w:p>
          <w:p w14:paraId="1B72AF75">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1.适用介质：市政自来水</w:t>
            </w:r>
          </w:p>
          <w:p w14:paraId="239CCF74">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2.产品适用标准：</w:t>
            </w:r>
          </w:p>
          <w:p w14:paraId="3A45115E">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2.1.产</w:t>
            </w:r>
            <w:r>
              <w:rPr>
                <w:rFonts w:hint="eastAsia" w:ascii="宋体" w:hAnsi="宋体" w:eastAsia="宋体" w:cs="宋体"/>
                <w:color w:val="auto"/>
                <w:sz w:val="24"/>
                <w:szCs w:val="24"/>
                <w:highlight w:val="none"/>
              </w:rPr>
              <w:t>品执行标准：GB/T 12244-2006 《减压阀 一般要求》；</w:t>
            </w:r>
          </w:p>
          <w:p w14:paraId="336F8021">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2.2.阀体材质符合标准：GB/T 5231-20</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《加工铜及铜合金牌号和化学成分》；</w:t>
            </w:r>
          </w:p>
          <w:p w14:paraId="787BFE54">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2.3.阀门试验标准：GB/T 13927-20</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《工业阀门 压力试验》；</w:t>
            </w:r>
          </w:p>
          <w:p w14:paraId="5A6625B5">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2.4.阀门结构长度参考标准：GB/T12221-2005《金属阀门结构长度》；</w:t>
            </w:r>
          </w:p>
          <w:p w14:paraId="5DF8524E">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r>
              <w:rPr>
                <w:rFonts w:hint="eastAsia" w:ascii="宋体" w:hAnsi="宋体" w:eastAsia="宋体" w:cs="宋体"/>
                <w:color w:val="auto"/>
                <w:sz w:val="24"/>
                <w:szCs w:val="24"/>
                <w:highlight w:val="none"/>
                <w:lang w:val="en-US" w:eastAsia="zh-CN"/>
              </w:rPr>
              <w:t>压铸铜合金及铜合金压铸件</w:t>
            </w:r>
            <w:r>
              <w:rPr>
                <w:rFonts w:hint="eastAsia" w:ascii="宋体" w:hAnsi="宋体" w:eastAsia="宋体" w:cs="宋体"/>
                <w:color w:val="auto"/>
                <w:sz w:val="24"/>
                <w:szCs w:val="24"/>
                <w:highlight w:val="none"/>
              </w:rPr>
              <w:t>GB/T</w:t>
            </w:r>
            <w:r>
              <w:rPr>
                <w:rFonts w:hint="eastAsia" w:ascii="宋体" w:hAnsi="宋体" w:eastAsia="宋体" w:cs="宋体"/>
                <w:color w:val="auto"/>
                <w:sz w:val="24"/>
                <w:szCs w:val="24"/>
                <w:highlight w:val="none"/>
                <w:lang w:val="en-US" w:eastAsia="zh-CN"/>
              </w:rPr>
              <w:t xml:space="preserve"> 15116-2023</w:t>
            </w:r>
            <w:r>
              <w:rPr>
                <w:rFonts w:hint="eastAsia" w:ascii="宋体" w:hAnsi="宋体" w:eastAsia="宋体" w:cs="宋体"/>
                <w:color w:val="auto"/>
                <w:sz w:val="24"/>
                <w:szCs w:val="24"/>
                <w:highlight w:val="none"/>
              </w:rPr>
              <w:t>；</w:t>
            </w:r>
          </w:p>
          <w:p w14:paraId="50999050">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2.6.管螺纹：两端连接螺纹的尺寸和精度参照标准：GB/T 7307</w:t>
            </w:r>
            <w:r>
              <w:rPr>
                <w:rFonts w:hint="eastAsia" w:ascii="宋体" w:hAnsi="宋体" w:eastAsia="宋体" w:cs="宋体"/>
                <w:color w:val="auto"/>
                <w:sz w:val="24"/>
                <w:szCs w:val="24"/>
                <w:highlight w:val="none"/>
                <w:lang w:val="en-US" w:eastAsia="zh-CN"/>
              </w:rPr>
              <w:t>-2001</w:t>
            </w:r>
            <w:r>
              <w:rPr>
                <w:rFonts w:hint="eastAsia" w:ascii="宋体" w:hAnsi="宋体" w:eastAsia="宋体" w:cs="宋体"/>
                <w:color w:val="auto"/>
                <w:sz w:val="24"/>
                <w:szCs w:val="24"/>
                <w:highlight w:val="none"/>
              </w:rPr>
              <w:t>或GB/T 7306.1、GB/T 7306.2的规定；</w:t>
            </w:r>
          </w:p>
          <w:p w14:paraId="0019C610">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2.7.GB/T 17219-</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生活饮用输配水</w:t>
            </w:r>
            <w:r>
              <w:rPr>
                <w:rFonts w:hint="eastAsia" w:ascii="宋体" w:hAnsi="宋体" w:eastAsia="宋体" w:cs="宋体"/>
                <w:color w:val="auto"/>
                <w:sz w:val="24"/>
                <w:szCs w:val="24"/>
              </w:rPr>
              <w:t>设备及防护材料的安全性能评价标准。</w:t>
            </w:r>
          </w:p>
          <w:p w14:paraId="1657C0B9">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2.8.GB 12220－2015通用阀门标志；</w:t>
            </w:r>
          </w:p>
          <w:p w14:paraId="22D98063">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2.9.HG/T 3091-2000 橡胶密封圈应符合给、排水管道用接口密封圈材料规范；</w:t>
            </w:r>
          </w:p>
          <w:p w14:paraId="652534C2">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2.10.以上标准或规范若由新标准或规范替代时，则执行有效的新标准或规范。</w:t>
            </w:r>
          </w:p>
          <w:p w14:paraId="0F50C0B4">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3、主要技术指标及要求</w:t>
            </w:r>
          </w:p>
          <w:p w14:paraId="52BB1F32">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3.1结构尺寸及重量</w:t>
            </w:r>
          </w:p>
          <w:tbl>
            <w:tblPr>
              <w:tblStyle w:val="20"/>
              <w:tblW w:w="88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61"/>
              <w:gridCol w:w="1391"/>
              <w:gridCol w:w="1134"/>
              <w:gridCol w:w="1276"/>
              <w:gridCol w:w="999"/>
              <w:gridCol w:w="1210"/>
              <w:gridCol w:w="1446"/>
            </w:tblGrid>
            <w:tr w14:paraId="3F0EE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jc w:val="center"/>
              </w:trPr>
              <w:tc>
                <w:tcPr>
                  <w:tcW w:w="1361" w:type="dxa"/>
                  <w:vAlign w:val="center"/>
                </w:tcPr>
                <w:p w14:paraId="35DE0581">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DN</w:t>
                  </w:r>
                </w:p>
              </w:tc>
              <w:tc>
                <w:tcPr>
                  <w:tcW w:w="1391" w:type="dxa"/>
                  <w:tcBorders>
                    <w:right w:val="single" w:color="auto" w:sz="4" w:space="0"/>
                  </w:tcBorders>
                  <w:vAlign w:val="center"/>
                </w:tcPr>
                <w:p w14:paraId="3FE6FEE7">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SIZE</w:t>
                  </w:r>
                </w:p>
              </w:tc>
              <w:tc>
                <w:tcPr>
                  <w:tcW w:w="1134" w:type="dxa"/>
                  <w:tcBorders>
                    <w:left w:val="single" w:color="auto" w:sz="4" w:space="0"/>
                  </w:tcBorders>
                  <w:vAlign w:val="center"/>
                </w:tcPr>
                <w:p w14:paraId="7E4B6B40">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L</w:t>
                  </w:r>
                </w:p>
              </w:tc>
              <w:tc>
                <w:tcPr>
                  <w:tcW w:w="1276" w:type="dxa"/>
                  <w:tcBorders>
                    <w:right w:val="single" w:color="auto" w:sz="4" w:space="0"/>
                  </w:tcBorders>
                  <w:vAlign w:val="center"/>
                </w:tcPr>
                <w:p w14:paraId="258C6373">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D</w:t>
                  </w:r>
                </w:p>
              </w:tc>
              <w:tc>
                <w:tcPr>
                  <w:tcW w:w="999" w:type="dxa"/>
                  <w:tcBorders>
                    <w:left w:val="single" w:color="auto" w:sz="4" w:space="0"/>
                  </w:tcBorders>
                  <w:vAlign w:val="center"/>
                </w:tcPr>
                <w:p w14:paraId="28733DF2">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H</w:t>
                  </w:r>
                </w:p>
              </w:tc>
              <w:tc>
                <w:tcPr>
                  <w:tcW w:w="1210" w:type="dxa"/>
                  <w:vAlign w:val="center"/>
                </w:tcPr>
                <w:p w14:paraId="46DE75BB">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H1</w:t>
                  </w:r>
                </w:p>
              </w:tc>
              <w:tc>
                <w:tcPr>
                  <w:tcW w:w="1446" w:type="dxa"/>
                  <w:tcBorders>
                    <w:right w:val="single" w:color="auto" w:sz="4" w:space="0"/>
                  </w:tcBorders>
                  <w:vAlign w:val="center"/>
                </w:tcPr>
                <w:p w14:paraId="4F212B32">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重量（g）</w:t>
                  </w:r>
                </w:p>
              </w:tc>
            </w:tr>
            <w:tr w14:paraId="1627B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61" w:type="dxa"/>
                  <w:vAlign w:val="center"/>
                </w:tcPr>
                <w:p w14:paraId="1C8B2F66">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DN15</w:t>
                  </w:r>
                </w:p>
              </w:tc>
              <w:tc>
                <w:tcPr>
                  <w:tcW w:w="1391" w:type="dxa"/>
                  <w:tcBorders>
                    <w:right w:val="single" w:color="auto" w:sz="4" w:space="0"/>
                  </w:tcBorders>
                  <w:vAlign w:val="center"/>
                </w:tcPr>
                <w:p w14:paraId="5C2C81C4">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G1/2</w:t>
                  </w:r>
                </w:p>
              </w:tc>
              <w:tc>
                <w:tcPr>
                  <w:tcW w:w="1134" w:type="dxa"/>
                  <w:tcBorders>
                    <w:left w:val="single" w:color="auto" w:sz="4" w:space="0"/>
                  </w:tcBorders>
                  <w:vAlign w:val="center"/>
                </w:tcPr>
                <w:p w14:paraId="50777A1C">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72</w:t>
                  </w:r>
                </w:p>
              </w:tc>
              <w:tc>
                <w:tcPr>
                  <w:tcW w:w="1276" w:type="dxa"/>
                  <w:tcBorders>
                    <w:right w:val="single" w:color="auto" w:sz="4" w:space="0"/>
                  </w:tcBorders>
                  <w:vAlign w:val="center"/>
                </w:tcPr>
                <w:p w14:paraId="01DB8088">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46</w:t>
                  </w:r>
                </w:p>
              </w:tc>
              <w:tc>
                <w:tcPr>
                  <w:tcW w:w="999" w:type="dxa"/>
                  <w:tcBorders>
                    <w:left w:val="single" w:color="auto" w:sz="4" w:space="0"/>
                  </w:tcBorders>
                  <w:vAlign w:val="center"/>
                </w:tcPr>
                <w:p w14:paraId="44AE1EF1">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24</w:t>
                  </w:r>
                </w:p>
              </w:tc>
              <w:tc>
                <w:tcPr>
                  <w:tcW w:w="1210" w:type="dxa"/>
                  <w:vAlign w:val="center"/>
                </w:tcPr>
                <w:p w14:paraId="22FB4D41">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74</w:t>
                  </w:r>
                </w:p>
              </w:tc>
              <w:tc>
                <w:tcPr>
                  <w:tcW w:w="1446" w:type="dxa"/>
                  <w:tcBorders>
                    <w:right w:val="single" w:color="auto" w:sz="4" w:space="0"/>
                  </w:tcBorders>
                  <w:vAlign w:val="center"/>
                </w:tcPr>
                <w:p w14:paraId="775B2AC7">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485</w:t>
                  </w:r>
                </w:p>
              </w:tc>
            </w:tr>
            <w:tr w14:paraId="5C1F4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61" w:type="dxa"/>
                  <w:vAlign w:val="center"/>
                </w:tcPr>
                <w:p w14:paraId="7C6A339D">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DN20</w:t>
                  </w:r>
                </w:p>
              </w:tc>
              <w:tc>
                <w:tcPr>
                  <w:tcW w:w="1391" w:type="dxa"/>
                  <w:tcBorders>
                    <w:right w:val="single" w:color="auto" w:sz="4" w:space="0"/>
                  </w:tcBorders>
                  <w:vAlign w:val="center"/>
                </w:tcPr>
                <w:p w14:paraId="1A26B4BF">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G3/4</w:t>
                  </w:r>
                </w:p>
              </w:tc>
              <w:tc>
                <w:tcPr>
                  <w:tcW w:w="1134" w:type="dxa"/>
                  <w:tcBorders>
                    <w:left w:val="single" w:color="auto" w:sz="4" w:space="0"/>
                  </w:tcBorders>
                  <w:vAlign w:val="center"/>
                </w:tcPr>
                <w:p w14:paraId="7B8D6627">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72</w:t>
                  </w:r>
                </w:p>
              </w:tc>
              <w:tc>
                <w:tcPr>
                  <w:tcW w:w="1276" w:type="dxa"/>
                  <w:tcBorders>
                    <w:right w:val="single" w:color="auto" w:sz="4" w:space="0"/>
                  </w:tcBorders>
                  <w:vAlign w:val="center"/>
                </w:tcPr>
                <w:p w14:paraId="6ECE64A9">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46</w:t>
                  </w:r>
                </w:p>
              </w:tc>
              <w:tc>
                <w:tcPr>
                  <w:tcW w:w="999" w:type="dxa"/>
                  <w:tcBorders>
                    <w:left w:val="single" w:color="auto" w:sz="4" w:space="0"/>
                  </w:tcBorders>
                  <w:vAlign w:val="center"/>
                </w:tcPr>
                <w:p w14:paraId="2E2D82A4">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24</w:t>
                  </w:r>
                </w:p>
              </w:tc>
              <w:tc>
                <w:tcPr>
                  <w:tcW w:w="1210" w:type="dxa"/>
                  <w:vAlign w:val="center"/>
                </w:tcPr>
                <w:p w14:paraId="33935AF4">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74</w:t>
                  </w:r>
                </w:p>
              </w:tc>
              <w:tc>
                <w:tcPr>
                  <w:tcW w:w="1446" w:type="dxa"/>
                  <w:tcBorders>
                    <w:right w:val="single" w:color="auto" w:sz="4" w:space="0"/>
                  </w:tcBorders>
                  <w:vAlign w:val="center"/>
                </w:tcPr>
                <w:p w14:paraId="2BAD2AB4">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560</w:t>
                  </w:r>
                </w:p>
              </w:tc>
            </w:tr>
            <w:tr w14:paraId="76D81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61" w:type="dxa"/>
                  <w:vAlign w:val="center"/>
                </w:tcPr>
                <w:p w14:paraId="3CC87A4B">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DN25</w:t>
                  </w:r>
                </w:p>
              </w:tc>
              <w:tc>
                <w:tcPr>
                  <w:tcW w:w="1391" w:type="dxa"/>
                  <w:tcBorders>
                    <w:right w:val="single" w:color="auto" w:sz="4" w:space="0"/>
                  </w:tcBorders>
                  <w:vAlign w:val="center"/>
                </w:tcPr>
                <w:p w14:paraId="33EC9878">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G1</w:t>
                  </w:r>
                </w:p>
              </w:tc>
              <w:tc>
                <w:tcPr>
                  <w:tcW w:w="1134" w:type="dxa"/>
                  <w:tcBorders>
                    <w:left w:val="single" w:color="auto" w:sz="4" w:space="0"/>
                  </w:tcBorders>
                  <w:vAlign w:val="center"/>
                </w:tcPr>
                <w:p w14:paraId="1820A302">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78.5</w:t>
                  </w:r>
                </w:p>
              </w:tc>
              <w:tc>
                <w:tcPr>
                  <w:tcW w:w="1276" w:type="dxa"/>
                  <w:tcBorders>
                    <w:right w:val="single" w:color="auto" w:sz="4" w:space="0"/>
                  </w:tcBorders>
                  <w:vAlign w:val="center"/>
                </w:tcPr>
                <w:p w14:paraId="36E221E5">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46</w:t>
                  </w:r>
                </w:p>
              </w:tc>
              <w:tc>
                <w:tcPr>
                  <w:tcW w:w="999" w:type="dxa"/>
                  <w:tcBorders>
                    <w:left w:val="single" w:color="auto" w:sz="4" w:space="0"/>
                  </w:tcBorders>
                  <w:vAlign w:val="center"/>
                </w:tcPr>
                <w:p w14:paraId="25191EE0">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24</w:t>
                  </w:r>
                </w:p>
              </w:tc>
              <w:tc>
                <w:tcPr>
                  <w:tcW w:w="1210" w:type="dxa"/>
                  <w:vAlign w:val="center"/>
                </w:tcPr>
                <w:p w14:paraId="64D7DBA3">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75</w:t>
                  </w:r>
                </w:p>
              </w:tc>
              <w:tc>
                <w:tcPr>
                  <w:tcW w:w="1446" w:type="dxa"/>
                  <w:tcBorders>
                    <w:right w:val="single" w:color="auto" w:sz="4" w:space="0"/>
                  </w:tcBorders>
                  <w:vAlign w:val="center"/>
                </w:tcPr>
                <w:p w14:paraId="293C4E7B">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780</w:t>
                  </w:r>
                </w:p>
              </w:tc>
            </w:tr>
            <w:tr w14:paraId="68FCA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61" w:type="dxa"/>
                  <w:vAlign w:val="center"/>
                </w:tcPr>
                <w:p w14:paraId="24CD280B">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DN 40</w:t>
                  </w:r>
                </w:p>
              </w:tc>
              <w:tc>
                <w:tcPr>
                  <w:tcW w:w="1391" w:type="dxa"/>
                  <w:tcBorders>
                    <w:right w:val="single" w:color="auto" w:sz="4" w:space="0"/>
                  </w:tcBorders>
                  <w:vAlign w:val="center"/>
                </w:tcPr>
                <w:p w14:paraId="00903157">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G1½</w:t>
                  </w:r>
                </w:p>
              </w:tc>
              <w:tc>
                <w:tcPr>
                  <w:tcW w:w="1134" w:type="dxa"/>
                  <w:tcBorders>
                    <w:left w:val="single" w:color="auto" w:sz="4" w:space="0"/>
                  </w:tcBorders>
                  <w:vAlign w:val="center"/>
                </w:tcPr>
                <w:p w14:paraId="62639D72">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120</w:t>
                  </w:r>
                </w:p>
              </w:tc>
              <w:tc>
                <w:tcPr>
                  <w:tcW w:w="1276" w:type="dxa"/>
                  <w:tcBorders>
                    <w:right w:val="single" w:color="auto" w:sz="4" w:space="0"/>
                  </w:tcBorders>
                  <w:vAlign w:val="center"/>
                </w:tcPr>
                <w:p w14:paraId="07DDEED8">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71</w:t>
                  </w:r>
                </w:p>
              </w:tc>
              <w:tc>
                <w:tcPr>
                  <w:tcW w:w="999" w:type="dxa"/>
                  <w:tcBorders>
                    <w:left w:val="single" w:color="auto" w:sz="4" w:space="0"/>
                  </w:tcBorders>
                  <w:vAlign w:val="center"/>
                </w:tcPr>
                <w:p w14:paraId="2E756D41">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40</w:t>
                  </w:r>
                </w:p>
              </w:tc>
              <w:tc>
                <w:tcPr>
                  <w:tcW w:w="1210" w:type="dxa"/>
                  <w:vAlign w:val="center"/>
                </w:tcPr>
                <w:p w14:paraId="6853E87D">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105</w:t>
                  </w:r>
                </w:p>
              </w:tc>
              <w:tc>
                <w:tcPr>
                  <w:tcW w:w="1446" w:type="dxa"/>
                  <w:tcBorders>
                    <w:right w:val="single" w:color="auto" w:sz="4" w:space="0"/>
                  </w:tcBorders>
                  <w:vAlign w:val="center"/>
                </w:tcPr>
                <w:p w14:paraId="76FB3F79">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960</w:t>
                  </w:r>
                </w:p>
              </w:tc>
            </w:tr>
            <w:tr w14:paraId="2A7E0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61" w:type="dxa"/>
                  <w:vAlign w:val="center"/>
                </w:tcPr>
                <w:p w14:paraId="28F54BCA">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DN 50</w:t>
                  </w:r>
                </w:p>
              </w:tc>
              <w:tc>
                <w:tcPr>
                  <w:tcW w:w="1391" w:type="dxa"/>
                  <w:tcBorders>
                    <w:right w:val="single" w:color="auto" w:sz="4" w:space="0"/>
                  </w:tcBorders>
                  <w:vAlign w:val="center"/>
                </w:tcPr>
                <w:p w14:paraId="3C65690A">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G2</w:t>
                  </w:r>
                </w:p>
              </w:tc>
              <w:tc>
                <w:tcPr>
                  <w:tcW w:w="1134" w:type="dxa"/>
                  <w:tcBorders>
                    <w:left w:val="single" w:color="auto" w:sz="4" w:space="0"/>
                  </w:tcBorders>
                  <w:vAlign w:val="center"/>
                </w:tcPr>
                <w:p w14:paraId="527EB122">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120</w:t>
                  </w:r>
                </w:p>
              </w:tc>
              <w:tc>
                <w:tcPr>
                  <w:tcW w:w="1276" w:type="dxa"/>
                  <w:tcBorders>
                    <w:right w:val="single" w:color="auto" w:sz="4" w:space="0"/>
                  </w:tcBorders>
                  <w:vAlign w:val="center"/>
                </w:tcPr>
                <w:p w14:paraId="402EA9DA">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71</w:t>
                  </w:r>
                </w:p>
              </w:tc>
              <w:tc>
                <w:tcPr>
                  <w:tcW w:w="999" w:type="dxa"/>
                  <w:tcBorders>
                    <w:left w:val="single" w:color="auto" w:sz="4" w:space="0"/>
                  </w:tcBorders>
                  <w:vAlign w:val="center"/>
                </w:tcPr>
                <w:p w14:paraId="29F08481">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42</w:t>
                  </w:r>
                </w:p>
              </w:tc>
              <w:tc>
                <w:tcPr>
                  <w:tcW w:w="1210" w:type="dxa"/>
                  <w:vAlign w:val="center"/>
                </w:tcPr>
                <w:p w14:paraId="7FED6CD0">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105</w:t>
                  </w:r>
                </w:p>
              </w:tc>
              <w:tc>
                <w:tcPr>
                  <w:tcW w:w="1446" w:type="dxa"/>
                  <w:tcBorders>
                    <w:right w:val="single" w:color="auto" w:sz="4" w:space="0"/>
                  </w:tcBorders>
                  <w:vAlign w:val="center"/>
                </w:tcPr>
                <w:p w14:paraId="2AE135B1">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1980</w:t>
                  </w:r>
                </w:p>
              </w:tc>
            </w:tr>
          </w:tbl>
          <w:p w14:paraId="1CE49F24">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3.2各零部件材质</w:t>
            </w: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4"/>
              <w:gridCol w:w="1155"/>
              <w:gridCol w:w="1380"/>
              <w:gridCol w:w="1140"/>
              <w:gridCol w:w="1080"/>
              <w:gridCol w:w="1070"/>
              <w:gridCol w:w="1062"/>
              <w:gridCol w:w="780"/>
            </w:tblGrid>
            <w:tr w14:paraId="5FD64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1114" w:type="dxa"/>
                  <w:tcBorders>
                    <w:bottom w:val="single" w:color="auto" w:sz="4" w:space="0"/>
                  </w:tcBorders>
                  <w:vAlign w:val="center"/>
                </w:tcPr>
                <w:p w14:paraId="5C26ADB7">
                  <w:pPr>
                    <w:snapToGrid w:val="0"/>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零件序号</w:t>
                  </w:r>
                </w:p>
              </w:tc>
              <w:tc>
                <w:tcPr>
                  <w:tcW w:w="1155" w:type="dxa"/>
                  <w:tcBorders>
                    <w:bottom w:val="single" w:color="auto" w:sz="4" w:space="0"/>
                  </w:tcBorders>
                  <w:vAlign w:val="center"/>
                </w:tcPr>
                <w:p w14:paraId="4F4E767C">
                  <w:pPr>
                    <w:snapToGrid w:val="0"/>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1</w:t>
                  </w:r>
                </w:p>
              </w:tc>
              <w:tc>
                <w:tcPr>
                  <w:tcW w:w="1380" w:type="dxa"/>
                  <w:tcBorders>
                    <w:bottom w:val="single" w:color="auto" w:sz="4" w:space="0"/>
                  </w:tcBorders>
                  <w:vAlign w:val="center"/>
                </w:tcPr>
                <w:p w14:paraId="604DEFC6">
                  <w:pPr>
                    <w:snapToGrid w:val="0"/>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2</w:t>
                  </w:r>
                </w:p>
              </w:tc>
              <w:tc>
                <w:tcPr>
                  <w:tcW w:w="1140" w:type="dxa"/>
                  <w:tcBorders>
                    <w:bottom w:val="single" w:color="auto" w:sz="4" w:space="0"/>
                  </w:tcBorders>
                  <w:vAlign w:val="center"/>
                </w:tcPr>
                <w:p w14:paraId="7E58F9CA">
                  <w:pPr>
                    <w:snapToGrid w:val="0"/>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3</w:t>
                  </w:r>
                </w:p>
              </w:tc>
              <w:tc>
                <w:tcPr>
                  <w:tcW w:w="1080" w:type="dxa"/>
                  <w:tcBorders>
                    <w:bottom w:val="single" w:color="auto" w:sz="4" w:space="0"/>
                  </w:tcBorders>
                  <w:vAlign w:val="center"/>
                </w:tcPr>
                <w:p w14:paraId="2A2F05DE">
                  <w:pPr>
                    <w:snapToGrid w:val="0"/>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4</w:t>
                  </w:r>
                </w:p>
              </w:tc>
              <w:tc>
                <w:tcPr>
                  <w:tcW w:w="1070" w:type="dxa"/>
                  <w:tcBorders>
                    <w:bottom w:val="single" w:color="auto" w:sz="4" w:space="0"/>
                  </w:tcBorders>
                  <w:vAlign w:val="center"/>
                </w:tcPr>
                <w:p w14:paraId="0B318C8D">
                  <w:pPr>
                    <w:snapToGrid w:val="0"/>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5</w:t>
                  </w:r>
                </w:p>
              </w:tc>
              <w:tc>
                <w:tcPr>
                  <w:tcW w:w="1062" w:type="dxa"/>
                  <w:tcBorders>
                    <w:bottom w:val="single" w:color="auto" w:sz="4" w:space="0"/>
                  </w:tcBorders>
                  <w:vAlign w:val="center"/>
                </w:tcPr>
                <w:p w14:paraId="1824E10C">
                  <w:pPr>
                    <w:snapToGrid w:val="0"/>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6</w:t>
                  </w:r>
                </w:p>
              </w:tc>
              <w:tc>
                <w:tcPr>
                  <w:tcW w:w="780" w:type="dxa"/>
                  <w:tcBorders>
                    <w:bottom w:val="single" w:color="auto" w:sz="4" w:space="0"/>
                  </w:tcBorders>
                  <w:vAlign w:val="center"/>
                </w:tcPr>
                <w:p w14:paraId="1486E08B">
                  <w:pPr>
                    <w:snapToGrid w:val="0"/>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7</w:t>
                  </w:r>
                </w:p>
              </w:tc>
            </w:tr>
            <w:tr w14:paraId="13A5A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114" w:type="dxa"/>
                  <w:tcBorders>
                    <w:top w:val="single" w:color="auto" w:sz="4" w:space="0"/>
                  </w:tcBorders>
                  <w:vAlign w:val="center"/>
                </w:tcPr>
                <w:p w14:paraId="3C94EDA4">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名称</w:t>
                  </w:r>
                </w:p>
              </w:tc>
              <w:tc>
                <w:tcPr>
                  <w:tcW w:w="1155" w:type="dxa"/>
                  <w:tcBorders>
                    <w:top w:val="single" w:color="auto" w:sz="4" w:space="0"/>
                  </w:tcBorders>
                  <w:vAlign w:val="center"/>
                </w:tcPr>
                <w:p w14:paraId="52722C75">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阀体</w:t>
                  </w:r>
                </w:p>
              </w:tc>
              <w:tc>
                <w:tcPr>
                  <w:tcW w:w="1380" w:type="dxa"/>
                  <w:tcBorders>
                    <w:top w:val="single" w:color="auto" w:sz="4" w:space="0"/>
                  </w:tcBorders>
                  <w:vAlign w:val="center"/>
                </w:tcPr>
                <w:p w14:paraId="06110D02">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阀盖</w:t>
                  </w:r>
                </w:p>
              </w:tc>
              <w:tc>
                <w:tcPr>
                  <w:tcW w:w="1140" w:type="dxa"/>
                  <w:tcBorders>
                    <w:top w:val="single" w:color="auto" w:sz="4" w:space="0"/>
                  </w:tcBorders>
                  <w:vAlign w:val="center"/>
                </w:tcPr>
                <w:p w14:paraId="2EDB9BA6">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调节螺丝</w:t>
                  </w:r>
                </w:p>
              </w:tc>
              <w:tc>
                <w:tcPr>
                  <w:tcW w:w="1080" w:type="dxa"/>
                  <w:tcBorders>
                    <w:top w:val="single" w:color="auto" w:sz="4" w:space="0"/>
                  </w:tcBorders>
                  <w:vAlign w:val="center"/>
                </w:tcPr>
                <w:p w14:paraId="64041E43">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压缩弹簧</w:t>
                  </w:r>
                </w:p>
              </w:tc>
              <w:tc>
                <w:tcPr>
                  <w:tcW w:w="1070" w:type="dxa"/>
                  <w:tcBorders>
                    <w:top w:val="single" w:color="auto" w:sz="4" w:space="0"/>
                  </w:tcBorders>
                  <w:vAlign w:val="center"/>
                </w:tcPr>
                <w:p w14:paraId="6FF26B23">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套筒支架</w:t>
                  </w:r>
                </w:p>
              </w:tc>
              <w:tc>
                <w:tcPr>
                  <w:tcW w:w="1062" w:type="dxa"/>
                  <w:tcBorders>
                    <w:top w:val="single" w:color="auto" w:sz="4" w:space="0"/>
                  </w:tcBorders>
                  <w:vAlign w:val="center"/>
                </w:tcPr>
                <w:p w14:paraId="01CE7122">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阀瓣</w:t>
                  </w:r>
                </w:p>
              </w:tc>
              <w:tc>
                <w:tcPr>
                  <w:tcW w:w="780" w:type="dxa"/>
                  <w:tcBorders>
                    <w:top w:val="single" w:color="auto" w:sz="4" w:space="0"/>
                  </w:tcBorders>
                  <w:vAlign w:val="center"/>
                </w:tcPr>
                <w:p w14:paraId="4B54FFA2">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盖帽</w:t>
                  </w:r>
                </w:p>
              </w:tc>
            </w:tr>
            <w:tr w14:paraId="762D9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jc w:val="center"/>
              </w:trPr>
              <w:tc>
                <w:tcPr>
                  <w:tcW w:w="1114" w:type="dxa"/>
                  <w:tcBorders>
                    <w:bottom w:val="single" w:color="auto" w:sz="4" w:space="0"/>
                  </w:tcBorders>
                  <w:vAlign w:val="center"/>
                </w:tcPr>
                <w:p w14:paraId="7D476E25">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材料</w:t>
                  </w:r>
                </w:p>
              </w:tc>
              <w:tc>
                <w:tcPr>
                  <w:tcW w:w="1155" w:type="dxa"/>
                  <w:tcBorders>
                    <w:bottom w:val="single" w:color="auto" w:sz="4" w:space="0"/>
                  </w:tcBorders>
                  <w:vAlign w:val="center"/>
                </w:tcPr>
                <w:p w14:paraId="087B6894">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HPb59-1</w:t>
                  </w:r>
                </w:p>
              </w:tc>
              <w:tc>
                <w:tcPr>
                  <w:tcW w:w="1380" w:type="dxa"/>
                  <w:tcBorders>
                    <w:bottom w:val="single" w:color="auto" w:sz="4" w:space="0"/>
                  </w:tcBorders>
                  <w:vAlign w:val="center"/>
                </w:tcPr>
                <w:p w14:paraId="3268F1A9">
                  <w:pPr>
                    <w:snapToGrid w:val="0"/>
                    <w:spacing w:line="240" w:lineRule="auto"/>
                    <w:jc w:val="center"/>
                    <w:rPr>
                      <w:rFonts w:hint="eastAsia" w:ascii="宋体" w:hAnsi="宋体" w:eastAsia="宋体" w:cs="宋体"/>
                      <w:bCs/>
                      <w:sz w:val="24"/>
                      <w:szCs w:val="24"/>
                    </w:rPr>
                  </w:pPr>
                  <w:r>
                    <w:rPr>
                      <w:rFonts w:hint="eastAsia" w:ascii="宋体" w:hAnsi="宋体" w:eastAsia="宋体" w:cs="宋体"/>
                      <w:sz w:val="24"/>
                      <w:szCs w:val="24"/>
                    </w:rPr>
                    <w:t>HPb59-1</w:t>
                  </w:r>
                </w:p>
              </w:tc>
              <w:tc>
                <w:tcPr>
                  <w:tcW w:w="1140" w:type="dxa"/>
                  <w:tcBorders>
                    <w:bottom w:val="single" w:color="auto" w:sz="4" w:space="0"/>
                  </w:tcBorders>
                  <w:vAlign w:val="center"/>
                </w:tcPr>
                <w:p w14:paraId="555EC518">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HPb59-1</w:t>
                  </w:r>
                </w:p>
              </w:tc>
              <w:tc>
                <w:tcPr>
                  <w:tcW w:w="1080" w:type="dxa"/>
                  <w:tcBorders>
                    <w:bottom w:val="single" w:color="auto" w:sz="4" w:space="0"/>
                  </w:tcBorders>
                  <w:vAlign w:val="center"/>
                </w:tcPr>
                <w:p w14:paraId="03A65897">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304</w:t>
                  </w:r>
                </w:p>
              </w:tc>
              <w:tc>
                <w:tcPr>
                  <w:tcW w:w="1070" w:type="dxa"/>
                  <w:tcBorders>
                    <w:bottom w:val="single" w:color="auto" w:sz="4" w:space="0"/>
                  </w:tcBorders>
                  <w:vAlign w:val="center"/>
                </w:tcPr>
                <w:p w14:paraId="4AD26EE5">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POM</w:t>
                  </w:r>
                </w:p>
              </w:tc>
              <w:tc>
                <w:tcPr>
                  <w:tcW w:w="1062" w:type="dxa"/>
                  <w:tcBorders>
                    <w:bottom w:val="single" w:color="auto" w:sz="4" w:space="0"/>
                  </w:tcBorders>
                  <w:vAlign w:val="center"/>
                </w:tcPr>
                <w:p w14:paraId="7E1CC115">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HPb59-1</w:t>
                  </w:r>
                </w:p>
              </w:tc>
              <w:tc>
                <w:tcPr>
                  <w:tcW w:w="780" w:type="dxa"/>
                  <w:tcBorders>
                    <w:bottom w:val="single" w:color="auto" w:sz="4" w:space="0"/>
                  </w:tcBorders>
                  <w:vAlign w:val="center"/>
                </w:tcPr>
                <w:p w14:paraId="23D2AF9B">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PE</w:t>
                  </w:r>
                </w:p>
              </w:tc>
            </w:tr>
            <w:tr w14:paraId="20E6D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 w:hRule="atLeast"/>
                <w:jc w:val="center"/>
              </w:trPr>
              <w:tc>
                <w:tcPr>
                  <w:tcW w:w="8781" w:type="dxa"/>
                  <w:gridSpan w:val="8"/>
                  <w:tcBorders>
                    <w:top w:val="single" w:color="auto" w:sz="4" w:space="0"/>
                    <w:bottom w:val="single" w:color="auto" w:sz="4" w:space="0"/>
                  </w:tcBorders>
                </w:tcPr>
                <w:p w14:paraId="5E0D5F6F">
                  <w:pPr>
                    <w:snapToGrid w:val="0"/>
                    <w:spacing w:line="240" w:lineRule="auto"/>
                    <w:ind w:firstLine="480" w:firstLineChars="200"/>
                    <w:jc w:val="left"/>
                    <w:rPr>
                      <w:rFonts w:hint="eastAsia" w:ascii="宋体" w:hAnsi="宋体" w:eastAsia="宋体" w:cs="宋体"/>
                      <w:sz w:val="24"/>
                      <w:szCs w:val="24"/>
                    </w:rPr>
                  </w:pPr>
                </w:p>
              </w:tc>
            </w:tr>
            <w:tr w14:paraId="08649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 w:hRule="atLeast"/>
                <w:jc w:val="center"/>
              </w:trPr>
              <w:tc>
                <w:tcPr>
                  <w:tcW w:w="1114" w:type="dxa"/>
                  <w:tcBorders>
                    <w:top w:val="single" w:color="auto" w:sz="4" w:space="0"/>
                    <w:bottom w:val="single" w:color="auto" w:sz="4" w:space="0"/>
                  </w:tcBorders>
                  <w:vAlign w:val="center"/>
                </w:tcPr>
                <w:p w14:paraId="19E60362">
                  <w:pPr>
                    <w:snapToGrid w:val="0"/>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零件序号</w:t>
                  </w:r>
                </w:p>
              </w:tc>
              <w:tc>
                <w:tcPr>
                  <w:tcW w:w="1155" w:type="dxa"/>
                  <w:tcBorders>
                    <w:top w:val="single" w:color="auto" w:sz="4" w:space="0"/>
                    <w:bottom w:val="single" w:color="auto" w:sz="4" w:space="0"/>
                  </w:tcBorders>
                  <w:vAlign w:val="center"/>
                </w:tcPr>
                <w:p w14:paraId="1816FDB3">
                  <w:pPr>
                    <w:snapToGrid w:val="0"/>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8</w:t>
                  </w:r>
                </w:p>
              </w:tc>
              <w:tc>
                <w:tcPr>
                  <w:tcW w:w="1380" w:type="dxa"/>
                  <w:tcBorders>
                    <w:top w:val="single" w:color="auto" w:sz="4" w:space="0"/>
                    <w:bottom w:val="single" w:color="auto" w:sz="4" w:space="0"/>
                  </w:tcBorders>
                  <w:vAlign w:val="center"/>
                </w:tcPr>
                <w:p w14:paraId="47A075EB">
                  <w:pPr>
                    <w:snapToGrid w:val="0"/>
                    <w:spacing w:line="240" w:lineRule="auto"/>
                    <w:ind w:firstLine="482" w:firstLineChars="200"/>
                    <w:jc w:val="both"/>
                    <w:rPr>
                      <w:rFonts w:hint="eastAsia" w:ascii="宋体" w:hAnsi="宋体" w:eastAsia="宋体" w:cs="宋体"/>
                      <w:b/>
                      <w:bCs/>
                      <w:sz w:val="24"/>
                      <w:szCs w:val="24"/>
                    </w:rPr>
                  </w:pPr>
                  <w:r>
                    <w:rPr>
                      <w:rFonts w:hint="eastAsia" w:ascii="宋体" w:hAnsi="宋体" w:eastAsia="宋体" w:cs="宋体"/>
                      <w:b/>
                      <w:bCs/>
                      <w:sz w:val="24"/>
                      <w:szCs w:val="24"/>
                    </w:rPr>
                    <w:t>9</w:t>
                  </w:r>
                </w:p>
              </w:tc>
              <w:tc>
                <w:tcPr>
                  <w:tcW w:w="1140" w:type="dxa"/>
                  <w:tcBorders>
                    <w:top w:val="single" w:color="auto" w:sz="4" w:space="0"/>
                    <w:bottom w:val="single" w:color="auto" w:sz="4" w:space="0"/>
                  </w:tcBorders>
                  <w:vAlign w:val="center"/>
                </w:tcPr>
                <w:p w14:paraId="40F4A457">
                  <w:pPr>
                    <w:snapToGrid w:val="0"/>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10</w:t>
                  </w:r>
                </w:p>
              </w:tc>
              <w:tc>
                <w:tcPr>
                  <w:tcW w:w="1080" w:type="dxa"/>
                  <w:tcBorders>
                    <w:top w:val="single" w:color="auto" w:sz="4" w:space="0"/>
                    <w:bottom w:val="single" w:color="auto" w:sz="4" w:space="0"/>
                  </w:tcBorders>
                  <w:vAlign w:val="center"/>
                </w:tcPr>
                <w:p w14:paraId="0FFD9681">
                  <w:pPr>
                    <w:snapToGrid w:val="0"/>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11</w:t>
                  </w:r>
                </w:p>
              </w:tc>
              <w:tc>
                <w:tcPr>
                  <w:tcW w:w="1070" w:type="dxa"/>
                  <w:tcBorders>
                    <w:top w:val="single" w:color="auto" w:sz="4" w:space="0"/>
                    <w:bottom w:val="single" w:color="auto" w:sz="4" w:space="0"/>
                  </w:tcBorders>
                </w:tcPr>
                <w:p w14:paraId="3542CB5C">
                  <w:pPr>
                    <w:snapToGrid w:val="0"/>
                    <w:spacing w:line="240" w:lineRule="auto"/>
                    <w:jc w:val="left"/>
                    <w:rPr>
                      <w:rFonts w:hint="eastAsia" w:ascii="宋体" w:hAnsi="宋体" w:eastAsia="宋体" w:cs="宋体"/>
                      <w:b/>
                      <w:bCs/>
                      <w:sz w:val="24"/>
                      <w:szCs w:val="24"/>
                    </w:rPr>
                  </w:pPr>
                </w:p>
              </w:tc>
              <w:tc>
                <w:tcPr>
                  <w:tcW w:w="1062" w:type="dxa"/>
                  <w:tcBorders>
                    <w:top w:val="single" w:color="auto" w:sz="4" w:space="0"/>
                    <w:bottom w:val="single" w:color="auto" w:sz="4" w:space="0"/>
                  </w:tcBorders>
                </w:tcPr>
                <w:p w14:paraId="29BC721C">
                  <w:pPr>
                    <w:snapToGrid w:val="0"/>
                    <w:spacing w:line="240" w:lineRule="auto"/>
                    <w:ind w:firstLine="480" w:firstLineChars="200"/>
                    <w:jc w:val="left"/>
                    <w:rPr>
                      <w:rFonts w:hint="eastAsia" w:ascii="宋体" w:hAnsi="宋体" w:eastAsia="宋体" w:cs="宋体"/>
                      <w:sz w:val="24"/>
                      <w:szCs w:val="24"/>
                    </w:rPr>
                  </w:pPr>
                </w:p>
              </w:tc>
              <w:tc>
                <w:tcPr>
                  <w:tcW w:w="780" w:type="dxa"/>
                  <w:tcBorders>
                    <w:top w:val="single" w:color="auto" w:sz="4" w:space="0"/>
                    <w:bottom w:val="single" w:color="auto" w:sz="4" w:space="0"/>
                  </w:tcBorders>
                </w:tcPr>
                <w:p w14:paraId="3B68C704">
                  <w:pPr>
                    <w:snapToGrid w:val="0"/>
                    <w:spacing w:line="240" w:lineRule="auto"/>
                    <w:ind w:firstLine="480" w:firstLineChars="200"/>
                    <w:jc w:val="left"/>
                    <w:rPr>
                      <w:rFonts w:hint="eastAsia" w:ascii="宋体" w:hAnsi="宋体" w:eastAsia="宋体" w:cs="宋体"/>
                      <w:sz w:val="24"/>
                      <w:szCs w:val="24"/>
                    </w:rPr>
                  </w:pPr>
                </w:p>
              </w:tc>
            </w:tr>
            <w:tr w14:paraId="56747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1" w:hRule="atLeast"/>
                <w:jc w:val="center"/>
              </w:trPr>
              <w:tc>
                <w:tcPr>
                  <w:tcW w:w="1114" w:type="dxa"/>
                  <w:tcBorders>
                    <w:top w:val="single" w:color="auto" w:sz="4" w:space="0"/>
                    <w:bottom w:val="single" w:color="auto" w:sz="4" w:space="0"/>
                  </w:tcBorders>
                  <w:vAlign w:val="center"/>
                </w:tcPr>
                <w:p w14:paraId="5E9EAE0F">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名称</w:t>
                  </w:r>
                </w:p>
              </w:tc>
              <w:tc>
                <w:tcPr>
                  <w:tcW w:w="1155" w:type="dxa"/>
                  <w:tcBorders>
                    <w:top w:val="single" w:color="auto" w:sz="4" w:space="0"/>
                    <w:bottom w:val="single" w:color="auto" w:sz="4" w:space="0"/>
                  </w:tcBorders>
                  <w:vAlign w:val="center"/>
                </w:tcPr>
                <w:p w14:paraId="77154D09">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弹簧座</w:t>
                  </w:r>
                </w:p>
              </w:tc>
              <w:tc>
                <w:tcPr>
                  <w:tcW w:w="1380" w:type="dxa"/>
                  <w:tcBorders>
                    <w:top w:val="single" w:color="auto" w:sz="4" w:space="0"/>
                    <w:bottom w:val="single" w:color="auto" w:sz="4" w:space="0"/>
                  </w:tcBorders>
                  <w:vAlign w:val="center"/>
                </w:tcPr>
                <w:p w14:paraId="520EE2D2">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O形密封圈</w:t>
                  </w:r>
                </w:p>
              </w:tc>
              <w:tc>
                <w:tcPr>
                  <w:tcW w:w="1140" w:type="dxa"/>
                  <w:tcBorders>
                    <w:top w:val="single" w:color="auto" w:sz="4" w:space="0"/>
                    <w:bottom w:val="single" w:color="auto" w:sz="4" w:space="0"/>
                  </w:tcBorders>
                  <w:vAlign w:val="center"/>
                </w:tcPr>
                <w:p w14:paraId="7EA76F78">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矩形密封圈</w:t>
                  </w:r>
                </w:p>
              </w:tc>
              <w:tc>
                <w:tcPr>
                  <w:tcW w:w="1080" w:type="dxa"/>
                  <w:tcBorders>
                    <w:top w:val="single" w:color="auto" w:sz="4" w:space="0"/>
                    <w:bottom w:val="single" w:color="auto" w:sz="4" w:space="0"/>
                  </w:tcBorders>
                  <w:vAlign w:val="center"/>
                </w:tcPr>
                <w:p w14:paraId="7400A68D">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堵头</w:t>
                  </w:r>
                </w:p>
              </w:tc>
              <w:tc>
                <w:tcPr>
                  <w:tcW w:w="1070" w:type="dxa"/>
                  <w:tcBorders>
                    <w:top w:val="single" w:color="auto" w:sz="4" w:space="0"/>
                    <w:bottom w:val="single" w:color="auto" w:sz="4" w:space="0"/>
                  </w:tcBorders>
                </w:tcPr>
                <w:p w14:paraId="25309D76">
                  <w:pPr>
                    <w:snapToGrid w:val="0"/>
                    <w:spacing w:line="240" w:lineRule="auto"/>
                    <w:ind w:firstLine="480" w:firstLineChars="200"/>
                    <w:jc w:val="left"/>
                    <w:rPr>
                      <w:rFonts w:hint="eastAsia" w:ascii="宋体" w:hAnsi="宋体" w:eastAsia="宋体" w:cs="宋体"/>
                      <w:sz w:val="24"/>
                      <w:szCs w:val="24"/>
                    </w:rPr>
                  </w:pPr>
                </w:p>
              </w:tc>
              <w:tc>
                <w:tcPr>
                  <w:tcW w:w="1062" w:type="dxa"/>
                  <w:tcBorders>
                    <w:top w:val="single" w:color="auto" w:sz="4" w:space="0"/>
                    <w:bottom w:val="single" w:color="auto" w:sz="4" w:space="0"/>
                  </w:tcBorders>
                </w:tcPr>
                <w:p w14:paraId="6576B68D">
                  <w:pPr>
                    <w:snapToGrid w:val="0"/>
                    <w:spacing w:line="240" w:lineRule="auto"/>
                    <w:ind w:firstLine="480" w:firstLineChars="200"/>
                    <w:jc w:val="left"/>
                    <w:rPr>
                      <w:rFonts w:hint="eastAsia" w:ascii="宋体" w:hAnsi="宋体" w:eastAsia="宋体" w:cs="宋体"/>
                      <w:sz w:val="24"/>
                      <w:szCs w:val="24"/>
                    </w:rPr>
                  </w:pPr>
                </w:p>
              </w:tc>
              <w:tc>
                <w:tcPr>
                  <w:tcW w:w="780" w:type="dxa"/>
                  <w:tcBorders>
                    <w:top w:val="single" w:color="auto" w:sz="4" w:space="0"/>
                    <w:bottom w:val="single" w:color="auto" w:sz="4" w:space="0"/>
                  </w:tcBorders>
                </w:tcPr>
                <w:p w14:paraId="4D9E412F">
                  <w:pPr>
                    <w:snapToGrid w:val="0"/>
                    <w:spacing w:line="240" w:lineRule="auto"/>
                    <w:ind w:firstLine="480" w:firstLineChars="200"/>
                    <w:jc w:val="left"/>
                    <w:rPr>
                      <w:rFonts w:hint="eastAsia" w:ascii="宋体" w:hAnsi="宋体" w:eastAsia="宋体" w:cs="宋体"/>
                      <w:sz w:val="24"/>
                      <w:szCs w:val="24"/>
                    </w:rPr>
                  </w:pPr>
                </w:p>
              </w:tc>
            </w:tr>
            <w:tr w14:paraId="15F40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jc w:val="center"/>
              </w:trPr>
              <w:tc>
                <w:tcPr>
                  <w:tcW w:w="1114" w:type="dxa"/>
                  <w:tcBorders>
                    <w:top w:val="single" w:color="auto" w:sz="4" w:space="0"/>
                  </w:tcBorders>
                  <w:vAlign w:val="center"/>
                </w:tcPr>
                <w:p w14:paraId="137D61CA">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材料</w:t>
                  </w:r>
                </w:p>
              </w:tc>
              <w:tc>
                <w:tcPr>
                  <w:tcW w:w="1155" w:type="dxa"/>
                  <w:tcBorders>
                    <w:top w:val="single" w:color="auto" w:sz="4" w:space="0"/>
                  </w:tcBorders>
                  <w:vAlign w:val="center"/>
                </w:tcPr>
                <w:p w14:paraId="6B4E56C6">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HPb59-1</w:t>
                  </w:r>
                </w:p>
              </w:tc>
              <w:tc>
                <w:tcPr>
                  <w:tcW w:w="1380" w:type="dxa"/>
                  <w:tcBorders>
                    <w:top w:val="single" w:color="auto" w:sz="4" w:space="0"/>
                  </w:tcBorders>
                  <w:vAlign w:val="center"/>
                </w:tcPr>
                <w:p w14:paraId="6A3E3FBE">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NBR</w:t>
                  </w:r>
                </w:p>
              </w:tc>
              <w:tc>
                <w:tcPr>
                  <w:tcW w:w="1140" w:type="dxa"/>
                  <w:tcBorders>
                    <w:top w:val="single" w:color="auto" w:sz="4" w:space="0"/>
                  </w:tcBorders>
                  <w:vAlign w:val="center"/>
                </w:tcPr>
                <w:p w14:paraId="57F29D38">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NBR</w:t>
                  </w:r>
                </w:p>
              </w:tc>
              <w:tc>
                <w:tcPr>
                  <w:tcW w:w="1080" w:type="dxa"/>
                  <w:tcBorders>
                    <w:top w:val="single" w:color="auto" w:sz="4" w:space="0"/>
                  </w:tcBorders>
                  <w:vAlign w:val="center"/>
                </w:tcPr>
                <w:p w14:paraId="4A33C8A6">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HPb59-1</w:t>
                  </w:r>
                </w:p>
              </w:tc>
              <w:tc>
                <w:tcPr>
                  <w:tcW w:w="1070" w:type="dxa"/>
                  <w:tcBorders>
                    <w:top w:val="single" w:color="auto" w:sz="4" w:space="0"/>
                  </w:tcBorders>
                </w:tcPr>
                <w:p w14:paraId="6F6F4AC6">
                  <w:pPr>
                    <w:snapToGrid w:val="0"/>
                    <w:spacing w:line="240" w:lineRule="auto"/>
                    <w:ind w:firstLine="480" w:firstLineChars="200"/>
                    <w:jc w:val="left"/>
                    <w:rPr>
                      <w:rFonts w:hint="eastAsia" w:ascii="宋体" w:hAnsi="宋体" w:eastAsia="宋体" w:cs="宋体"/>
                      <w:sz w:val="24"/>
                      <w:szCs w:val="24"/>
                    </w:rPr>
                  </w:pPr>
                </w:p>
              </w:tc>
              <w:tc>
                <w:tcPr>
                  <w:tcW w:w="1062" w:type="dxa"/>
                  <w:tcBorders>
                    <w:top w:val="single" w:color="auto" w:sz="4" w:space="0"/>
                  </w:tcBorders>
                </w:tcPr>
                <w:p w14:paraId="5198D2A0">
                  <w:pPr>
                    <w:snapToGrid w:val="0"/>
                    <w:spacing w:line="240" w:lineRule="auto"/>
                    <w:ind w:firstLine="480" w:firstLineChars="200"/>
                    <w:jc w:val="left"/>
                    <w:rPr>
                      <w:rFonts w:hint="eastAsia" w:ascii="宋体" w:hAnsi="宋体" w:eastAsia="宋体" w:cs="宋体"/>
                      <w:sz w:val="24"/>
                      <w:szCs w:val="24"/>
                    </w:rPr>
                  </w:pPr>
                </w:p>
              </w:tc>
              <w:tc>
                <w:tcPr>
                  <w:tcW w:w="780" w:type="dxa"/>
                  <w:tcBorders>
                    <w:top w:val="single" w:color="auto" w:sz="4" w:space="0"/>
                  </w:tcBorders>
                </w:tcPr>
                <w:p w14:paraId="6B3D5F9E">
                  <w:pPr>
                    <w:snapToGrid w:val="0"/>
                    <w:spacing w:line="240" w:lineRule="auto"/>
                    <w:ind w:firstLine="480" w:firstLineChars="200"/>
                    <w:jc w:val="left"/>
                    <w:rPr>
                      <w:rFonts w:hint="eastAsia" w:ascii="宋体" w:hAnsi="宋体" w:eastAsia="宋体" w:cs="宋体"/>
                      <w:sz w:val="24"/>
                      <w:szCs w:val="24"/>
                    </w:rPr>
                  </w:pPr>
                </w:p>
              </w:tc>
            </w:tr>
          </w:tbl>
          <w:p w14:paraId="55A9B581">
            <w:pPr>
              <w:snapToGrid w:val="0"/>
              <w:spacing w:line="240" w:lineRule="auto"/>
              <w:jc w:val="left"/>
              <w:rPr>
                <w:rFonts w:hint="eastAsia" w:ascii="宋体" w:hAnsi="宋体" w:eastAsia="宋体" w:cs="宋体"/>
                <w:sz w:val="24"/>
                <w:szCs w:val="24"/>
              </w:rPr>
            </w:pPr>
          </w:p>
          <w:p w14:paraId="5EA9C85F">
            <w:pPr>
              <w:snapToGrid w:val="0"/>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3.3流量系数要求 </w:t>
            </w:r>
          </w:p>
          <w:tbl>
            <w:tblPr>
              <w:tblStyle w:val="20"/>
              <w:tblpPr w:leftFromText="180" w:rightFromText="180" w:vertAnchor="text" w:horzAnchor="page" w:tblpX="1520" w:tblpY="237"/>
              <w:tblOverlap w:val="never"/>
              <w:tblW w:w="6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3192"/>
              <w:gridCol w:w="1980"/>
            </w:tblGrid>
            <w:tr w14:paraId="74A3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9" w:type="dxa"/>
                  <w:vAlign w:val="center"/>
                </w:tcPr>
                <w:p w14:paraId="009FC86C">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规格</w:t>
                  </w:r>
                </w:p>
              </w:tc>
              <w:tc>
                <w:tcPr>
                  <w:tcW w:w="3192" w:type="dxa"/>
                  <w:vAlign w:val="center"/>
                </w:tcPr>
                <w:p w14:paraId="027D7F95">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流量系数Kv</w:t>
                  </w:r>
                </w:p>
              </w:tc>
              <w:tc>
                <w:tcPr>
                  <w:tcW w:w="1980" w:type="dxa"/>
                </w:tcPr>
                <w:p w14:paraId="6AF731AA">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14:paraId="181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9" w:type="dxa"/>
                  <w:vAlign w:val="center"/>
                </w:tcPr>
                <w:p w14:paraId="1D57265C">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DN15</w:t>
                  </w:r>
                </w:p>
              </w:tc>
              <w:tc>
                <w:tcPr>
                  <w:tcW w:w="3192" w:type="dxa"/>
                  <w:vAlign w:val="center"/>
                </w:tcPr>
                <w:p w14:paraId="57845258">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1.8</w:t>
                  </w:r>
                </w:p>
              </w:tc>
              <w:tc>
                <w:tcPr>
                  <w:tcW w:w="1980" w:type="dxa"/>
                </w:tcPr>
                <w:p w14:paraId="57A940A1">
                  <w:pPr>
                    <w:snapToGrid w:val="0"/>
                    <w:spacing w:line="240" w:lineRule="auto"/>
                    <w:ind w:firstLine="480" w:firstLineChars="200"/>
                    <w:jc w:val="left"/>
                    <w:rPr>
                      <w:rFonts w:hint="eastAsia" w:ascii="宋体" w:hAnsi="宋体" w:eastAsia="宋体" w:cs="宋体"/>
                      <w:sz w:val="24"/>
                      <w:szCs w:val="24"/>
                    </w:rPr>
                  </w:pPr>
                </w:p>
              </w:tc>
            </w:tr>
            <w:tr w14:paraId="67C0C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9" w:type="dxa"/>
                  <w:vAlign w:val="center"/>
                </w:tcPr>
                <w:p w14:paraId="2ACDC7E5">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DN20</w:t>
                  </w:r>
                </w:p>
              </w:tc>
              <w:tc>
                <w:tcPr>
                  <w:tcW w:w="3192" w:type="dxa"/>
                  <w:vAlign w:val="center"/>
                </w:tcPr>
                <w:p w14:paraId="5F84248B">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2.3</w:t>
                  </w:r>
                </w:p>
              </w:tc>
              <w:tc>
                <w:tcPr>
                  <w:tcW w:w="1980" w:type="dxa"/>
                </w:tcPr>
                <w:p w14:paraId="3DA573FC">
                  <w:pPr>
                    <w:snapToGrid w:val="0"/>
                    <w:spacing w:line="240" w:lineRule="auto"/>
                    <w:ind w:firstLine="480" w:firstLineChars="200"/>
                    <w:jc w:val="left"/>
                    <w:rPr>
                      <w:rFonts w:hint="eastAsia" w:ascii="宋体" w:hAnsi="宋体" w:eastAsia="宋体" w:cs="宋体"/>
                      <w:sz w:val="24"/>
                      <w:szCs w:val="24"/>
                    </w:rPr>
                  </w:pPr>
                </w:p>
              </w:tc>
            </w:tr>
            <w:tr w14:paraId="22234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9" w:type="dxa"/>
                  <w:vAlign w:val="center"/>
                </w:tcPr>
                <w:p w14:paraId="1520822A">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DN25</w:t>
                  </w:r>
                </w:p>
              </w:tc>
              <w:tc>
                <w:tcPr>
                  <w:tcW w:w="3192" w:type="dxa"/>
                  <w:vAlign w:val="center"/>
                </w:tcPr>
                <w:p w14:paraId="3404D085">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3.5</w:t>
                  </w:r>
                </w:p>
              </w:tc>
              <w:tc>
                <w:tcPr>
                  <w:tcW w:w="1980" w:type="dxa"/>
                </w:tcPr>
                <w:p w14:paraId="2D40CC81">
                  <w:pPr>
                    <w:snapToGrid w:val="0"/>
                    <w:spacing w:line="240" w:lineRule="auto"/>
                    <w:ind w:firstLine="480" w:firstLineChars="200"/>
                    <w:jc w:val="left"/>
                    <w:rPr>
                      <w:rFonts w:hint="eastAsia" w:ascii="宋体" w:hAnsi="宋体" w:eastAsia="宋体" w:cs="宋体"/>
                      <w:sz w:val="24"/>
                      <w:szCs w:val="24"/>
                    </w:rPr>
                  </w:pPr>
                </w:p>
              </w:tc>
            </w:tr>
            <w:tr w14:paraId="49FB8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9" w:type="dxa"/>
                  <w:vAlign w:val="center"/>
                </w:tcPr>
                <w:p w14:paraId="5BFEEB47">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DN40</w:t>
                  </w:r>
                </w:p>
              </w:tc>
              <w:tc>
                <w:tcPr>
                  <w:tcW w:w="3192" w:type="dxa"/>
                  <w:vAlign w:val="center"/>
                </w:tcPr>
                <w:p w14:paraId="16CBC940">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6.7</w:t>
                  </w:r>
                </w:p>
              </w:tc>
              <w:tc>
                <w:tcPr>
                  <w:tcW w:w="1980" w:type="dxa"/>
                </w:tcPr>
                <w:p w14:paraId="4BAFAC51">
                  <w:pPr>
                    <w:snapToGrid w:val="0"/>
                    <w:spacing w:line="240" w:lineRule="auto"/>
                    <w:ind w:firstLine="480" w:firstLineChars="200"/>
                    <w:jc w:val="left"/>
                    <w:rPr>
                      <w:rFonts w:hint="eastAsia" w:ascii="宋体" w:hAnsi="宋体" w:eastAsia="宋体" w:cs="宋体"/>
                      <w:sz w:val="24"/>
                      <w:szCs w:val="24"/>
                    </w:rPr>
                  </w:pPr>
                </w:p>
              </w:tc>
            </w:tr>
            <w:tr w14:paraId="29E6B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9" w:type="dxa"/>
                  <w:vAlign w:val="center"/>
                </w:tcPr>
                <w:p w14:paraId="3909DD1A">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DN50</w:t>
                  </w:r>
                </w:p>
              </w:tc>
              <w:tc>
                <w:tcPr>
                  <w:tcW w:w="3192" w:type="dxa"/>
                  <w:vAlign w:val="center"/>
                </w:tcPr>
                <w:p w14:paraId="0911A78C">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9.5</w:t>
                  </w:r>
                </w:p>
              </w:tc>
              <w:tc>
                <w:tcPr>
                  <w:tcW w:w="1980" w:type="dxa"/>
                </w:tcPr>
                <w:p w14:paraId="5B73E03A">
                  <w:pPr>
                    <w:snapToGrid w:val="0"/>
                    <w:spacing w:line="240" w:lineRule="auto"/>
                    <w:ind w:firstLine="480" w:firstLineChars="200"/>
                    <w:jc w:val="left"/>
                    <w:rPr>
                      <w:rFonts w:hint="eastAsia" w:ascii="宋体" w:hAnsi="宋体" w:eastAsia="宋体" w:cs="宋体"/>
                      <w:sz w:val="24"/>
                      <w:szCs w:val="24"/>
                    </w:rPr>
                  </w:pPr>
                </w:p>
              </w:tc>
            </w:tr>
          </w:tbl>
          <w:p w14:paraId="1320A6FB">
            <w:pPr>
              <w:pStyle w:val="9"/>
              <w:rPr>
                <w:rFonts w:hint="eastAsia" w:ascii="宋体" w:hAnsi="宋体" w:eastAsia="宋体" w:cs="宋体"/>
                <w:sz w:val="24"/>
                <w:szCs w:val="24"/>
              </w:rPr>
            </w:pPr>
          </w:p>
          <w:p w14:paraId="6FFF2CB5">
            <w:pPr>
              <w:rPr>
                <w:rFonts w:hint="eastAsia" w:ascii="宋体" w:hAnsi="宋体" w:eastAsia="宋体" w:cs="宋体"/>
                <w:sz w:val="24"/>
                <w:szCs w:val="24"/>
              </w:rPr>
            </w:pPr>
          </w:p>
          <w:p w14:paraId="2555C9C8">
            <w:pPr>
              <w:pStyle w:val="9"/>
              <w:rPr>
                <w:rFonts w:hint="eastAsia" w:ascii="宋体" w:hAnsi="宋体" w:eastAsia="宋体" w:cs="宋体"/>
                <w:sz w:val="24"/>
                <w:szCs w:val="24"/>
              </w:rPr>
            </w:pPr>
          </w:p>
          <w:p w14:paraId="45E6DF3B">
            <w:pPr>
              <w:rPr>
                <w:rFonts w:hint="eastAsia" w:ascii="宋体" w:hAnsi="宋体" w:eastAsia="宋体" w:cs="宋体"/>
                <w:sz w:val="24"/>
                <w:szCs w:val="24"/>
              </w:rPr>
            </w:pPr>
          </w:p>
          <w:p w14:paraId="6EDF759C">
            <w:pPr>
              <w:pStyle w:val="9"/>
              <w:rPr>
                <w:rFonts w:hint="eastAsia"/>
              </w:rPr>
            </w:pPr>
          </w:p>
          <w:p w14:paraId="0E94FAEF">
            <w:pPr>
              <w:rPr>
                <w:rFonts w:hint="eastAsia" w:ascii="宋体" w:hAnsi="宋体" w:eastAsia="宋体" w:cs="宋体"/>
                <w:sz w:val="24"/>
                <w:szCs w:val="24"/>
              </w:rPr>
            </w:pPr>
          </w:p>
          <w:p w14:paraId="2BD80EFF">
            <w:pPr>
              <w:rPr>
                <w:rFonts w:hint="eastAsia"/>
              </w:rPr>
            </w:pPr>
          </w:p>
          <w:p w14:paraId="192848DD">
            <w:pPr>
              <w:snapToGrid w:val="0"/>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4</w:t>
            </w:r>
            <w:r>
              <w:rPr>
                <w:rFonts w:hint="eastAsia" w:ascii="宋体" w:hAnsi="宋体" w:eastAsia="宋体" w:cs="宋体"/>
                <w:sz w:val="24"/>
                <w:szCs w:val="24"/>
              </w:rPr>
              <w:t>技术参数要求</w:t>
            </w:r>
          </w:p>
          <w:p w14:paraId="4E0C8ADD">
            <w:pPr>
              <w:rPr>
                <w:rFonts w:hint="eastAsia"/>
              </w:rPr>
            </w:pPr>
          </w:p>
          <w:tbl>
            <w:tblPr>
              <w:tblStyle w:val="19"/>
              <w:tblW w:w="350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02"/>
              <w:gridCol w:w="2964"/>
            </w:tblGrid>
            <w:tr w14:paraId="46AAE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41" w:type="pct"/>
                  <w:tcBorders>
                    <w:top w:val="single" w:color="000000" w:sz="4" w:space="0"/>
                    <w:left w:val="single" w:color="000000" w:sz="4" w:space="0"/>
                    <w:bottom w:val="single" w:color="000000" w:sz="4" w:space="0"/>
                    <w:right w:val="single" w:color="000000" w:sz="4" w:space="0"/>
                  </w:tcBorders>
                  <w:vAlign w:val="center"/>
                </w:tcPr>
                <w:p w14:paraId="63C7BBE4">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公称压力（bar）</w:t>
                  </w:r>
                </w:p>
              </w:tc>
              <w:tc>
                <w:tcPr>
                  <w:tcW w:w="2158" w:type="pct"/>
                  <w:tcBorders>
                    <w:top w:val="single" w:color="000000" w:sz="4" w:space="0"/>
                    <w:left w:val="nil"/>
                    <w:bottom w:val="single" w:color="000000" w:sz="4" w:space="0"/>
                    <w:right w:val="single" w:color="000000" w:sz="4" w:space="0"/>
                  </w:tcBorders>
                  <w:vAlign w:val="center"/>
                </w:tcPr>
                <w:p w14:paraId="258B25C6">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16</w:t>
                  </w:r>
                </w:p>
              </w:tc>
            </w:tr>
            <w:tr w14:paraId="36616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41" w:type="pct"/>
                  <w:tcBorders>
                    <w:top w:val="single" w:color="000000" w:sz="4" w:space="0"/>
                    <w:left w:val="single" w:color="000000" w:sz="4" w:space="0"/>
                    <w:bottom w:val="single" w:color="000000" w:sz="4" w:space="0"/>
                    <w:right w:val="single" w:color="000000" w:sz="4" w:space="0"/>
                  </w:tcBorders>
                  <w:vAlign w:val="center"/>
                </w:tcPr>
                <w:p w14:paraId="350B89A8">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最高适用压力（Mpa）</w:t>
                  </w:r>
                </w:p>
              </w:tc>
              <w:tc>
                <w:tcPr>
                  <w:tcW w:w="2158" w:type="pct"/>
                  <w:tcBorders>
                    <w:top w:val="single" w:color="000000" w:sz="4" w:space="0"/>
                    <w:left w:val="nil"/>
                    <w:bottom w:val="single" w:color="000000" w:sz="4" w:space="0"/>
                    <w:right w:val="single" w:color="000000" w:sz="4" w:space="0"/>
                  </w:tcBorders>
                  <w:vAlign w:val="center"/>
                </w:tcPr>
                <w:p w14:paraId="6BD7BB3F">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1.6</w:t>
                  </w:r>
                </w:p>
              </w:tc>
            </w:tr>
            <w:tr w14:paraId="51CAA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41" w:type="pct"/>
                  <w:tcBorders>
                    <w:top w:val="single" w:color="000000" w:sz="4" w:space="0"/>
                    <w:left w:val="single" w:color="000000" w:sz="4" w:space="0"/>
                    <w:bottom w:val="single" w:color="000000" w:sz="4" w:space="0"/>
                    <w:right w:val="single" w:color="000000" w:sz="4" w:space="0"/>
                  </w:tcBorders>
                  <w:vAlign w:val="center"/>
                </w:tcPr>
                <w:p w14:paraId="29908BAE">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密封试验压力（Mpa）</w:t>
                  </w:r>
                </w:p>
              </w:tc>
              <w:tc>
                <w:tcPr>
                  <w:tcW w:w="2158" w:type="pct"/>
                  <w:tcBorders>
                    <w:top w:val="single" w:color="000000" w:sz="4" w:space="0"/>
                    <w:left w:val="nil"/>
                    <w:bottom w:val="single" w:color="000000" w:sz="4" w:space="0"/>
                    <w:right w:val="single" w:color="000000" w:sz="4" w:space="0"/>
                  </w:tcBorders>
                  <w:vAlign w:val="center"/>
                </w:tcPr>
                <w:p w14:paraId="6C752B79">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0.6</w:t>
                  </w:r>
                </w:p>
              </w:tc>
            </w:tr>
            <w:tr w14:paraId="3E567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41" w:type="pct"/>
                  <w:tcBorders>
                    <w:top w:val="single" w:color="000000" w:sz="4" w:space="0"/>
                    <w:left w:val="single" w:color="000000" w:sz="4" w:space="0"/>
                    <w:bottom w:val="single" w:color="000000" w:sz="4" w:space="0"/>
                    <w:right w:val="single" w:color="000000" w:sz="4" w:space="0"/>
                  </w:tcBorders>
                  <w:vAlign w:val="center"/>
                </w:tcPr>
                <w:p w14:paraId="08564B25">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壳体试验压力（Mpa）</w:t>
                  </w:r>
                </w:p>
              </w:tc>
              <w:tc>
                <w:tcPr>
                  <w:tcW w:w="2158" w:type="pct"/>
                  <w:tcBorders>
                    <w:top w:val="single" w:color="000000" w:sz="4" w:space="0"/>
                    <w:left w:val="nil"/>
                    <w:bottom w:val="single" w:color="000000" w:sz="4" w:space="0"/>
                    <w:right w:val="single" w:color="000000" w:sz="4" w:space="0"/>
                  </w:tcBorders>
                  <w:vAlign w:val="center"/>
                </w:tcPr>
                <w:p w14:paraId="034B0599">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2.4</w:t>
                  </w:r>
                </w:p>
              </w:tc>
            </w:tr>
            <w:tr w14:paraId="326D9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41" w:type="pct"/>
                  <w:tcBorders>
                    <w:top w:val="single" w:color="000000" w:sz="4" w:space="0"/>
                    <w:left w:val="single" w:color="000000" w:sz="4" w:space="0"/>
                    <w:bottom w:val="single" w:color="000000" w:sz="4" w:space="0"/>
                    <w:right w:val="single" w:color="000000" w:sz="4" w:space="0"/>
                  </w:tcBorders>
                  <w:vAlign w:val="center"/>
                </w:tcPr>
                <w:p w14:paraId="0D838280">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适用温度（℃）</w:t>
                  </w:r>
                </w:p>
              </w:tc>
              <w:tc>
                <w:tcPr>
                  <w:tcW w:w="2158" w:type="pct"/>
                  <w:tcBorders>
                    <w:top w:val="single" w:color="000000" w:sz="4" w:space="0"/>
                    <w:left w:val="nil"/>
                    <w:bottom w:val="single" w:color="000000" w:sz="4" w:space="0"/>
                    <w:right w:val="single" w:color="000000" w:sz="4" w:space="0"/>
                  </w:tcBorders>
                  <w:vAlign w:val="center"/>
                </w:tcPr>
                <w:p w14:paraId="5563919E">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-20℃~120℃</w:t>
                  </w:r>
                </w:p>
              </w:tc>
            </w:tr>
            <w:tr w14:paraId="1EF66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41" w:type="pct"/>
                  <w:tcBorders>
                    <w:top w:val="single" w:color="000000" w:sz="4" w:space="0"/>
                    <w:left w:val="single" w:color="000000" w:sz="4" w:space="0"/>
                    <w:bottom w:val="single" w:color="000000" w:sz="4" w:space="0"/>
                    <w:right w:val="single" w:color="000000" w:sz="4" w:space="0"/>
                  </w:tcBorders>
                  <w:vAlign w:val="center"/>
                </w:tcPr>
                <w:p w14:paraId="1BFDEE46">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适用介质</w:t>
                  </w:r>
                </w:p>
              </w:tc>
              <w:tc>
                <w:tcPr>
                  <w:tcW w:w="2158" w:type="pct"/>
                  <w:tcBorders>
                    <w:top w:val="single" w:color="000000" w:sz="4" w:space="0"/>
                    <w:left w:val="nil"/>
                    <w:bottom w:val="single" w:color="000000" w:sz="4" w:space="0"/>
                    <w:right w:val="single" w:color="000000" w:sz="4" w:space="0"/>
                  </w:tcBorders>
                  <w:vAlign w:val="center"/>
                </w:tcPr>
                <w:p w14:paraId="0F712219">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水</w:t>
                  </w:r>
                </w:p>
              </w:tc>
            </w:tr>
            <w:tr w14:paraId="2EC10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jc w:val="center"/>
              </w:trPr>
              <w:tc>
                <w:tcPr>
                  <w:tcW w:w="2841" w:type="pct"/>
                  <w:tcBorders>
                    <w:top w:val="single" w:color="000000" w:sz="4" w:space="0"/>
                    <w:left w:val="single" w:color="000000" w:sz="4" w:space="0"/>
                    <w:bottom w:val="single" w:color="auto" w:sz="4" w:space="0"/>
                    <w:right w:val="single" w:color="000000" w:sz="4" w:space="0"/>
                  </w:tcBorders>
                  <w:vAlign w:val="center"/>
                </w:tcPr>
                <w:p w14:paraId="78F2CDCB">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调压范围</w:t>
                  </w:r>
                </w:p>
              </w:tc>
              <w:tc>
                <w:tcPr>
                  <w:tcW w:w="2158" w:type="pct"/>
                  <w:tcBorders>
                    <w:top w:val="single" w:color="000000" w:sz="4" w:space="0"/>
                    <w:left w:val="nil"/>
                    <w:bottom w:val="single" w:color="auto" w:sz="4" w:space="0"/>
                    <w:right w:val="single" w:color="000000" w:sz="4" w:space="0"/>
                  </w:tcBorders>
                  <w:vAlign w:val="center"/>
                </w:tcPr>
                <w:p w14:paraId="7D08BBAA">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1~6公斤</w:t>
                  </w:r>
                </w:p>
              </w:tc>
            </w:tr>
            <w:tr w14:paraId="2E901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jc w:val="center"/>
              </w:trPr>
              <w:tc>
                <w:tcPr>
                  <w:tcW w:w="2841" w:type="pct"/>
                  <w:tcBorders>
                    <w:top w:val="single" w:color="000000" w:sz="4" w:space="0"/>
                    <w:left w:val="single" w:color="000000" w:sz="4" w:space="0"/>
                    <w:bottom w:val="single" w:color="auto" w:sz="4" w:space="0"/>
                    <w:right w:val="single" w:color="000000" w:sz="4" w:space="0"/>
                  </w:tcBorders>
                  <w:vAlign w:val="center"/>
                </w:tcPr>
                <w:p w14:paraId="1200D931">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出厂预设压力</w:t>
                  </w:r>
                </w:p>
              </w:tc>
              <w:tc>
                <w:tcPr>
                  <w:tcW w:w="2158" w:type="pct"/>
                  <w:tcBorders>
                    <w:top w:val="single" w:color="000000" w:sz="4" w:space="0"/>
                    <w:left w:val="nil"/>
                    <w:bottom w:val="single" w:color="auto" w:sz="4" w:space="0"/>
                    <w:right w:val="single" w:color="000000" w:sz="4" w:space="0"/>
                  </w:tcBorders>
                  <w:vAlign w:val="center"/>
                </w:tcPr>
                <w:p w14:paraId="110BBE21">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2.5公斤</w:t>
                  </w:r>
                </w:p>
              </w:tc>
            </w:tr>
          </w:tbl>
          <w:p w14:paraId="4554A166">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5</w:t>
            </w:r>
            <w:r>
              <w:rPr>
                <w:rFonts w:hint="eastAsia" w:ascii="宋体" w:hAnsi="宋体" w:eastAsia="宋体" w:cs="宋体"/>
                <w:sz w:val="24"/>
                <w:szCs w:val="24"/>
              </w:rPr>
              <w:t>其他要求</w:t>
            </w:r>
          </w:p>
          <w:p w14:paraId="2F20FC61">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5</w:t>
            </w:r>
            <w:r>
              <w:rPr>
                <w:rFonts w:hint="eastAsia" w:ascii="宋体" w:hAnsi="宋体" w:eastAsia="宋体" w:cs="宋体"/>
                <w:sz w:val="24"/>
                <w:szCs w:val="24"/>
              </w:rPr>
              <w:t>.1螺纹连接阀门阀体端部采用圆柱管螺纹或圆锥管螺纹时，螺纹尺寸和精度应符合GB/T 7307、GB/T 7306.1、GB/T 7306.2和GB/T 12716的规定。</w:t>
            </w:r>
          </w:p>
          <w:p w14:paraId="5032D5BB">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5</w:t>
            </w:r>
            <w:r>
              <w:rPr>
                <w:rFonts w:hint="eastAsia" w:ascii="宋体" w:hAnsi="宋体" w:eastAsia="宋体" w:cs="宋体"/>
                <w:sz w:val="24"/>
                <w:szCs w:val="24"/>
              </w:rPr>
              <w:t>.2管螺纹表面粗糙度Ra不大于6.3 um，表面质量应符合GB/T 3287中的规定。</w:t>
            </w:r>
          </w:p>
          <w:p w14:paraId="396FAC9C">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5</w:t>
            </w:r>
            <w:r>
              <w:rPr>
                <w:rFonts w:hint="eastAsia" w:ascii="宋体" w:hAnsi="宋体" w:eastAsia="宋体" w:cs="宋体"/>
                <w:sz w:val="24"/>
                <w:szCs w:val="24"/>
              </w:rPr>
              <w:t>.3阀体两端管螺纹轴线角偏差不大于1°。</w:t>
            </w:r>
          </w:p>
          <w:p w14:paraId="1BF757EE">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5</w:t>
            </w:r>
            <w:r>
              <w:rPr>
                <w:rFonts w:hint="eastAsia" w:ascii="宋体" w:hAnsi="宋体" w:eastAsia="宋体" w:cs="宋体"/>
                <w:sz w:val="24"/>
                <w:szCs w:val="24"/>
              </w:rPr>
              <w:t>.4管螺纹头部扳口应有足够的强度。</w:t>
            </w:r>
          </w:p>
          <w:p w14:paraId="0E004474">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5</w:t>
            </w:r>
            <w:r>
              <w:rPr>
                <w:rFonts w:hint="eastAsia" w:ascii="宋体" w:hAnsi="宋体" w:eastAsia="宋体" w:cs="宋体"/>
                <w:sz w:val="24"/>
                <w:szCs w:val="24"/>
              </w:rPr>
              <w:t>.5阀盖</w:t>
            </w:r>
          </w:p>
          <w:p w14:paraId="6EC5E697">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阀盖最小壁厚按阀体最小壁厚的规定。</w:t>
            </w:r>
          </w:p>
          <w:p w14:paraId="3D0B1DDC">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5</w:t>
            </w:r>
            <w:r>
              <w:rPr>
                <w:rFonts w:hint="eastAsia" w:ascii="宋体" w:hAnsi="宋体" w:eastAsia="宋体" w:cs="宋体"/>
                <w:sz w:val="24"/>
                <w:szCs w:val="24"/>
              </w:rPr>
              <w:t>.6外观</w:t>
            </w:r>
          </w:p>
          <w:p w14:paraId="0959366E">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铜闸阀表面不应有凹陷、冷隔、裂纹、疏松、砂眼、非金属夹杂等缺陷。</w:t>
            </w:r>
          </w:p>
          <w:p w14:paraId="6DA03EF4">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铜减压阀表面所有的边角、尖锐凸起处都经打磨而成，圆润不伤手。</w:t>
            </w:r>
          </w:p>
          <w:p w14:paraId="3837DCD4">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5</w:t>
            </w:r>
            <w:r>
              <w:rPr>
                <w:rFonts w:hint="eastAsia" w:ascii="宋体" w:hAnsi="宋体" w:eastAsia="宋体" w:cs="宋体"/>
                <w:sz w:val="24"/>
                <w:szCs w:val="24"/>
              </w:rPr>
              <w:t>.7材料</w:t>
            </w:r>
          </w:p>
          <w:p w14:paraId="2AACFA1E">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sz w:val="24"/>
                <w:szCs w:val="24"/>
              </w:rPr>
              <w:t>阀体，阀盖，闸</w:t>
            </w:r>
            <w:r>
              <w:rPr>
                <w:rFonts w:hint="eastAsia" w:ascii="宋体" w:hAnsi="宋体" w:eastAsia="宋体" w:cs="宋体"/>
                <w:color w:val="auto"/>
                <w:sz w:val="24"/>
                <w:szCs w:val="24"/>
              </w:rPr>
              <w:t>板、阀杆、压紧螺母材质应为HPb59-1，化学成份: 铜 Cu :57.0～60.0 ,锌Zn:35.6～43.0,铅 Pb:0.8～1.9, 铁 Fe:≤0.5,镍 Ni：≤1.0。</w:t>
            </w:r>
          </w:p>
          <w:p w14:paraId="1363721D">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阀杆需采用挤制铜棒加工，抗拉强度、延伸率等应符合GB/T 4423-20</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《铜及铜合金拉制棒》或YS/T 649-20</w:t>
            </w:r>
            <w:r>
              <w:rPr>
                <w:rFonts w:hint="eastAsia" w:ascii="宋体" w:hAnsi="宋体" w:eastAsia="宋体" w:cs="宋体"/>
                <w:color w:val="auto"/>
                <w:sz w:val="24"/>
                <w:szCs w:val="24"/>
                <w:lang w:val="en-US" w:eastAsia="zh-CN"/>
              </w:rPr>
              <w:t>18</w:t>
            </w:r>
            <w:r>
              <w:rPr>
                <w:rFonts w:hint="eastAsia" w:ascii="宋体" w:hAnsi="宋体" w:eastAsia="宋体" w:cs="宋体"/>
                <w:color w:val="auto"/>
                <w:sz w:val="24"/>
                <w:szCs w:val="24"/>
              </w:rPr>
              <w:t>《铜及铜合金挤制棒》标准的要求。</w:t>
            </w:r>
          </w:p>
          <w:p w14:paraId="30E75F9A">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O型密封圈材质都应为 EPDM(三元乙丙)。</w:t>
            </w:r>
          </w:p>
          <w:p w14:paraId="30F9F1A2">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手轮应采用不低于HT200材料。</w:t>
            </w:r>
          </w:p>
          <w:p w14:paraId="31F1E52E">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.8加工工艺要求</w:t>
            </w:r>
          </w:p>
          <w:p w14:paraId="22AC116B">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铜闸阀应采用铜棒红冲热锻压工艺加工锻造，严禁阀体、阀盖、闸阀等承压件采用模具铸造。</w:t>
            </w:r>
          </w:p>
          <w:p w14:paraId="673B7E70">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阀体、阀盖需经过高温去应力退火处理，退火温度应不小于370℃。</w:t>
            </w:r>
          </w:p>
          <w:p w14:paraId="65C236BC">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.9壳体强度要求</w:t>
            </w:r>
          </w:p>
          <w:p w14:paraId="6E5369AA">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rPr>
              <w:t>壳体试验后，</w:t>
            </w:r>
            <w:r>
              <w:rPr>
                <w:rFonts w:hint="eastAsia" w:ascii="宋体" w:hAnsi="宋体" w:eastAsia="宋体" w:cs="宋体"/>
                <w:sz w:val="24"/>
                <w:szCs w:val="24"/>
                <w:highlight w:val="none"/>
              </w:rPr>
              <w:t>不应有结构损伤，不允许有可见渗漏通过阀门壳壁和任何固定的阀门连接处。</w:t>
            </w:r>
          </w:p>
          <w:p w14:paraId="23AE2588">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.10卫生性能</w:t>
            </w:r>
          </w:p>
          <w:p w14:paraId="7A0E8D64">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铜闸阀门卫生性能应符合GB/T 17219</w:t>
            </w:r>
            <w:r>
              <w:rPr>
                <w:rFonts w:hint="eastAsia" w:ascii="宋体" w:hAnsi="宋体" w:eastAsia="宋体" w:cs="宋体"/>
                <w:sz w:val="24"/>
                <w:szCs w:val="24"/>
                <w:highlight w:val="none"/>
                <w:lang w:val="en-US" w:eastAsia="zh-CN"/>
              </w:rPr>
              <w:t>-2025</w:t>
            </w:r>
            <w:r>
              <w:rPr>
                <w:rFonts w:hint="eastAsia" w:ascii="宋体" w:hAnsi="宋体" w:eastAsia="宋体" w:cs="宋体"/>
                <w:sz w:val="24"/>
                <w:szCs w:val="24"/>
                <w:highlight w:val="none"/>
              </w:rPr>
              <w:t xml:space="preserve"> 中的规定。</w:t>
            </w:r>
          </w:p>
          <w:p w14:paraId="2F4E4884">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.11试验方法</w:t>
            </w:r>
          </w:p>
          <w:p w14:paraId="1521C3D2">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铜闸阀门装配完成后应按以下要求进行试验（符合GB/T13927</w:t>
            </w:r>
            <w:r>
              <w:rPr>
                <w:rFonts w:hint="eastAsia" w:ascii="宋体" w:hAnsi="宋体" w:eastAsia="宋体" w:cs="宋体"/>
                <w:sz w:val="24"/>
                <w:szCs w:val="24"/>
                <w:highlight w:val="none"/>
                <w:lang w:val="en-US" w:eastAsia="zh-CN"/>
              </w:rPr>
              <w:t>-2022</w:t>
            </w:r>
            <w:r>
              <w:rPr>
                <w:rFonts w:hint="eastAsia" w:ascii="宋体" w:hAnsi="宋体" w:eastAsia="宋体" w:cs="宋体"/>
                <w:sz w:val="24"/>
                <w:szCs w:val="24"/>
                <w:highlight w:val="none"/>
              </w:rPr>
              <w:t>的规定）。</w:t>
            </w:r>
          </w:p>
          <w:p w14:paraId="6BA8E6EF">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.12液体壳体试验</w:t>
            </w:r>
          </w:p>
          <w:p w14:paraId="727B2568">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封闭阀门两端，启闭件处于部分开启状态，给体腔内通入2.4MPa液压，保压15s，不允许有可见渗漏通过阀门壳壁和任何固定的阀体连接处；不得有明显可见的液滴或表面潮湿，壳体不应有结构损伤。</w:t>
            </w:r>
          </w:p>
          <w:p w14:paraId="62C2689A">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.13液体高压密封试验</w:t>
            </w:r>
          </w:p>
          <w:p w14:paraId="6015553E">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封闭阀门两端，启闭件处于部分开启状态，体腔内通入1.76MPa液压，保压60s，不允许有可见泄漏通过阀瓣、阀座背面与阀体接触面等处，应无结构损伤。在试验压力持续时间内，通过密封副的最大允许泄漏率应不大于GB/T13927</w:t>
            </w:r>
            <w:r>
              <w:rPr>
                <w:rFonts w:hint="eastAsia" w:ascii="宋体" w:hAnsi="宋体" w:eastAsia="宋体" w:cs="宋体"/>
                <w:sz w:val="24"/>
                <w:szCs w:val="24"/>
                <w:highlight w:val="none"/>
                <w:lang w:val="en-US" w:eastAsia="zh-CN"/>
              </w:rPr>
              <w:t>-2022</w:t>
            </w:r>
            <w:r>
              <w:rPr>
                <w:rFonts w:hint="eastAsia" w:ascii="宋体" w:hAnsi="宋体" w:eastAsia="宋体" w:cs="宋体"/>
                <w:sz w:val="24"/>
                <w:szCs w:val="24"/>
                <w:highlight w:val="none"/>
              </w:rPr>
              <w:t>中规定的最大允许泄漏率D级要求。</w:t>
            </w:r>
          </w:p>
          <w:p w14:paraId="3FC0ECE7">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.14标志</w:t>
            </w:r>
          </w:p>
          <w:p w14:paraId="4F77BC44">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highlight w:val="none"/>
              </w:rPr>
              <w:t>螺纹连接阀门的标志按GB/T</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12220</w:t>
            </w:r>
            <w:r>
              <w:rPr>
                <w:rFonts w:hint="eastAsia" w:ascii="宋体" w:hAnsi="宋体" w:eastAsia="宋体" w:cs="宋体"/>
                <w:sz w:val="24"/>
                <w:szCs w:val="24"/>
                <w:highlight w:val="none"/>
                <w:lang w:val="en-US" w:eastAsia="zh-CN"/>
              </w:rPr>
              <w:t>-2015</w:t>
            </w:r>
            <w:r>
              <w:rPr>
                <w:rFonts w:hint="eastAsia" w:ascii="宋体" w:hAnsi="宋体" w:eastAsia="宋体" w:cs="宋体"/>
                <w:sz w:val="24"/>
                <w:szCs w:val="24"/>
                <w:highlight w:val="none"/>
              </w:rPr>
              <w:t>的规定。阀体表面</w:t>
            </w:r>
            <w:r>
              <w:rPr>
                <w:rFonts w:hint="eastAsia" w:ascii="宋体" w:hAnsi="宋体" w:eastAsia="宋体" w:cs="宋体"/>
                <w:sz w:val="24"/>
                <w:szCs w:val="24"/>
              </w:rPr>
              <w:t>品牌商标应红冲一次成型，锐利清晰，辨识度高。</w:t>
            </w:r>
          </w:p>
          <w:p w14:paraId="6B25ACE2">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5</w:t>
            </w:r>
            <w:r>
              <w:rPr>
                <w:rFonts w:hint="eastAsia" w:ascii="宋体" w:hAnsi="宋体" w:eastAsia="宋体" w:cs="宋体"/>
                <w:sz w:val="24"/>
                <w:szCs w:val="24"/>
              </w:rPr>
              <w:t>.15关键性能设计要求</w:t>
            </w:r>
          </w:p>
          <w:p w14:paraId="03E06A36">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6</w:t>
            </w:r>
            <w:r>
              <w:rPr>
                <w:rFonts w:hint="eastAsia" w:ascii="宋体" w:hAnsi="宋体" w:eastAsia="宋体" w:cs="宋体"/>
                <w:sz w:val="24"/>
                <w:szCs w:val="24"/>
              </w:rPr>
              <w:t>阀芯一体式设计，可一体式抽取，方便在线维护。</w:t>
            </w:r>
          </w:p>
          <w:p w14:paraId="4F6FA572">
            <w:pPr>
              <w:pStyle w:val="9"/>
              <w:keepNext w:val="0"/>
              <w:keepLines w:val="0"/>
              <w:pageBreakBefore w:val="0"/>
              <w:widowControl w:val="0"/>
              <w:kinsoku/>
              <w:wordWrap/>
              <w:overflowPunct/>
              <w:topLinePunct w:val="0"/>
              <w:autoSpaceDE/>
              <w:autoSpaceDN/>
              <w:bidi w:val="0"/>
              <w:spacing w:after="0" w:line="240" w:lineRule="auto"/>
              <w:ind w:firstLine="510" w:firstLineChars="200"/>
              <w:jc w:val="left"/>
              <w:textAlignment w:val="auto"/>
              <w:rPr>
                <w:rFonts w:hint="eastAsia" w:ascii="宋体" w:hAnsi="宋体" w:eastAsia="宋体" w:cs="宋体"/>
                <w:b/>
                <w:bCs/>
                <w:color w:val="000000"/>
                <w:spacing w:val="7"/>
                <w:kern w:val="0"/>
                <w:sz w:val="24"/>
                <w:szCs w:val="24"/>
                <w:shd w:val="clear" w:color="auto" w:fill="FFFFFF"/>
                <w:lang w:val="en-US" w:eastAsia="zh-CN"/>
              </w:rPr>
            </w:pPr>
            <w:r>
              <w:rPr>
                <w:rFonts w:hint="eastAsia" w:ascii="宋体" w:hAnsi="宋体" w:eastAsia="宋体" w:cs="宋体"/>
                <w:b/>
                <w:bCs/>
                <w:color w:val="000000"/>
                <w:spacing w:val="7"/>
                <w:kern w:val="0"/>
                <w:sz w:val="24"/>
                <w:szCs w:val="24"/>
                <w:shd w:val="clear" w:color="auto" w:fill="FFFFFF"/>
              </w:rPr>
              <w:t>减压阀</w:t>
            </w:r>
            <w:r>
              <w:rPr>
                <w:rFonts w:hint="eastAsia" w:ascii="宋体" w:hAnsi="宋体" w:eastAsia="宋体" w:cs="宋体"/>
                <w:b/>
                <w:bCs/>
                <w:color w:val="000000"/>
                <w:spacing w:val="7"/>
                <w:kern w:val="0"/>
                <w:sz w:val="24"/>
                <w:szCs w:val="24"/>
                <w:shd w:val="clear" w:color="auto" w:fill="FFFFFF"/>
                <w:lang w:val="en-US" w:eastAsia="zh-CN"/>
              </w:rPr>
              <w:t>DN80-200:</w:t>
            </w:r>
          </w:p>
          <w:p w14:paraId="47AF7252">
            <w:pPr>
              <w:pStyle w:val="9"/>
              <w:keepNext w:val="0"/>
              <w:keepLines w:val="0"/>
              <w:pageBreakBefore w:val="0"/>
              <w:widowControl w:val="0"/>
              <w:kinsoku/>
              <w:wordWrap/>
              <w:overflowPunct/>
              <w:topLinePunct w:val="0"/>
              <w:autoSpaceDE/>
              <w:autoSpaceDN/>
              <w:bidi w:val="0"/>
              <w:spacing w:after="0"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1.适用介质：市政自来水</w:t>
            </w:r>
          </w:p>
          <w:p w14:paraId="49C81660">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2.产品适用标准：</w:t>
            </w:r>
          </w:p>
          <w:p w14:paraId="73798E89">
            <w:pPr>
              <w:pStyle w:val="15"/>
              <w:keepNext w:val="0"/>
              <w:keepLines w:val="0"/>
              <w:pageBreakBefore w:val="0"/>
              <w:widowControl w:val="0"/>
              <w:kinsoku/>
              <w:wordWrap/>
              <w:overflowPunct/>
              <w:topLinePunct w:val="0"/>
              <w:autoSpaceDE/>
              <w:autoSpaceDN/>
              <w:bidi w:val="0"/>
              <w:spacing w:before="0" w:beforeAutospacing="0" w:after="0" w:afterAutospacing="0" w:line="240" w:lineRule="auto"/>
              <w:ind w:firstLine="480" w:firstLineChars="200"/>
              <w:jc w:val="both"/>
              <w:textAlignment w:val="auto"/>
              <w:rPr>
                <w:rFonts w:hint="eastAsia" w:ascii="宋体" w:hAnsi="宋体" w:eastAsia="宋体" w:cs="宋体"/>
                <w:sz w:val="24"/>
                <w:szCs w:val="24"/>
                <w:highlight w:val="none"/>
                <w:lang w:val="en-GB"/>
              </w:rPr>
            </w:pPr>
            <w:r>
              <w:rPr>
                <w:rFonts w:hint="eastAsia" w:ascii="宋体" w:hAnsi="宋体" w:eastAsia="宋体" w:cs="宋体"/>
                <w:sz w:val="24"/>
                <w:szCs w:val="24"/>
                <w:lang w:val="en-GB"/>
              </w:rPr>
              <w:t>GB/T</w:t>
            </w:r>
            <w:r>
              <w:rPr>
                <w:rFonts w:hint="eastAsia" w:ascii="宋体" w:hAnsi="宋体" w:eastAsia="宋体" w:cs="宋体"/>
                <w:sz w:val="24"/>
                <w:szCs w:val="24"/>
                <w:highlight w:val="none"/>
                <w:lang w:val="en-GB"/>
              </w:rPr>
              <w:t>12227-2005  通用阀门球墨铸铁件技术条件</w:t>
            </w:r>
          </w:p>
          <w:p w14:paraId="7CE43187">
            <w:pPr>
              <w:pStyle w:val="15"/>
              <w:keepNext w:val="0"/>
              <w:keepLines w:val="0"/>
              <w:pageBreakBefore w:val="0"/>
              <w:widowControl w:val="0"/>
              <w:tabs>
                <w:tab w:val="left" w:pos="2616"/>
              </w:tabs>
              <w:kinsoku/>
              <w:wordWrap/>
              <w:overflowPunct/>
              <w:topLinePunct w:val="0"/>
              <w:autoSpaceDE/>
              <w:autoSpaceDN/>
              <w:bidi w:val="0"/>
              <w:spacing w:before="0" w:beforeAutospacing="0" w:after="0" w:afterAutospacing="0" w:line="240" w:lineRule="auto"/>
              <w:ind w:firstLine="482" w:firstLineChars="200"/>
              <w:jc w:val="both"/>
              <w:textAlignment w:val="auto"/>
              <w:rPr>
                <w:rStyle w:val="22"/>
                <w:rFonts w:hint="eastAsia" w:ascii="宋体" w:hAnsi="宋体" w:eastAsia="宋体" w:cs="宋体"/>
                <w:b w:val="0"/>
                <w:sz w:val="24"/>
                <w:szCs w:val="24"/>
                <w:highlight w:val="none"/>
              </w:rPr>
            </w:pPr>
            <w:r>
              <w:rPr>
                <w:rStyle w:val="22"/>
                <w:rFonts w:hint="eastAsia" w:ascii="宋体" w:hAnsi="宋体" w:eastAsia="宋体" w:cs="宋体"/>
                <w:sz w:val="24"/>
                <w:szCs w:val="24"/>
                <w:highlight w:val="none"/>
              </w:rPr>
              <w:t xml:space="preserve"> </w:t>
            </w:r>
            <w:r>
              <w:rPr>
                <w:rStyle w:val="22"/>
                <w:rFonts w:hint="eastAsia" w:ascii="宋体" w:hAnsi="宋体" w:eastAsia="宋体" w:cs="宋体"/>
                <w:b w:val="0"/>
                <w:sz w:val="24"/>
                <w:szCs w:val="24"/>
                <w:highlight w:val="none"/>
              </w:rPr>
              <w:t>ASTMA536-1984(2024)‌   球墨铸铁件标准规范</w:t>
            </w:r>
          </w:p>
          <w:p w14:paraId="21996482">
            <w:pPr>
              <w:pStyle w:val="15"/>
              <w:keepNext w:val="0"/>
              <w:keepLines w:val="0"/>
              <w:pageBreakBefore w:val="0"/>
              <w:widowControl w:val="0"/>
              <w:tabs>
                <w:tab w:val="left" w:pos="2616"/>
              </w:tabs>
              <w:kinsoku/>
              <w:wordWrap/>
              <w:overflowPunct/>
              <w:topLinePunct w:val="0"/>
              <w:autoSpaceDE/>
              <w:autoSpaceDN/>
              <w:bidi w:val="0"/>
              <w:spacing w:before="0" w:beforeAutospacing="0" w:after="0" w:afterAutospacing="0" w:line="240" w:lineRule="auto"/>
              <w:ind w:firstLine="480" w:firstLineChars="200"/>
              <w:jc w:val="both"/>
              <w:textAlignment w:val="auto"/>
              <w:rPr>
                <w:rStyle w:val="22"/>
                <w:rFonts w:hint="eastAsia" w:ascii="宋体" w:hAnsi="宋体" w:eastAsia="宋体" w:cs="宋体"/>
                <w:b w:val="0"/>
                <w:sz w:val="24"/>
                <w:szCs w:val="24"/>
                <w:highlight w:val="none"/>
              </w:rPr>
            </w:pPr>
            <w:r>
              <w:rPr>
                <w:rStyle w:val="22"/>
                <w:rFonts w:hint="eastAsia" w:ascii="宋体" w:hAnsi="宋体" w:eastAsia="宋体" w:cs="宋体"/>
                <w:b w:val="0"/>
                <w:sz w:val="24"/>
                <w:szCs w:val="24"/>
                <w:highlight w:val="none"/>
              </w:rPr>
              <w:t xml:space="preserve"> JB/T-10674-20</w:t>
            </w:r>
            <w:r>
              <w:rPr>
                <w:rStyle w:val="22"/>
                <w:rFonts w:hint="eastAsia" w:ascii="宋体" w:hAnsi="宋体" w:eastAsia="宋体" w:cs="宋体"/>
                <w:b w:val="0"/>
                <w:sz w:val="24"/>
                <w:szCs w:val="24"/>
                <w:highlight w:val="none"/>
                <w:lang w:val="en-US" w:eastAsia="zh-CN"/>
              </w:rPr>
              <w:t>22</w:t>
            </w:r>
            <w:r>
              <w:rPr>
                <w:rStyle w:val="22"/>
                <w:rFonts w:hint="eastAsia" w:ascii="宋体" w:hAnsi="宋体" w:eastAsia="宋体" w:cs="宋体"/>
                <w:b w:val="0"/>
                <w:sz w:val="24"/>
                <w:szCs w:val="24"/>
                <w:highlight w:val="none"/>
              </w:rPr>
              <w:t xml:space="preserve"> 水力控制阀</w:t>
            </w:r>
          </w:p>
          <w:p w14:paraId="3AE49744">
            <w:pPr>
              <w:pStyle w:val="15"/>
              <w:keepNext w:val="0"/>
              <w:keepLines w:val="0"/>
              <w:pageBreakBefore w:val="0"/>
              <w:widowControl w:val="0"/>
              <w:kinsoku/>
              <w:wordWrap/>
              <w:overflowPunct/>
              <w:topLinePunct w:val="0"/>
              <w:autoSpaceDE/>
              <w:autoSpaceDN/>
              <w:bidi w:val="0"/>
              <w:spacing w:before="0" w:beforeAutospacing="0" w:after="0" w:afterAutospacing="0" w:line="240" w:lineRule="auto"/>
              <w:ind w:firstLine="480" w:firstLineChars="200"/>
              <w:jc w:val="both"/>
              <w:textAlignment w:val="auto"/>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GB/T122</w:t>
            </w:r>
            <w:r>
              <w:rPr>
                <w:rFonts w:hint="eastAsia" w:ascii="宋体" w:hAnsi="宋体" w:eastAsia="宋体" w:cs="宋体"/>
                <w:sz w:val="24"/>
                <w:szCs w:val="24"/>
                <w:highlight w:val="none"/>
              </w:rPr>
              <w:t>44</w:t>
            </w:r>
            <w:r>
              <w:rPr>
                <w:rFonts w:hint="eastAsia" w:ascii="宋体" w:hAnsi="宋体" w:eastAsia="宋体" w:cs="宋体"/>
                <w:sz w:val="24"/>
                <w:szCs w:val="24"/>
                <w:highlight w:val="none"/>
                <w:lang w:val="en-GB"/>
              </w:rPr>
              <w:t>-200</w:t>
            </w:r>
            <w:r>
              <w:rPr>
                <w:rFonts w:hint="eastAsia" w:ascii="宋体" w:hAnsi="宋体" w:eastAsia="宋体" w:cs="宋体"/>
                <w:sz w:val="24"/>
                <w:szCs w:val="24"/>
                <w:highlight w:val="none"/>
              </w:rPr>
              <w:t>6</w:t>
            </w:r>
            <w:r>
              <w:rPr>
                <w:rFonts w:hint="eastAsia" w:ascii="宋体" w:hAnsi="宋体" w:eastAsia="宋体" w:cs="宋体"/>
                <w:sz w:val="24"/>
                <w:szCs w:val="24"/>
                <w:highlight w:val="none"/>
                <w:lang w:val="en-GB"/>
              </w:rPr>
              <w:t xml:space="preserve">  减压阀一般要求</w:t>
            </w:r>
          </w:p>
          <w:p w14:paraId="5CCC9EA1">
            <w:pPr>
              <w:pStyle w:val="15"/>
              <w:keepNext w:val="0"/>
              <w:keepLines w:val="0"/>
              <w:pageBreakBefore w:val="0"/>
              <w:widowControl w:val="0"/>
              <w:kinsoku/>
              <w:wordWrap/>
              <w:overflowPunct/>
              <w:topLinePunct w:val="0"/>
              <w:autoSpaceDE/>
              <w:autoSpaceDN/>
              <w:bidi w:val="0"/>
              <w:spacing w:before="0" w:beforeAutospacing="0" w:after="0" w:afterAutospacing="0" w:line="240" w:lineRule="auto"/>
              <w:ind w:firstLine="480" w:firstLineChars="200"/>
              <w:jc w:val="both"/>
              <w:textAlignment w:val="auto"/>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GB/T122</w:t>
            </w:r>
            <w:r>
              <w:rPr>
                <w:rFonts w:hint="eastAsia" w:ascii="宋体" w:hAnsi="宋体" w:eastAsia="宋体" w:cs="宋体"/>
                <w:sz w:val="24"/>
                <w:szCs w:val="24"/>
                <w:highlight w:val="none"/>
              </w:rPr>
              <w:t>45</w:t>
            </w:r>
            <w:r>
              <w:rPr>
                <w:rFonts w:hint="eastAsia" w:ascii="宋体" w:hAnsi="宋体" w:eastAsia="宋体" w:cs="宋体"/>
                <w:sz w:val="24"/>
                <w:szCs w:val="24"/>
                <w:highlight w:val="none"/>
                <w:lang w:val="en-GB"/>
              </w:rPr>
              <w:t>-200</w:t>
            </w:r>
            <w:r>
              <w:rPr>
                <w:rFonts w:hint="eastAsia" w:ascii="宋体" w:hAnsi="宋体" w:eastAsia="宋体" w:cs="宋体"/>
                <w:sz w:val="24"/>
                <w:szCs w:val="24"/>
                <w:highlight w:val="none"/>
              </w:rPr>
              <w:t>6</w:t>
            </w:r>
            <w:r>
              <w:rPr>
                <w:rFonts w:hint="eastAsia" w:ascii="宋体" w:hAnsi="宋体" w:eastAsia="宋体" w:cs="宋体"/>
                <w:sz w:val="24"/>
                <w:szCs w:val="24"/>
                <w:highlight w:val="none"/>
                <w:lang w:val="en-GB"/>
              </w:rPr>
              <w:t xml:space="preserve">  减压阀性能试验方法</w:t>
            </w:r>
          </w:p>
          <w:p w14:paraId="44970B45">
            <w:pPr>
              <w:pStyle w:val="15"/>
              <w:keepNext w:val="0"/>
              <w:keepLines w:val="0"/>
              <w:pageBreakBefore w:val="0"/>
              <w:widowControl w:val="0"/>
              <w:kinsoku/>
              <w:wordWrap/>
              <w:overflowPunct/>
              <w:topLinePunct w:val="0"/>
              <w:autoSpaceDE/>
              <w:autoSpaceDN/>
              <w:bidi w:val="0"/>
              <w:spacing w:before="0" w:beforeAutospacing="0" w:after="0" w:afterAutospacing="0" w:line="240" w:lineRule="auto"/>
              <w:ind w:firstLine="480" w:firstLineChars="200"/>
              <w:jc w:val="both"/>
              <w:textAlignment w:val="auto"/>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GB/T122</w:t>
            </w:r>
            <w:r>
              <w:rPr>
                <w:rFonts w:hint="eastAsia" w:ascii="宋体" w:hAnsi="宋体" w:eastAsia="宋体" w:cs="宋体"/>
                <w:sz w:val="24"/>
                <w:szCs w:val="24"/>
                <w:highlight w:val="none"/>
              </w:rPr>
              <w:t>46</w:t>
            </w:r>
            <w:r>
              <w:rPr>
                <w:rFonts w:hint="eastAsia" w:ascii="宋体" w:hAnsi="宋体" w:eastAsia="宋体" w:cs="宋体"/>
                <w:sz w:val="24"/>
                <w:szCs w:val="24"/>
                <w:highlight w:val="none"/>
                <w:lang w:val="en-GB"/>
              </w:rPr>
              <w:t>-200</w:t>
            </w:r>
            <w:r>
              <w:rPr>
                <w:rFonts w:hint="eastAsia" w:ascii="宋体" w:hAnsi="宋体" w:eastAsia="宋体" w:cs="宋体"/>
                <w:sz w:val="24"/>
                <w:szCs w:val="24"/>
                <w:highlight w:val="none"/>
              </w:rPr>
              <w:t>6</w:t>
            </w:r>
            <w:r>
              <w:rPr>
                <w:rFonts w:hint="eastAsia" w:ascii="宋体" w:hAnsi="宋体" w:eastAsia="宋体" w:cs="宋体"/>
                <w:sz w:val="24"/>
                <w:szCs w:val="24"/>
                <w:highlight w:val="none"/>
                <w:lang w:val="en-GB"/>
              </w:rPr>
              <w:t xml:space="preserve">  先导式减压阀</w:t>
            </w:r>
          </w:p>
          <w:p w14:paraId="00719E14">
            <w:pPr>
              <w:pStyle w:val="15"/>
              <w:keepNext w:val="0"/>
              <w:keepLines w:val="0"/>
              <w:pageBreakBefore w:val="0"/>
              <w:widowControl w:val="0"/>
              <w:kinsoku/>
              <w:wordWrap/>
              <w:overflowPunct/>
              <w:topLinePunct w:val="0"/>
              <w:autoSpaceDE/>
              <w:autoSpaceDN/>
              <w:bidi w:val="0"/>
              <w:spacing w:before="0" w:beforeAutospacing="0" w:after="0" w:afterAutospacing="0" w:line="240" w:lineRule="auto"/>
              <w:ind w:firstLine="480" w:firstLineChars="200"/>
              <w:jc w:val="both"/>
              <w:textAlignment w:val="auto"/>
              <w:rPr>
                <w:rFonts w:hint="eastAsia" w:ascii="宋体" w:hAnsi="宋体" w:eastAsia="宋体" w:cs="宋体"/>
                <w:sz w:val="24"/>
                <w:szCs w:val="24"/>
                <w:highlight w:val="none"/>
                <w:lang w:val="en-GB" w:eastAsia="zh-CN"/>
              </w:rPr>
            </w:pPr>
            <w:r>
              <w:rPr>
                <w:rFonts w:hint="eastAsia" w:ascii="宋体" w:hAnsi="宋体" w:eastAsia="宋体" w:cs="宋体"/>
                <w:sz w:val="24"/>
                <w:szCs w:val="24"/>
                <w:highlight w:val="none"/>
                <w:lang w:val="en-GB" w:eastAsia="zh-CN"/>
              </w:rPr>
              <w:t>《生活饮用水输配水设备及防护材料卫生安全评价规范》(2001)</w:t>
            </w:r>
          </w:p>
          <w:p w14:paraId="09D66586">
            <w:pPr>
              <w:pStyle w:val="15"/>
              <w:keepNext w:val="0"/>
              <w:keepLines w:val="0"/>
              <w:pageBreakBefore w:val="0"/>
              <w:widowControl w:val="0"/>
              <w:kinsoku/>
              <w:wordWrap/>
              <w:overflowPunct/>
              <w:topLinePunct w:val="0"/>
              <w:autoSpaceDE/>
              <w:autoSpaceDN/>
              <w:bidi w:val="0"/>
              <w:spacing w:before="0" w:beforeAutospacing="0" w:after="0" w:afterAutospacing="0" w:line="240" w:lineRule="auto"/>
              <w:ind w:firstLine="480" w:firstLineChars="200"/>
              <w:jc w:val="both"/>
              <w:textAlignment w:val="auto"/>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GB/T13927-</w:t>
            </w:r>
            <w:r>
              <w:rPr>
                <w:rStyle w:val="22"/>
                <w:rFonts w:hint="eastAsia" w:ascii="宋体" w:hAnsi="宋体" w:eastAsia="宋体" w:cs="宋体"/>
                <w:b w:val="0"/>
                <w:sz w:val="24"/>
                <w:szCs w:val="24"/>
                <w:highlight w:val="none"/>
              </w:rPr>
              <w:t>20</w:t>
            </w:r>
            <w:r>
              <w:rPr>
                <w:rStyle w:val="22"/>
                <w:rFonts w:hint="eastAsia" w:ascii="宋体" w:hAnsi="宋体" w:eastAsia="宋体" w:cs="宋体"/>
                <w:b w:val="0"/>
                <w:sz w:val="24"/>
                <w:szCs w:val="24"/>
                <w:highlight w:val="none"/>
                <w:lang w:val="en-US" w:eastAsia="zh-CN"/>
              </w:rPr>
              <w:t>22</w:t>
            </w:r>
            <w:r>
              <w:rPr>
                <w:rFonts w:hint="eastAsia" w:ascii="宋体" w:hAnsi="宋体" w:eastAsia="宋体" w:cs="宋体"/>
                <w:sz w:val="24"/>
                <w:szCs w:val="24"/>
                <w:highlight w:val="none"/>
                <w:lang w:val="en-GB"/>
              </w:rPr>
              <w:t xml:space="preserve">  通用阀门压力试验</w:t>
            </w:r>
          </w:p>
          <w:p w14:paraId="74E19E20">
            <w:pPr>
              <w:pStyle w:val="15"/>
              <w:keepNext w:val="0"/>
              <w:keepLines w:val="0"/>
              <w:pageBreakBefore w:val="0"/>
              <w:widowControl w:val="0"/>
              <w:kinsoku/>
              <w:wordWrap/>
              <w:overflowPunct/>
              <w:topLinePunct w:val="0"/>
              <w:autoSpaceDE/>
              <w:autoSpaceDN/>
              <w:bidi w:val="0"/>
              <w:spacing w:before="0" w:beforeAutospacing="0" w:after="0" w:afterAutospacing="0" w:line="240" w:lineRule="auto"/>
              <w:ind w:firstLine="480" w:firstLineChars="200"/>
              <w:jc w:val="both"/>
              <w:textAlignment w:val="auto"/>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GB/T12220-</w:t>
            </w:r>
            <w:r>
              <w:rPr>
                <w:rStyle w:val="22"/>
                <w:rFonts w:hint="eastAsia" w:ascii="宋体" w:hAnsi="宋体" w:eastAsia="宋体" w:cs="宋体"/>
                <w:b w:val="0"/>
                <w:sz w:val="24"/>
                <w:szCs w:val="24"/>
                <w:highlight w:val="none"/>
              </w:rPr>
              <w:t>20</w:t>
            </w:r>
            <w:r>
              <w:rPr>
                <w:rStyle w:val="22"/>
                <w:rFonts w:hint="eastAsia" w:ascii="宋体" w:hAnsi="宋体" w:eastAsia="宋体" w:cs="宋体"/>
                <w:b w:val="0"/>
                <w:sz w:val="24"/>
                <w:szCs w:val="24"/>
                <w:highlight w:val="none"/>
                <w:lang w:val="en-US" w:eastAsia="zh-CN"/>
              </w:rPr>
              <w:t>15</w:t>
            </w:r>
            <w:r>
              <w:rPr>
                <w:rFonts w:hint="eastAsia" w:ascii="宋体" w:hAnsi="宋体" w:eastAsia="宋体" w:cs="宋体"/>
                <w:sz w:val="24"/>
                <w:szCs w:val="24"/>
                <w:highlight w:val="none"/>
                <w:lang w:val="en-GB"/>
              </w:rPr>
              <w:t xml:space="preserve">  通用阀门标志</w:t>
            </w:r>
          </w:p>
          <w:p w14:paraId="2AD7198A">
            <w:pPr>
              <w:pStyle w:val="15"/>
              <w:keepNext w:val="0"/>
              <w:keepLines w:val="0"/>
              <w:pageBreakBefore w:val="0"/>
              <w:widowControl w:val="0"/>
              <w:kinsoku/>
              <w:wordWrap/>
              <w:overflowPunct/>
              <w:topLinePunct w:val="0"/>
              <w:autoSpaceDE/>
              <w:autoSpaceDN/>
              <w:bidi w:val="0"/>
              <w:spacing w:before="0" w:beforeAutospacing="0" w:after="0" w:afterAutospacing="0" w:line="240" w:lineRule="auto"/>
              <w:ind w:firstLine="480" w:firstLineChars="200"/>
              <w:jc w:val="both"/>
              <w:textAlignment w:val="auto"/>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JB/T7928-</w:t>
            </w:r>
            <w:r>
              <w:rPr>
                <w:rStyle w:val="22"/>
                <w:rFonts w:hint="eastAsia" w:ascii="宋体" w:hAnsi="宋体" w:eastAsia="宋体" w:cs="宋体"/>
                <w:b w:val="0"/>
                <w:sz w:val="24"/>
                <w:szCs w:val="24"/>
                <w:highlight w:val="none"/>
              </w:rPr>
              <w:t>20</w:t>
            </w:r>
            <w:r>
              <w:rPr>
                <w:rStyle w:val="22"/>
                <w:rFonts w:hint="eastAsia" w:ascii="宋体" w:hAnsi="宋体" w:eastAsia="宋体" w:cs="宋体"/>
                <w:b w:val="0"/>
                <w:sz w:val="24"/>
                <w:szCs w:val="24"/>
                <w:highlight w:val="none"/>
                <w:lang w:val="en-US" w:eastAsia="zh-CN"/>
              </w:rPr>
              <w:t>14</w:t>
            </w:r>
            <w:r>
              <w:rPr>
                <w:rFonts w:hint="eastAsia" w:ascii="宋体" w:hAnsi="宋体" w:eastAsia="宋体" w:cs="宋体"/>
                <w:sz w:val="24"/>
                <w:szCs w:val="24"/>
                <w:highlight w:val="none"/>
                <w:lang w:val="en-GB"/>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val="en-GB"/>
              </w:rPr>
              <w:t>通用阀门供货要求</w:t>
            </w:r>
          </w:p>
          <w:p w14:paraId="7A12C709">
            <w:pPr>
              <w:pStyle w:val="15"/>
              <w:keepNext w:val="0"/>
              <w:keepLines w:val="0"/>
              <w:pageBreakBefore w:val="0"/>
              <w:widowControl w:val="0"/>
              <w:kinsoku/>
              <w:wordWrap/>
              <w:overflowPunct/>
              <w:topLinePunct w:val="0"/>
              <w:autoSpaceDE/>
              <w:autoSpaceDN/>
              <w:bidi w:val="0"/>
              <w:spacing w:before="0" w:beforeAutospacing="0" w:after="0" w:afterAutospacing="0" w:line="24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CJ/T256-</w:t>
            </w:r>
            <w:r>
              <w:rPr>
                <w:rStyle w:val="22"/>
                <w:rFonts w:hint="eastAsia" w:ascii="宋体" w:hAnsi="宋体" w:eastAsia="宋体" w:cs="宋体"/>
                <w:b w:val="0"/>
                <w:sz w:val="24"/>
                <w:szCs w:val="24"/>
                <w:highlight w:val="none"/>
              </w:rPr>
              <w:t>20</w:t>
            </w:r>
            <w:r>
              <w:rPr>
                <w:rStyle w:val="22"/>
                <w:rFonts w:hint="eastAsia" w:ascii="宋体" w:hAnsi="宋体" w:eastAsia="宋体" w:cs="宋体"/>
                <w:b w:val="0"/>
                <w:sz w:val="24"/>
                <w:szCs w:val="24"/>
                <w:highlight w:val="none"/>
                <w:lang w:val="en-US" w:eastAsia="zh-CN"/>
              </w:rPr>
              <w:t>16</w:t>
            </w:r>
            <w:r>
              <w:rPr>
                <w:rFonts w:hint="eastAsia" w:ascii="宋体" w:hAnsi="宋体" w:eastAsia="宋体" w:cs="宋体"/>
                <w:sz w:val="24"/>
                <w:szCs w:val="24"/>
                <w:highlight w:val="none"/>
              </w:rPr>
              <w:t xml:space="preserve">    分体先导式减压稳压阀</w:t>
            </w:r>
          </w:p>
          <w:p w14:paraId="7CC834A5">
            <w:pPr>
              <w:pStyle w:val="15"/>
              <w:keepNext w:val="0"/>
              <w:keepLines w:val="0"/>
              <w:pageBreakBefore w:val="0"/>
              <w:widowControl w:val="0"/>
              <w:kinsoku/>
              <w:wordWrap/>
              <w:overflowPunct/>
              <w:topLinePunct w:val="0"/>
              <w:autoSpaceDE/>
              <w:autoSpaceDN/>
              <w:bidi w:val="0"/>
              <w:spacing w:before="0" w:beforeAutospacing="0" w:after="0" w:afterAutospacing="0" w:line="24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GB"/>
              </w:rPr>
              <w:t>以上标准如有更新，应按新标准执行。对于已在上述标准中引用的其他标准，此处不再注明</w:t>
            </w:r>
            <w:r>
              <w:rPr>
                <w:rFonts w:hint="eastAsia" w:ascii="宋体" w:hAnsi="宋体" w:eastAsia="宋体" w:cs="宋体"/>
                <w:sz w:val="24"/>
                <w:szCs w:val="24"/>
                <w:highlight w:val="none"/>
              </w:rPr>
              <w:t>。</w:t>
            </w:r>
          </w:p>
          <w:p w14:paraId="128798AA">
            <w:pPr>
              <w:keepNext w:val="0"/>
              <w:keepLines w:val="0"/>
              <w:pageBreakBefore w:val="0"/>
              <w:widowControl w:val="0"/>
              <w:kinsoku/>
              <w:wordWrap/>
              <w:overflowPunct/>
              <w:topLinePunct w:val="0"/>
              <w:autoSpaceDE/>
              <w:autoSpaceDN/>
              <w:bidi w:val="0"/>
              <w:spacing w:line="24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主要技术性能</w:t>
            </w:r>
          </w:p>
          <w:p w14:paraId="43AD70D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该阀由主阀、导阀、针阀、球阀、微型过滤器和压力表等组成。由导阀、针阀和压力表等要用导管与主阀相连接，其结构形式应为直通截止形，由介质自动控制其开启与关闭。</w:t>
            </w:r>
          </w:p>
          <w:p w14:paraId="24EC30A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进口压力应通过导管和针阀进入主阀的上控制室，并建立向下的压力。出口压力应通过导管作用在导阀的隔膜下并与导阀的调节弹簧相对抗。当下游压力超过导阀弹簧设定值时，导阀应关闭，控制室内水排泄量应为0，主阀盘要自动紧压阀座，使减压阀关闭。一旦下游压力降到导阀弹簧设定值时，导阀应开启，控制室内的水通过导阀、球阀排泄到下游，控制室内的压力减小，一直作用在主阀盘下面的入口压力将主阀盘托起，打开减压阀。在调节状态时，排泄流量要等于补水流量，主阀口开度维持不变，使下游压力稳定。</w:t>
            </w:r>
          </w:p>
          <w:p w14:paraId="37A20BFD">
            <w:pPr>
              <w:keepNext w:val="0"/>
              <w:keepLines w:val="0"/>
              <w:pageBreakBefore w:val="0"/>
              <w:widowControl w:val="0"/>
              <w:kinsoku/>
              <w:wordWrap/>
              <w:overflowPunct/>
              <w:topLinePunct w:val="0"/>
              <w:autoSpaceDE/>
              <w:autoSpaceDN/>
              <w:bidi w:val="0"/>
              <w:spacing w:line="240" w:lineRule="auto"/>
              <w:ind w:firstLine="482" w:firstLineChars="200"/>
              <w:jc w:val="center"/>
              <w:textAlignment w:val="auto"/>
              <w:rPr>
                <w:rFonts w:hint="eastAsia" w:ascii="宋体" w:hAnsi="宋体" w:eastAsia="宋体" w:cs="宋体"/>
                <w:b/>
                <w:sz w:val="24"/>
                <w:szCs w:val="24"/>
              </w:rPr>
            </w:pPr>
            <w:r>
              <w:rPr>
                <w:rFonts w:hint="eastAsia" w:ascii="宋体" w:hAnsi="宋体" w:eastAsia="宋体" w:cs="宋体"/>
                <w:b/>
                <w:sz w:val="24"/>
                <w:szCs w:val="24"/>
              </w:rPr>
              <w:t>主要零部件材料</w:t>
            </w:r>
          </w:p>
          <w:tbl>
            <w:tblPr>
              <w:tblStyle w:val="19"/>
              <w:tblW w:w="811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45" w:type="dxa"/>
                <w:left w:w="45" w:type="dxa"/>
                <w:bottom w:w="45" w:type="dxa"/>
                <w:right w:w="45" w:type="dxa"/>
              </w:tblCellMar>
            </w:tblPr>
            <w:tblGrid>
              <w:gridCol w:w="1399"/>
              <w:gridCol w:w="3368"/>
              <w:gridCol w:w="3352"/>
            </w:tblGrid>
            <w:tr w14:paraId="4361FE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45" w:type="dxa"/>
                  <w:left w:w="45" w:type="dxa"/>
                  <w:bottom w:w="45" w:type="dxa"/>
                  <w:right w:w="45" w:type="dxa"/>
                </w:tblCellMar>
              </w:tblPrEx>
              <w:trPr>
                <w:trHeight w:val="263" w:hRule="atLeast"/>
                <w:jc w:val="center"/>
              </w:trPr>
              <w:tc>
                <w:tcPr>
                  <w:tcW w:w="139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14:paraId="37E5C7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编号</w:t>
                  </w:r>
                </w:p>
              </w:tc>
              <w:tc>
                <w:tcPr>
                  <w:tcW w:w="336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14:paraId="66AEA9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零件名称</w:t>
                  </w:r>
                </w:p>
              </w:tc>
              <w:tc>
                <w:tcPr>
                  <w:tcW w:w="3352" w:type="dxa"/>
                  <w:tcBorders>
                    <w:top w:val="outset" w:color="auto" w:sz="6" w:space="0"/>
                    <w:left w:val="outset" w:color="auto" w:sz="6" w:space="0"/>
                    <w:bottom w:val="outset" w:color="auto" w:sz="6" w:space="0"/>
                    <w:right w:val="outset" w:color="auto" w:sz="6" w:space="0"/>
                  </w:tcBorders>
                  <w:shd w:val="clear" w:color="auto" w:fill="FFFFFF"/>
                </w:tcPr>
                <w:p w14:paraId="13F648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材质</w:t>
                  </w:r>
                </w:p>
              </w:tc>
            </w:tr>
            <w:tr w14:paraId="27C195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45" w:type="dxa"/>
                  <w:left w:w="45" w:type="dxa"/>
                  <w:bottom w:w="45" w:type="dxa"/>
                  <w:right w:w="45" w:type="dxa"/>
                </w:tblCellMar>
              </w:tblPrEx>
              <w:trPr>
                <w:trHeight w:val="263" w:hRule="atLeast"/>
                <w:jc w:val="center"/>
              </w:trPr>
              <w:tc>
                <w:tcPr>
                  <w:tcW w:w="139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14:paraId="6943AB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336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14:paraId="67A089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阀体</w:t>
                  </w:r>
                </w:p>
              </w:tc>
              <w:tc>
                <w:tcPr>
                  <w:tcW w:w="3352" w:type="dxa"/>
                  <w:tcBorders>
                    <w:top w:val="outset" w:color="auto" w:sz="6" w:space="0"/>
                    <w:left w:val="outset" w:color="auto" w:sz="6" w:space="0"/>
                    <w:bottom w:val="outset" w:color="auto" w:sz="6" w:space="0"/>
                    <w:right w:val="outset" w:color="auto" w:sz="6" w:space="0"/>
                  </w:tcBorders>
                  <w:shd w:val="clear" w:color="auto" w:fill="FFFFFF"/>
                </w:tcPr>
                <w:p w14:paraId="55C5A0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球墨铸铁QT450-10</w:t>
                  </w:r>
                </w:p>
              </w:tc>
            </w:tr>
            <w:tr w14:paraId="120962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45" w:type="dxa"/>
                  <w:bottom w:w="45" w:type="dxa"/>
                  <w:right w:w="45" w:type="dxa"/>
                </w:tblCellMar>
              </w:tblPrEx>
              <w:trPr>
                <w:trHeight w:val="263" w:hRule="atLeast"/>
                <w:jc w:val="center"/>
              </w:trPr>
              <w:tc>
                <w:tcPr>
                  <w:tcW w:w="139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14:paraId="76F0A3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336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14:paraId="55F47A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弹簧</w:t>
                  </w:r>
                </w:p>
              </w:tc>
              <w:tc>
                <w:tcPr>
                  <w:tcW w:w="3352" w:type="dxa"/>
                  <w:tcBorders>
                    <w:top w:val="outset" w:color="auto" w:sz="6" w:space="0"/>
                    <w:left w:val="outset" w:color="auto" w:sz="6" w:space="0"/>
                    <w:bottom w:val="outset" w:color="auto" w:sz="6" w:space="0"/>
                    <w:right w:val="outset" w:color="auto" w:sz="6" w:space="0"/>
                  </w:tcBorders>
                  <w:shd w:val="clear" w:color="auto" w:fill="FFFFFF"/>
                </w:tcPr>
                <w:p w14:paraId="6DF585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不锈钢</w:t>
                  </w:r>
                </w:p>
              </w:tc>
            </w:tr>
            <w:tr w14:paraId="296D0F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45" w:type="dxa"/>
                  <w:bottom w:w="45" w:type="dxa"/>
                  <w:right w:w="45" w:type="dxa"/>
                </w:tblCellMar>
              </w:tblPrEx>
              <w:trPr>
                <w:trHeight w:val="263" w:hRule="atLeast"/>
                <w:jc w:val="center"/>
              </w:trPr>
              <w:tc>
                <w:tcPr>
                  <w:tcW w:w="139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14:paraId="17CE48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336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14:paraId="2C15EF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膜片</w:t>
                  </w:r>
                </w:p>
              </w:tc>
              <w:tc>
                <w:tcPr>
                  <w:tcW w:w="3352" w:type="dxa"/>
                  <w:tcBorders>
                    <w:top w:val="outset" w:color="auto" w:sz="6" w:space="0"/>
                    <w:left w:val="outset" w:color="auto" w:sz="6" w:space="0"/>
                    <w:bottom w:val="outset" w:color="auto" w:sz="6" w:space="0"/>
                    <w:right w:val="outset" w:color="auto" w:sz="6" w:space="0"/>
                  </w:tcBorders>
                  <w:shd w:val="clear" w:color="auto" w:fill="FFFFFF"/>
                </w:tcPr>
                <w:p w14:paraId="4A20CB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尼龙强化橡胶</w:t>
                  </w:r>
                </w:p>
              </w:tc>
            </w:tr>
            <w:tr w14:paraId="5BE4CD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45" w:type="dxa"/>
                  <w:bottom w:w="45" w:type="dxa"/>
                  <w:right w:w="45" w:type="dxa"/>
                </w:tblCellMar>
              </w:tblPrEx>
              <w:trPr>
                <w:trHeight w:val="263" w:hRule="atLeast"/>
                <w:jc w:val="center"/>
              </w:trPr>
              <w:tc>
                <w:tcPr>
                  <w:tcW w:w="139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14:paraId="327838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336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14:paraId="7925A6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膜片压板</w:t>
                  </w:r>
                </w:p>
              </w:tc>
              <w:tc>
                <w:tcPr>
                  <w:tcW w:w="3352" w:type="dxa"/>
                  <w:tcBorders>
                    <w:top w:val="outset" w:color="auto" w:sz="6" w:space="0"/>
                    <w:left w:val="outset" w:color="auto" w:sz="6" w:space="0"/>
                    <w:bottom w:val="outset" w:color="auto" w:sz="6" w:space="0"/>
                    <w:right w:val="outset" w:color="auto" w:sz="6" w:space="0"/>
                  </w:tcBorders>
                  <w:shd w:val="clear" w:color="auto" w:fill="FFFFFF"/>
                </w:tcPr>
                <w:p w14:paraId="0E6069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不锈钢</w:t>
                  </w:r>
                </w:p>
              </w:tc>
            </w:tr>
            <w:tr w14:paraId="30A69F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45" w:type="dxa"/>
                  <w:bottom w:w="45" w:type="dxa"/>
                  <w:right w:w="45" w:type="dxa"/>
                </w:tblCellMar>
              </w:tblPrEx>
              <w:trPr>
                <w:trHeight w:val="263" w:hRule="atLeast"/>
                <w:jc w:val="center"/>
              </w:trPr>
              <w:tc>
                <w:tcPr>
                  <w:tcW w:w="139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14:paraId="7F5D46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336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14:paraId="63438C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阀座</w:t>
                  </w:r>
                </w:p>
              </w:tc>
              <w:tc>
                <w:tcPr>
                  <w:tcW w:w="3352" w:type="dxa"/>
                  <w:tcBorders>
                    <w:top w:val="outset" w:color="auto" w:sz="6" w:space="0"/>
                    <w:left w:val="outset" w:color="auto" w:sz="6" w:space="0"/>
                    <w:bottom w:val="outset" w:color="auto" w:sz="6" w:space="0"/>
                    <w:right w:val="outset" w:color="auto" w:sz="6" w:space="0"/>
                  </w:tcBorders>
                  <w:shd w:val="clear" w:color="auto" w:fill="FFFFFF"/>
                </w:tcPr>
                <w:p w14:paraId="40590F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铜</w:t>
                  </w:r>
                </w:p>
              </w:tc>
            </w:tr>
            <w:tr w14:paraId="45DCF9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45" w:type="dxa"/>
                  <w:bottom w:w="45" w:type="dxa"/>
                  <w:right w:w="45" w:type="dxa"/>
                </w:tblCellMar>
              </w:tblPrEx>
              <w:trPr>
                <w:trHeight w:val="263" w:hRule="atLeast"/>
                <w:jc w:val="center"/>
              </w:trPr>
              <w:tc>
                <w:tcPr>
                  <w:tcW w:w="139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14:paraId="7A7084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336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14:paraId="3807F8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阀杆</w:t>
                  </w:r>
                </w:p>
              </w:tc>
              <w:tc>
                <w:tcPr>
                  <w:tcW w:w="3352" w:type="dxa"/>
                  <w:tcBorders>
                    <w:top w:val="outset" w:color="auto" w:sz="6" w:space="0"/>
                    <w:left w:val="outset" w:color="auto" w:sz="6" w:space="0"/>
                    <w:bottom w:val="outset" w:color="auto" w:sz="6" w:space="0"/>
                    <w:right w:val="outset" w:color="auto" w:sz="6" w:space="0"/>
                  </w:tcBorders>
                  <w:shd w:val="clear" w:color="auto" w:fill="FFFFFF"/>
                </w:tcPr>
                <w:p w14:paraId="2A4771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不锈钢</w:t>
                  </w:r>
                </w:p>
              </w:tc>
            </w:tr>
            <w:tr w14:paraId="57AFFF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45" w:type="dxa"/>
                  <w:bottom w:w="45" w:type="dxa"/>
                  <w:right w:w="45" w:type="dxa"/>
                </w:tblCellMar>
              </w:tblPrEx>
              <w:trPr>
                <w:trHeight w:val="263" w:hRule="atLeast"/>
                <w:jc w:val="center"/>
              </w:trPr>
              <w:tc>
                <w:tcPr>
                  <w:tcW w:w="139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14:paraId="783EC4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336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14:paraId="36E5BE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导向阀</w:t>
                  </w:r>
                </w:p>
              </w:tc>
              <w:tc>
                <w:tcPr>
                  <w:tcW w:w="3352" w:type="dxa"/>
                  <w:tcBorders>
                    <w:top w:val="outset" w:color="auto" w:sz="6" w:space="0"/>
                    <w:left w:val="outset" w:color="auto" w:sz="6" w:space="0"/>
                    <w:bottom w:val="outset" w:color="auto" w:sz="6" w:space="0"/>
                    <w:right w:val="outset" w:color="auto" w:sz="6" w:space="0"/>
                  </w:tcBorders>
                  <w:shd w:val="clear" w:color="auto" w:fill="FFFFFF"/>
                </w:tcPr>
                <w:p w14:paraId="214CD2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铜</w:t>
                  </w:r>
                </w:p>
              </w:tc>
            </w:tr>
            <w:tr w14:paraId="0B257B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45" w:type="dxa"/>
                  <w:bottom w:w="45" w:type="dxa"/>
                  <w:right w:w="45" w:type="dxa"/>
                </w:tblCellMar>
              </w:tblPrEx>
              <w:trPr>
                <w:trHeight w:val="275" w:hRule="atLeast"/>
                <w:jc w:val="center"/>
              </w:trPr>
              <w:tc>
                <w:tcPr>
                  <w:tcW w:w="139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14:paraId="2F38D4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8</w:t>
                  </w:r>
                </w:p>
              </w:tc>
              <w:tc>
                <w:tcPr>
                  <w:tcW w:w="336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14:paraId="4BD68F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水力操作管路</w:t>
                  </w:r>
                </w:p>
              </w:tc>
              <w:tc>
                <w:tcPr>
                  <w:tcW w:w="3352" w:type="dxa"/>
                  <w:tcBorders>
                    <w:top w:val="outset" w:color="auto" w:sz="6" w:space="0"/>
                    <w:left w:val="outset" w:color="auto" w:sz="6" w:space="0"/>
                    <w:bottom w:val="outset" w:color="auto" w:sz="6" w:space="0"/>
                    <w:right w:val="outset" w:color="auto" w:sz="6" w:space="0"/>
                  </w:tcBorders>
                  <w:shd w:val="clear" w:color="auto" w:fill="FFFFFF"/>
                </w:tcPr>
                <w:p w14:paraId="23947A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不锈钢</w:t>
                  </w:r>
                </w:p>
              </w:tc>
            </w:tr>
          </w:tbl>
          <w:p w14:paraId="208123A5">
            <w:pPr>
              <w:pStyle w:val="9"/>
              <w:rPr>
                <w:rFonts w:hint="eastAsia"/>
                <w:lang w:val="en-US" w:eastAsia="zh-CN"/>
              </w:rPr>
            </w:pPr>
          </w:p>
          <w:p w14:paraId="769645C1">
            <w:pPr>
              <w:keepNext w:val="0"/>
              <w:keepLines w:val="0"/>
              <w:widowControl/>
              <w:suppressLineNumbers w:val="0"/>
              <w:spacing w:line="240" w:lineRule="auto"/>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具体要求以招标文件要求为准。</w:t>
            </w:r>
          </w:p>
          <w:p w14:paraId="03F8354E">
            <w:pPr>
              <w:keepNext w:val="0"/>
              <w:keepLines w:val="0"/>
              <w:widowControl/>
              <w:suppressLineNumbers w:val="0"/>
              <w:spacing w:line="240" w:lineRule="auto"/>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三、本项目招标不接受联合体投标。</w:t>
            </w:r>
          </w:p>
          <w:p w14:paraId="0D3AAB92">
            <w:pPr>
              <w:keepNext w:val="0"/>
              <w:keepLines w:val="0"/>
              <w:widowControl/>
              <w:suppressLineNumbers w:val="0"/>
              <w:spacing w:line="240" w:lineRule="auto"/>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四、本项目参考品牌：盾安牌（浙江诸暨）、艾西牌（南京）、RUIGE牌(台州）、冠龙牌（上海）、劲源牌（福建）</w:t>
            </w:r>
            <w:r>
              <w:rPr>
                <w:rFonts w:hint="eastAsia" w:ascii="宋体" w:hAnsi="宋体" w:eastAsia="宋体" w:cs="宋体"/>
                <w:b/>
                <w:bCs/>
                <w:i w:val="0"/>
                <w:iCs w:val="0"/>
                <w:color w:val="auto"/>
                <w:kern w:val="0"/>
                <w:sz w:val="24"/>
                <w:szCs w:val="24"/>
                <w:u w:val="none"/>
                <w:lang w:val="en-US" w:eastAsia="zh-CN" w:bidi="ar"/>
              </w:rPr>
              <w:t>，</w:t>
            </w:r>
            <w:r>
              <w:rPr>
                <w:rFonts w:hint="eastAsia" w:ascii="宋体" w:hAnsi="宋体" w:eastAsia="宋体" w:cs="宋体"/>
                <w:b/>
                <w:bCs/>
                <w:i w:val="0"/>
                <w:iCs w:val="0"/>
                <w:color w:val="000000"/>
                <w:kern w:val="0"/>
                <w:sz w:val="24"/>
                <w:szCs w:val="24"/>
                <w:u w:val="none"/>
                <w:lang w:val="en-US" w:eastAsia="zh-CN" w:bidi="ar"/>
              </w:rPr>
              <w:t xml:space="preserve">参加报价的供应商如以参考品牌进行报价的，需提供所投品牌商标证明（若为经销商的，需提供所投品牌的授权委托书及品牌商标证明）；本次参与询价的报价供应商如以参考品牌之外的进行报价，报价产品的技术参数或质量标准不得低于参考品牌的档次，同时报价供应商应当提供拟投货物的技术资料及相关证明材料复印件并加盖公章与报价文件、资格要求的证明材料，以邮寄方式到达指定接收地址为准（启东市江海中路579号建都大厦2号楼三楼，联系人：俞女士，联系电话：0513-83721688,电子邮箱地址为：872292813@qq.com ）。                                                                                            </w:t>
            </w:r>
          </w:p>
        </w:tc>
      </w:tr>
    </w:tbl>
    <w:p w14:paraId="49009EF1">
      <w:pPr>
        <w:keepNext w:val="0"/>
        <w:keepLines w:val="0"/>
        <w:pageBreakBefore w:val="0"/>
        <w:widowControl w:val="0"/>
        <w:tabs>
          <w:tab w:val="left" w:pos="5325"/>
        </w:tabs>
        <w:kinsoku/>
        <w:wordWrap/>
        <w:overflowPunct/>
        <w:topLinePunct w:val="0"/>
        <w:autoSpaceDE/>
        <w:autoSpaceDN/>
        <w:bidi w:val="0"/>
        <w:adjustRightInd/>
        <w:snapToGrid w:val="0"/>
        <w:spacing w:line="440" w:lineRule="exact"/>
        <w:contextualSpacing/>
        <w:textAlignment w:val="auto"/>
        <w:rPr>
          <w:rFonts w:hint="eastAsia" w:ascii="宋体" w:hAnsi="宋体"/>
          <w:b/>
          <w:color w:val="000000"/>
          <w:sz w:val="28"/>
          <w:szCs w:val="28"/>
        </w:rPr>
      </w:pPr>
    </w:p>
    <w:p w14:paraId="40D2402A">
      <w:pPr>
        <w:keepNext w:val="0"/>
        <w:keepLines w:val="0"/>
        <w:pageBreakBefore w:val="0"/>
        <w:widowControl w:val="0"/>
        <w:tabs>
          <w:tab w:val="left" w:pos="5325"/>
        </w:tabs>
        <w:kinsoku/>
        <w:wordWrap/>
        <w:overflowPunct/>
        <w:topLinePunct w:val="0"/>
        <w:autoSpaceDE/>
        <w:autoSpaceDN/>
        <w:bidi w:val="0"/>
        <w:adjustRightInd/>
        <w:snapToGrid w:val="0"/>
        <w:spacing w:line="480" w:lineRule="exact"/>
        <w:contextualSpacing/>
        <w:textAlignment w:val="auto"/>
        <w:rPr>
          <w:rFonts w:hint="eastAsia" w:ascii="宋体" w:hAnsi="宋体"/>
          <w:b/>
          <w:color w:val="000000"/>
          <w:sz w:val="28"/>
          <w:szCs w:val="28"/>
        </w:rPr>
      </w:pPr>
      <w:r>
        <w:rPr>
          <w:rFonts w:hint="eastAsia" w:ascii="宋体" w:hAnsi="宋体"/>
          <w:b/>
          <w:color w:val="000000"/>
          <w:sz w:val="28"/>
          <w:szCs w:val="28"/>
        </w:rPr>
        <w:t xml:space="preserve">报价单位（盖章）：         </w:t>
      </w:r>
    </w:p>
    <w:p w14:paraId="0E194DEF">
      <w:pPr>
        <w:keepNext w:val="0"/>
        <w:keepLines w:val="0"/>
        <w:pageBreakBefore w:val="0"/>
        <w:widowControl w:val="0"/>
        <w:tabs>
          <w:tab w:val="left" w:pos="5325"/>
        </w:tabs>
        <w:kinsoku/>
        <w:wordWrap/>
        <w:overflowPunct/>
        <w:topLinePunct w:val="0"/>
        <w:autoSpaceDE/>
        <w:autoSpaceDN/>
        <w:bidi w:val="0"/>
        <w:adjustRightInd/>
        <w:snapToGrid w:val="0"/>
        <w:spacing w:line="480" w:lineRule="exact"/>
        <w:contextualSpacing/>
        <w:textAlignment w:val="auto"/>
        <w:rPr>
          <w:rFonts w:hint="eastAsia" w:ascii="宋体" w:hAnsi="宋体"/>
          <w:b/>
          <w:color w:val="000000"/>
          <w:sz w:val="28"/>
          <w:szCs w:val="28"/>
        </w:rPr>
      </w:pPr>
      <w:r>
        <w:rPr>
          <w:rFonts w:hint="eastAsia" w:ascii="宋体" w:hAnsi="宋体"/>
          <w:b/>
          <w:color w:val="000000"/>
          <w:sz w:val="28"/>
          <w:szCs w:val="28"/>
        </w:rPr>
        <w:t>联</w:t>
      </w:r>
      <w:r>
        <w:rPr>
          <w:rFonts w:hint="eastAsia" w:ascii="宋体" w:hAnsi="宋体"/>
          <w:b/>
          <w:color w:val="000000"/>
          <w:sz w:val="28"/>
          <w:szCs w:val="28"/>
          <w:lang w:val="en-US" w:eastAsia="zh-CN"/>
        </w:rPr>
        <w:t xml:space="preserve"> </w:t>
      </w:r>
      <w:r>
        <w:rPr>
          <w:rFonts w:hint="eastAsia" w:ascii="宋体" w:hAnsi="宋体"/>
          <w:b/>
          <w:color w:val="000000"/>
          <w:sz w:val="28"/>
          <w:szCs w:val="28"/>
        </w:rPr>
        <w:t>系</w:t>
      </w:r>
      <w:r>
        <w:rPr>
          <w:rFonts w:hint="eastAsia" w:ascii="宋体" w:hAnsi="宋体"/>
          <w:b/>
          <w:color w:val="000000"/>
          <w:sz w:val="28"/>
          <w:szCs w:val="28"/>
          <w:lang w:val="en-US" w:eastAsia="zh-CN"/>
        </w:rPr>
        <w:t xml:space="preserve"> </w:t>
      </w:r>
      <w:r>
        <w:rPr>
          <w:rFonts w:hint="eastAsia" w:ascii="宋体" w:hAnsi="宋体"/>
          <w:b/>
          <w:color w:val="000000"/>
          <w:sz w:val="28"/>
          <w:szCs w:val="28"/>
        </w:rPr>
        <w:t>人：</w:t>
      </w:r>
    </w:p>
    <w:p w14:paraId="092C7C99">
      <w:pPr>
        <w:keepNext w:val="0"/>
        <w:keepLines w:val="0"/>
        <w:pageBreakBefore w:val="0"/>
        <w:widowControl w:val="0"/>
        <w:tabs>
          <w:tab w:val="left" w:pos="5325"/>
        </w:tabs>
        <w:kinsoku/>
        <w:wordWrap/>
        <w:overflowPunct/>
        <w:topLinePunct w:val="0"/>
        <w:autoSpaceDE/>
        <w:autoSpaceDN/>
        <w:bidi w:val="0"/>
        <w:adjustRightInd/>
        <w:snapToGrid w:val="0"/>
        <w:spacing w:line="480" w:lineRule="exact"/>
        <w:contextualSpacing/>
        <w:textAlignment w:val="auto"/>
        <w:rPr>
          <w:rFonts w:hint="default" w:ascii="宋体" w:hAnsi="宋体" w:eastAsiaTheme="minorEastAsia"/>
          <w:b/>
          <w:color w:val="000000"/>
          <w:sz w:val="28"/>
          <w:szCs w:val="28"/>
          <w:lang w:val="en-US" w:eastAsia="zh-CN"/>
        </w:rPr>
      </w:pPr>
      <w:r>
        <w:rPr>
          <w:rFonts w:hint="eastAsia" w:ascii="宋体" w:hAnsi="宋体"/>
          <w:b/>
          <w:color w:val="000000"/>
          <w:sz w:val="28"/>
          <w:szCs w:val="28"/>
        </w:rPr>
        <w:t xml:space="preserve">联系电话：       </w:t>
      </w:r>
      <w:r>
        <w:rPr>
          <w:rFonts w:hint="eastAsia" w:ascii="宋体" w:hAnsi="宋体"/>
          <w:b/>
          <w:color w:val="000000"/>
          <w:sz w:val="28"/>
          <w:szCs w:val="28"/>
          <w:lang w:val="en-US" w:eastAsia="zh-CN"/>
        </w:rPr>
        <w:t xml:space="preserve">  </w:t>
      </w:r>
    </w:p>
    <w:p w14:paraId="2E99BD8C">
      <w:pPr>
        <w:keepNext w:val="0"/>
        <w:keepLines w:val="0"/>
        <w:pageBreakBefore w:val="0"/>
        <w:widowControl w:val="0"/>
        <w:tabs>
          <w:tab w:val="left" w:pos="5325"/>
        </w:tabs>
        <w:kinsoku/>
        <w:wordWrap/>
        <w:overflowPunct/>
        <w:topLinePunct w:val="0"/>
        <w:autoSpaceDE/>
        <w:autoSpaceDN/>
        <w:bidi w:val="0"/>
        <w:adjustRightInd/>
        <w:snapToGrid w:val="0"/>
        <w:spacing w:line="480" w:lineRule="exact"/>
        <w:contextualSpacing/>
        <w:textAlignment w:val="auto"/>
        <w:rPr>
          <w:rFonts w:hint="default"/>
          <w:lang w:val="en-US" w:eastAsia="zh-CN"/>
        </w:rPr>
      </w:pPr>
      <w:r>
        <w:rPr>
          <w:rFonts w:hint="eastAsia" w:ascii="宋体" w:hAnsi="宋体"/>
          <w:b/>
          <w:color w:val="000000"/>
          <w:sz w:val="28"/>
          <w:szCs w:val="28"/>
        </w:rPr>
        <w:t>报价</w:t>
      </w:r>
      <w:r>
        <w:rPr>
          <w:rFonts w:hint="eastAsia" w:ascii="宋体" w:hAnsi="宋体"/>
          <w:b/>
          <w:color w:val="000000"/>
          <w:sz w:val="28"/>
          <w:szCs w:val="28"/>
          <w:lang w:eastAsia="zh-CN"/>
        </w:rPr>
        <w:t>时间</w:t>
      </w:r>
      <w:r>
        <w:rPr>
          <w:rFonts w:hint="eastAsia" w:ascii="宋体" w:hAnsi="宋体"/>
          <w:b/>
          <w:color w:val="000000"/>
          <w:sz w:val="28"/>
          <w:szCs w:val="28"/>
        </w:rPr>
        <w:t>：</w:t>
      </w:r>
    </w:p>
    <w:sectPr>
      <w:pgSz w:w="11906" w:h="16838"/>
      <w:pgMar w:top="1440" w:right="1080" w:bottom="1318"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03717">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406848">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fill on="f" focussize="0,0"/>
              <v:stroke on="f"/>
              <v:imagedata o:title=""/>
              <o:lock v:ext="edit" aspectratio="f"/>
              <v:textbox inset="0mm,0mm,0mm,0mm" style="mso-fit-shape-to-text:t;">
                <w:txbxContent>
                  <w:p w14:paraId="2A406848">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E8995E"/>
    <w:multiLevelType w:val="singleLevel"/>
    <w:tmpl w:val="A8E8995E"/>
    <w:lvl w:ilvl="0" w:tentative="0">
      <w:start w:val="1"/>
      <w:numFmt w:val="decimal"/>
      <w:suff w:val="nothing"/>
      <w:lvlText w:val="%1、"/>
      <w:lvlJc w:val="left"/>
    </w:lvl>
  </w:abstractNum>
  <w:abstractNum w:abstractNumId="1">
    <w:nsid w:val="D1F4BFEC"/>
    <w:multiLevelType w:val="singleLevel"/>
    <w:tmpl w:val="D1F4BFEC"/>
    <w:lvl w:ilvl="0" w:tentative="0">
      <w:start w:val="1"/>
      <w:numFmt w:val="decimal"/>
      <w:suff w:val="nothing"/>
      <w:lvlText w:val="%1、"/>
      <w:lvlJc w:val="left"/>
    </w:lvl>
  </w:abstractNum>
  <w:abstractNum w:abstractNumId="2">
    <w:nsid w:val="749DF815"/>
    <w:multiLevelType w:val="singleLevel"/>
    <w:tmpl w:val="749DF815"/>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YTM4ZDQ0OTIyOTc4ZDI1MjJiMzJjMTU1ODUxMTgifQ=="/>
  </w:docVars>
  <w:rsids>
    <w:rsidRoot w:val="00C51756"/>
    <w:rsid w:val="00031766"/>
    <w:rsid w:val="001A672A"/>
    <w:rsid w:val="002702DF"/>
    <w:rsid w:val="00355A7A"/>
    <w:rsid w:val="0037713F"/>
    <w:rsid w:val="00467337"/>
    <w:rsid w:val="00A237DF"/>
    <w:rsid w:val="00C51756"/>
    <w:rsid w:val="00CA31DF"/>
    <w:rsid w:val="01284C10"/>
    <w:rsid w:val="013A07FE"/>
    <w:rsid w:val="01524DE4"/>
    <w:rsid w:val="01704E66"/>
    <w:rsid w:val="02004145"/>
    <w:rsid w:val="0215722A"/>
    <w:rsid w:val="03EC63FF"/>
    <w:rsid w:val="04167BE0"/>
    <w:rsid w:val="045B1761"/>
    <w:rsid w:val="04770389"/>
    <w:rsid w:val="04D07A87"/>
    <w:rsid w:val="04FE1868"/>
    <w:rsid w:val="055210FB"/>
    <w:rsid w:val="05AE5A8C"/>
    <w:rsid w:val="05DD06BF"/>
    <w:rsid w:val="060F014D"/>
    <w:rsid w:val="066466EB"/>
    <w:rsid w:val="06AD62E4"/>
    <w:rsid w:val="06C9698C"/>
    <w:rsid w:val="06D3561E"/>
    <w:rsid w:val="06DE411B"/>
    <w:rsid w:val="073C06A5"/>
    <w:rsid w:val="08184F64"/>
    <w:rsid w:val="081F710D"/>
    <w:rsid w:val="08767CBA"/>
    <w:rsid w:val="08DC4C5E"/>
    <w:rsid w:val="08FF471C"/>
    <w:rsid w:val="09CE1802"/>
    <w:rsid w:val="0ADA1283"/>
    <w:rsid w:val="0B837613"/>
    <w:rsid w:val="0BD63E8B"/>
    <w:rsid w:val="0C807FF6"/>
    <w:rsid w:val="0C922E30"/>
    <w:rsid w:val="0D0A78C0"/>
    <w:rsid w:val="0D18108F"/>
    <w:rsid w:val="0D2E723D"/>
    <w:rsid w:val="0D8238FA"/>
    <w:rsid w:val="0D9A7247"/>
    <w:rsid w:val="0EB421D9"/>
    <w:rsid w:val="0ECF29CC"/>
    <w:rsid w:val="0EE36B7D"/>
    <w:rsid w:val="0F0243F5"/>
    <w:rsid w:val="0F423341"/>
    <w:rsid w:val="0F647E59"/>
    <w:rsid w:val="0F6618B1"/>
    <w:rsid w:val="0FC62580"/>
    <w:rsid w:val="10727C56"/>
    <w:rsid w:val="108154AD"/>
    <w:rsid w:val="11F03528"/>
    <w:rsid w:val="12EA747F"/>
    <w:rsid w:val="13121E77"/>
    <w:rsid w:val="13455F77"/>
    <w:rsid w:val="13960100"/>
    <w:rsid w:val="14551D69"/>
    <w:rsid w:val="14AA41AE"/>
    <w:rsid w:val="15767E12"/>
    <w:rsid w:val="15B72A35"/>
    <w:rsid w:val="15BF56EC"/>
    <w:rsid w:val="15C50828"/>
    <w:rsid w:val="15DD5B72"/>
    <w:rsid w:val="16491459"/>
    <w:rsid w:val="183C6614"/>
    <w:rsid w:val="186E7611"/>
    <w:rsid w:val="1A850712"/>
    <w:rsid w:val="1B932687"/>
    <w:rsid w:val="1BCA6B98"/>
    <w:rsid w:val="1BE91714"/>
    <w:rsid w:val="1CAC06B2"/>
    <w:rsid w:val="1DC53ABB"/>
    <w:rsid w:val="1E8B21FB"/>
    <w:rsid w:val="1F4208BD"/>
    <w:rsid w:val="1FA871F0"/>
    <w:rsid w:val="216435EB"/>
    <w:rsid w:val="21B24356"/>
    <w:rsid w:val="21B700C7"/>
    <w:rsid w:val="221847B8"/>
    <w:rsid w:val="22543660"/>
    <w:rsid w:val="2262713B"/>
    <w:rsid w:val="22723AE6"/>
    <w:rsid w:val="228D26CE"/>
    <w:rsid w:val="22B10AB2"/>
    <w:rsid w:val="22CA2753"/>
    <w:rsid w:val="235D2C72"/>
    <w:rsid w:val="238910E7"/>
    <w:rsid w:val="240E2A35"/>
    <w:rsid w:val="24340A4D"/>
    <w:rsid w:val="24BA1822"/>
    <w:rsid w:val="24C42EA1"/>
    <w:rsid w:val="2513335E"/>
    <w:rsid w:val="251A293E"/>
    <w:rsid w:val="257C6C31"/>
    <w:rsid w:val="25DD6346"/>
    <w:rsid w:val="270B5BBD"/>
    <w:rsid w:val="27B57E67"/>
    <w:rsid w:val="2815563F"/>
    <w:rsid w:val="281D44F4"/>
    <w:rsid w:val="289A78F2"/>
    <w:rsid w:val="28B91950"/>
    <w:rsid w:val="2940272E"/>
    <w:rsid w:val="2944518B"/>
    <w:rsid w:val="2A1D31BA"/>
    <w:rsid w:val="2B54029B"/>
    <w:rsid w:val="2CEF3FB8"/>
    <w:rsid w:val="2E3A7BAD"/>
    <w:rsid w:val="2ED5212C"/>
    <w:rsid w:val="2FBE65BC"/>
    <w:rsid w:val="300F0BC6"/>
    <w:rsid w:val="30552FD2"/>
    <w:rsid w:val="309803CF"/>
    <w:rsid w:val="30C90D87"/>
    <w:rsid w:val="30F33128"/>
    <w:rsid w:val="31C471AB"/>
    <w:rsid w:val="322A22B1"/>
    <w:rsid w:val="32A3368D"/>
    <w:rsid w:val="32F143F0"/>
    <w:rsid w:val="333C43C8"/>
    <w:rsid w:val="33B95A18"/>
    <w:rsid w:val="349F5829"/>
    <w:rsid w:val="34AA5967"/>
    <w:rsid w:val="368C2F70"/>
    <w:rsid w:val="36F07953"/>
    <w:rsid w:val="372844BB"/>
    <w:rsid w:val="3885236D"/>
    <w:rsid w:val="391E3890"/>
    <w:rsid w:val="39C40C73"/>
    <w:rsid w:val="39F4311D"/>
    <w:rsid w:val="3AC058DE"/>
    <w:rsid w:val="3AF066C3"/>
    <w:rsid w:val="3BEA51F5"/>
    <w:rsid w:val="3C0733A8"/>
    <w:rsid w:val="3C6A6406"/>
    <w:rsid w:val="3CBB635D"/>
    <w:rsid w:val="3D1B32A0"/>
    <w:rsid w:val="3D2C0ADF"/>
    <w:rsid w:val="3E0F1405"/>
    <w:rsid w:val="3E1E176E"/>
    <w:rsid w:val="3E202F15"/>
    <w:rsid w:val="3E9078C4"/>
    <w:rsid w:val="3F255D10"/>
    <w:rsid w:val="3F512FA9"/>
    <w:rsid w:val="3FD55619"/>
    <w:rsid w:val="404B6C28"/>
    <w:rsid w:val="411B561D"/>
    <w:rsid w:val="41F02DC1"/>
    <w:rsid w:val="420951A2"/>
    <w:rsid w:val="423544BC"/>
    <w:rsid w:val="424A7A77"/>
    <w:rsid w:val="428200B9"/>
    <w:rsid w:val="42875CFB"/>
    <w:rsid w:val="42890CAC"/>
    <w:rsid w:val="42C92294"/>
    <w:rsid w:val="42E3660E"/>
    <w:rsid w:val="43132246"/>
    <w:rsid w:val="44F3065E"/>
    <w:rsid w:val="45FA78C3"/>
    <w:rsid w:val="460927E6"/>
    <w:rsid w:val="467F154A"/>
    <w:rsid w:val="46A165C4"/>
    <w:rsid w:val="46B06807"/>
    <w:rsid w:val="47675677"/>
    <w:rsid w:val="48255B8A"/>
    <w:rsid w:val="48F53072"/>
    <w:rsid w:val="49153299"/>
    <w:rsid w:val="494621F7"/>
    <w:rsid w:val="495A6EFE"/>
    <w:rsid w:val="4A35566D"/>
    <w:rsid w:val="4B0F33A3"/>
    <w:rsid w:val="4C504DA4"/>
    <w:rsid w:val="4C7F348C"/>
    <w:rsid w:val="4CA44F5B"/>
    <w:rsid w:val="4CF871CD"/>
    <w:rsid w:val="4E165AE9"/>
    <w:rsid w:val="4ECA68D4"/>
    <w:rsid w:val="4ECA6C5E"/>
    <w:rsid w:val="4F231B40"/>
    <w:rsid w:val="4F251B9C"/>
    <w:rsid w:val="4F25246D"/>
    <w:rsid w:val="50D77086"/>
    <w:rsid w:val="50EA7F43"/>
    <w:rsid w:val="50F06B23"/>
    <w:rsid w:val="513973A6"/>
    <w:rsid w:val="51713037"/>
    <w:rsid w:val="51E11F6A"/>
    <w:rsid w:val="51ED6A4B"/>
    <w:rsid w:val="52300D6A"/>
    <w:rsid w:val="52304CA0"/>
    <w:rsid w:val="52F537F4"/>
    <w:rsid w:val="536F7A4A"/>
    <w:rsid w:val="53D1282D"/>
    <w:rsid w:val="54F36E09"/>
    <w:rsid w:val="558820D0"/>
    <w:rsid w:val="561548D9"/>
    <w:rsid w:val="57346FE0"/>
    <w:rsid w:val="57F83763"/>
    <w:rsid w:val="581806B0"/>
    <w:rsid w:val="59AA3524"/>
    <w:rsid w:val="59DB49CF"/>
    <w:rsid w:val="5A3B2D3C"/>
    <w:rsid w:val="5A683FFF"/>
    <w:rsid w:val="5AA769EB"/>
    <w:rsid w:val="5B157129"/>
    <w:rsid w:val="5B546ADF"/>
    <w:rsid w:val="5BD13381"/>
    <w:rsid w:val="5C436904"/>
    <w:rsid w:val="5C664E8E"/>
    <w:rsid w:val="5DBF29C4"/>
    <w:rsid w:val="5DDC5CDC"/>
    <w:rsid w:val="5DF00521"/>
    <w:rsid w:val="5E893B85"/>
    <w:rsid w:val="5F5E0F4F"/>
    <w:rsid w:val="5FF76DFD"/>
    <w:rsid w:val="60107EBF"/>
    <w:rsid w:val="60F55697"/>
    <w:rsid w:val="61241E74"/>
    <w:rsid w:val="625D035B"/>
    <w:rsid w:val="62D85246"/>
    <w:rsid w:val="631F5A7F"/>
    <w:rsid w:val="632F17E2"/>
    <w:rsid w:val="63500DAD"/>
    <w:rsid w:val="635505B7"/>
    <w:rsid w:val="637D3ABD"/>
    <w:rsid w:val="63A7373E"/>
    <w:rsid w:val="63F819E8"/>
    <w:rsid w:val="641454FD"/>
    <w:rsid w:val="650B263E"/>
    <w:rsid w:val="65FC516D"/>
    <w:rsid w:val="662752EF"/>
    <w:rsid w:val="66811B16"/>
    <w:rsid w:val="66860EDB"/>
    <w:rsid w:val="66DD5F97"/>
    <w:rsid w:val="6723497B"/>
    <w:rsid w:val="676C60FB"/>
    <w:rsid w:val="68BA0755"/>
    <w:rsid w:val="68E65C61"/>
    <w:rsid w:val="693F2885"/>
    <w:rsid w:val="69E46644"/>
    <w:rsid w:val="6B342BA7"/>
    <w:rsid w:val="6C3C4515"/>
    <w:rsid w:val="6C450EF0"/>
    <w:rsid w:val="6CE60925"/>
    <w:rsid w:val="6CF54EC6"/>
    <w:rsid w:val="6D842C2A"/>
    <w:rsid w:val="6D983C19"/>
    <w:rsid w:val="6E4A5DE9"/>
    <w:rsid w:val="6EFC7F8C"/>
    <w:rsid w:val="6F231BEF"/>
    <w:rsid w:val="6F8F0EBD"/>
    <w:rsid w:val="6FB438A3"/>
    <w:rsid w:val="70041B6B"/>
    <w:rsid w:val="701F75C9"/>
    <w:rsid w:val="703F45D4"/>
    <w:rsid w:val="708F5A33"/>
    <w:rsid w:val="71072C9F"/>
    <w:rsid w:val="71094BE2"/>
    <w:rsid w:val="710A0DE2"/>
    <w:rsid w:val="715B0960"/>
    <w:rsid w:val="71793B16"/>
    <w:rsid w:val="724D47CD"/>
    <w:rsid w:val="736E263D"/>
    <w:rsid w:val="73F3271F"/>
    <w:rsid w:val="73FC27DC"/>
    <w:rsid w:val="750202C6"/>
    <w:rsid w:val="751C4F54"/>
    <w:rsid w:val="755D5634"/>
    <w:rsid w:val="757A1C0A"/>
    <w:rsid w:val="762878B8"/>
    <w:rsid w:val="76361FD5"/>
    <w:rsid w:val="7638442C"/>
    <w:rsid w:val="7662726E"/>
    <w:rsid w:val="77471FC0"/>
    <w:rsid w:val="77A450BA"/>
    <w:rsid w:val="786F5C73"/>
    <w:rsid w:val="78937BBC"/>
    <w:rsid w:val="79823784"/>
    <w:rsid w:val="79852FF6"/>
    <w:rsid w:val="79915775"/>
    <w:rsid w:val="79A90D10"/>
    <w:rsid w:val="79CB0C87"/>
    <w:rsid w:val="7AB83901"/>
    <w:rsid w:val="7ACC2155"/>
    <w:rsid w:val="7AEB3E1D"/>
    <w:rsid w:val="7B272834"/>
    <w:rsid w:val="7C156B31"/>
    <w:rsid w:val="7C5E095D"/>
    <w:rsid w:val="7CB80EEC"/>
    <w:rsid w:val="7D105E6B"/>
    <w:rsid w:val="7D1C36F2"/>
    <w:rsid w:val="7D5E0064"/>
    <w:rsid w:val="7D62010B"/>
    <w:rsid w:val="7D7004C3"/>
    <w:rsid w:val="7DB32A41"/>
    <w:rsid w:val="7DD66E82"/>
    <w:rsid w:val="7DDD528D"/>
    <w:rsid w:val="7F005876"/>
    <w:rsid w:val="7F0B578D"/>
    <w:rsid w:val="7F131561"/>
    <w:rsid w:val="7F2E23E3"/>
    <w:rsid w:val="7FB7323C"/>
    <w:rsid w:val="7FBD5515"/>
    <w:rsid w:val="7FEA60CB"/>
    <w:rsid w:val="7FF802FC"/>
    <w:rsid w:val="7FF80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4"/>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5"/>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6"/>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7"/>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8"/>
    <w:autoRedefine/>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39"/>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ind w:firstLine="420"/>
    </w:pPr>
    <w:rPr>
      <w:szCs w:val="20"/>
    </w:rPr>
  </w:style>
  <w:style w:type="paragraph" w:styleId="9">
    <w:name w:val="Body Text"/>
    <w:basedOn w:val="1"/>
    <w:next w:val="1"/>
    <w:link w:val="40"/>
    <w:autoRedefine/>
    <w:qFormat/>
    <w:uiPriority w:val="0"/>
    <w:pPr>
      <w:spacing w:after="120"/>
    </w:pPr>
    <w:rPr>
      <w:rFonts w:ascii="Times New Roman" w:hAnsi="Times New Roman" w:eastAsia="宋体" w:cs="Times New Roman"/>
      <w:kern w:val="0"/>
      <w:sz w:val="24"/>
      <w:szCs w:val="24"/>
    </w:rPr>
  </w:style>
  <w:style w:type="paragraph" w:styleId="10">
    <w:name w:val="Body Text Indent"/>
    <w:basedOn w:val="1"/>
    <w:next w:val="11"/>
    <w:autoRedefine/>
    <w:qFormat/>
    <w:uiPriority w:val="0"/>
    <w:pPr>
      <w:ind w:left="420" w:leftChars="200"/>
    </w:pPr>
  </w:style>
  <w:style w:type="paragraph" w:styleId="11">
    <w:name w:val="envelope return"/>
    <w:basedOn w:val="1"/>
    <w:autoRedefine/>
    <w:qFormat/>
    <w:uiPriority w:val="0"/>
    <w:pPr>
      <w:snapToGrid w:val="0"/>
    </w:pPr>
    <w:rPr>
      <w:rFonts w:ascii="Arial" w:hAnsi="Arial"/>
    </w:rPr>
  </w:style>
  <w:style w:type="paragraph" w:styleId="12">
    <w:name w:val="index 4"/>
    <w:basedOn w:val="1"/>
    <w:next w:val="1"/>
    <w:autoRedefine/>
    <w:unhideWhenUsed/>
    <w:qFormat/>
    <w:uiPriority w:val="99"/>
    <w:pPr>
      <w:ind w:left="600" w:leftChars="600"/>
    </w:pPr>
    <w:rPr>
      <w:rFonts w:ascii="Times New Roman" w:hAnsi="Times New Roman" w:cs="Times New Roman"/>
    </w:rPr>
  </w:style>
  <w:style w:type="paragraph" w:styleId="13">
    <w:name w:val="footer"/>
    <w:basedOn w:val="1"/>
    <w:autoRedefine/>
    <w:semiHidden/>
    <w:unhideWhenUsed/>
    <w:qFormat/>
    <w:uiPriority w:val="99"/>
    <w:pPr>
      <w:tabs>
        <w:tab w:val="center" w:pos="4153"/>
        <w:tab w:val="right" w:pos="8306"/>
      </w:tabs>
      <w:snapToGrid w:val="0"/>
      <w:jc w:val="left"/>
    </w:pPr>
    <w:rPr>
      <w:sz w:val="18"/>
    </w:rPr>
  </w:style>
  <w:style w:type="paragraph" w:styleId="14">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Normal (Web)"/>
    <w:basedOn w:val="1"/>
    <w:next w:val="16"/>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6">
    <w:name w:val="*正文"/>
    <w:basedOn w:val="1"/>
    <w:autoRedefine/>
    <w:qFormat/>
    <w:uiPriority w:val="0"/>
    <w:rPr>
      <w:rFonts w:ascii="宋体" w:hAnsi="宋体"/>
      <w:kern w:val="0"/>
    </w:rPr>
  </w:style>
  <w:style w:type="paragraph" w:styleId="17">
    <w:name w:val="Body Text First Indent"/>
    <w:basedOn w:val="9"/>
    <w:next w:val="18"/>
    <w:autoRedefine/>
    <w:unhideWhenUsed/>
    <w:qFormat/>
    <w:uiPriority w:val="99"/>
    <w:pPr>
      <w:ind w:firstLine="420" w:firstLineChars="100"/>
    </w:pPr>
  </w:style>
  <w:style w:type="paragraph" w:styleId="18">
    <w:name w:val="Body Text First Indent 2"/>
    <w:basedOn w:val="10"/>
    <w:autoRedefine/>
    <w:qFormat/>
    <w:uiPriority w:val="0"/>
    <w:pPr>
      <w:spacing w:after="120"/>
      <w:ind w:firstLine="420" w:firstLineChars="200"/>
    </w:pPr>
    <w:rPr>
      <w:rFonts w:ascii="Times New Roman" w:hAnsi="Times New Roman"/>
      <w:szCs w:val="20"/>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FollowedHyperlink"/>
    <w:basedOn w:val="21"/>
    <w:semiHidden/>
    <w:unhideWhenUsed/>
    <w:qFormat/>
    <w:uiPriority w:val="99"/>
    <w:rPr>
      <w:color w:val="800080"/>
      <w:u w:val="none"/>
    </w:rPr>
  </w:style>
  <w:style w:type="character" w:styleId="24">
    <w:name w:val="HTML Definition"/>
    <w:basedOn w:val="21"/>
    <w:semiHidden/>
    <w:unhideWhenUsed/>
    <w:qFormat/>
    <w:uiPriority w:val="99"/>
  </w:style>
  <w:style w:type="character" w:styleId="25">
    <w:name w:val="HTML Typewriter"/>
    <w:basedOn w:val="21"/>
    <w:semiHidden/>
    <w:unhideWhenUsed/>
    <w:qFormat/>
    <w:uiPriority w:val="99"/>
    <w:rPr>
      <w:rFonts w:ascii="monospace" w:hAnsi="monospace" w:eastAsia="monospace" w:cs="monospace"/>
      <w:sz w:val="20"/>
    </w:rPr>
  </w:style>
  <w:style w:type="character" w:styleId="26">
    <w:name w:val="HTML Acronym"/>
    <w:basedOn w:val="21"/>
    <w:semiHidden/>
    <w:unhideWhenUsed/>
    <w:qFormat/>
    <w:uiPriority w:val="99"/>
  </w:style>
  <w:style w:type="character" w:styleId="27">
    <w:name w:val="HTML Variable"/>
    <w:basedOn w:val="21"/>
    <w:semiHidden/>
    <w:unhideWhenUsed/>
    <w:qFormat/>
    <w:uiPriority w:val="99"/>
  </w:style>
  <w:style w:type="character" w:styleId="28">
    <w:name w:val="Hyperlink"/>
    <w:basedOn w:val="21"/>
    <w:semiHidden/>
    <w:unhideWhenUsed/>
    <w:qFormat/>
    <w:uiPriority w:val="99"/>
    <w:rPr>
      <w:color w:val="0000FF"/>
      <w:u w:val="none"/>
    </w:rPr>
  </w:style>
  <w:style w:type="character" w:styleId="29">
    <w:name w:val="HTML Code"/>
    <w:basedOn w:val="21"/>
    <w:semiHidden/>
    <w:unhideWhenUsed/>
    <w:qFormat/>
    <w:uiPriority w:val="99"/>
    <w:rPr>
      <w:rFonts w:hint="default" w:ascii="monospace" w:hAnsi="monospace" w:eastAsia="monospace" w:cs="monospace"/>
      <w:sz w:val="20"/>
    </w:rPr>
  </w:style>
  <w:style w:type="character" w:styleId="30">
    <w:name w:val="HTML Cite"/>
    <w:basedOn w:val="21"/>
    <w:semiHidden/>
    <w:unhideWhenUsed/>
    <w:qFormat/>
    <w:uiPriority w:val="99"/>
  </w:style>
  <w:style w:type="character" w:styleId="31">
    <w:name w:val="HTML Keyboard"/>
    <w:basedOn w:val="21"/>
    <w:semiHidden/>
    <w:unhideWhenUsed/>
    <w:qFormat/>
    <w:uiPriority w:val="99"/>
    <w:rPr>
      <w:rFonts w:hint="default" w:ascii="monospace" w:hAnsi="monospace" w:eastAsia="monospace" w:cs="monospace"/>
      <w:sz w:val="20"/>
    </w:rPr>
  </w:style>
  <w:style w:type="character" w:styleId="32">
    <w:name w:val="HTML Sample"/>
    <w:basedOn w:val="21"/>
    <w:semiHidden/>
    <w:unhideWhenUsed/>
    <w:qFormat/>
    <w:uiPriority w:val="99"/>
    <w:rPr>
      <w:rFonts w:hint="default" w:ascii="monospace" w:hAnsi="monospace" w:eastAsia="monospace" w:cs="monospace"/>
    </w:rPr>
  </w:style>
  <w:style w:type="paragraph" w:customStyle="1" w:styleId="33">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34">
    <w:name w:val="标题 1 Char"/>
    <w:basedOn w:val="21"/>
    <w:link w:val="2"/>
    <w:autoRedefine/>
    <w:qFormat/>
    <w:uiPriority w:val="9"/>
    <w:rPr>
      <w:b/>
      <w:bCs/>
      <w:kern w:val="44"/>
      <w:sz w:val="44"/>
      <w:szCs w:val="44"/>
    </w:rPr>
  </w:style>
  <w:style w:type="character" w:customStyle="1" w:styleId="35">
    <w:name w:val="标题 2 Char"/>
    <w:basedOn w:val="21"/>
    <w:link w:val="3"/>
    <w:autoRedefine/>
    <w:qFormat/>
    <w:uiPriority w:val="9"/>
    <w:rPr>
      <w:rFonts w:asciiTheme="majorHAnsi" w:hAnsiTheme="majorHAnsi" w:eastAsiaTheme="majorEastAsia" w:cstheme="majorBidi"/>
      <w:b/>
      <w:bCs/>
      <w:sz w:val="32"/>
      <w:szCs w:val="32"/>
    </w:rPr>
  </w:style>
  <w:style w:type="character" w:customStyle="1" w:styleId="36">
    <w:name w:val="标题 3 Char"/>
    <w:basedOn w:val="21"/>
    <w:link w:val="4"/>
    <w:autoRedefine/>
    <w:qFormat/>
    <w:uiPriority w:val="9"/>
    <w:rPr>
      <w:b/>
      <w:bCs/>
      <w:sz w:val="32"/>
      <w:szCs w:val="32"/>
    </w:rPr>
  </w:style>
  <w:style w:type="character" w:customStyle="1" w:styleId="37">
    <w:name w:val="标题 4 Char"/>
    <w:basedOn w:val="21"/>
    <w:link w:val="5"/>
    <w:autoRedefine/>
    <w:qFormat/>
    <w:uiPriority w:val="9"/>
    <w:rPr>
      <w:rFonts w:asciiTheme="majorHAnsi" w:hAnsiTheme="majorHAnsi" w:eastAsiaTheme="majorEastAsia" w:cstheme="majorBidi"/>
      <w:b/>
      <w:bCs/>
      <w:sz w:val="28"/>
      <w:szCs w:val="28"/>
    </w:rPr>
  </w:style>
  <w:style w:type="character" w:customStyle="1" w:styleId="38">
    <w:name w:val="标题 5 Char"/>
    <w:basedOn w:val="21"/>
    <w:link w:val="6"/>
    <w:autoRedefine/>
    <w:qFormat/>
    <w:uiPriority w:val="9"/>
    <w:rPr>
      <w:b/>
      <w:bCs/>
      <w:sz w:val="28"/>
      <w:szCs w:val="28"/>
    </w:rPr>
  </w:style>
  <w:style w:type="character" w:customStyle="1" w:styleId="39">
    <w:name w:val="标题 6 Char"/>
    <w:basedOn w:val="21"/>
    <w:link w:val="7"/>
    <w:autoRedefine/>
    <w:qFormat/>
    <w:uiPriority w:val="9"/>
    <w:rPr>
      <w:rFonts w:asciiTheme="majorHAnsi" w:hAnsiTheme="majorHAnsi" w:eastAsiaTheme="majorEastAsia" w:cstheme="majorBidi"/>
      <w:b/>
      <w:bCs/>
      <w:sz w:val="24"/>
      <w:szCs w:val="24"/>
    </w:rPr>
  </w:style>
  <w:style w:type="character" w:customStyle="1" w:styleId="40">
    <w:name w:val="正文文本 Char"/>
    <w:basedOn w:val="21"/>
    <w:link w:val="9"/>
    <w:autoRedefine/>
    <w:qFormat/>
    <w:uiPriority w:val="0"/>
    <w:rPr>
      <w:rFonts w:ascii="Times New Roman" w:hAnsi="Times New Roman" w:eastAsia="宋体" w:cs="Times New Roman"/>
      <w:kern w:val="0"/>
      <w:sz w:val="24"/>
      <w:szCs w:val="24"/>
    </w:rPr>
  </w:style>
  <w:style w:type="character" w:customStyle="1" w:styleId="41">
    <w:name w:val="NormalCharacter"/>
    <w:autoRedefine/>
    <w:qFormat/>
    <w:uiPriority w:val="99"/>
  </w:style>
  <w:style w:type="character" w:customStyle="1" w:styleId="42">
    <w:name w:val="font21"/>
    <w:basedOn w:val="21"/>
    <w:autoRedefine/>
    <w:qFormat/>
    <w:uiPriority w:val="0"/>
    <w:rPr>
      <w:rFonts w:hint="eastAsia" w:ascii="宋体" w:hAnsi="宋体" w:eastAsia="宋体" w:cs="宋体"/>
      <w:color w:val="000000"/>
      <w:sz w:val="20"/>
      <w:szCs w:val="20"/>
      <w:u w:val="none"/>
    </w:rPr>
  </w:style>
  <w:style w:type="character" w:customStyle="1" w:styleId="43">
    <w:name w:val="font41"/>
    <w:basedOn w:val="21"/>
    <w:qFormat/>
    <w:uiPriority w:val="0"/>
    <w:rPr>
      <w:rFonts w:ascii="Arial" w:hAnsi="Arial" w:cs="Arial"/>
      <w:color w:val="000000"/>
      <w:sz w:val="24"/>
      <w:szCs w:val="24"/>
      <w:u w:val="none"/>
    </w:rPr>
  </w:style>
  <w:style w:type="character" w:customStyle="1" w:styleId="44">
    <w:name w:val="hover"/>
    <w:basedOn w:val="21"/>
    <w:qFormat/>
    <w:uiPriority w:val="0"/>
    <w:rPr>
      <w:color w:val="5FB878"/>
    </w:rPr>
  </w:style>
  <w:style w:type="character" w:customStyle="1" w:styleId="45">
    <w:name w:val="hover1"/>
    <w:basedOn w:val="21"/>
    <w:qFormat/>
    <w:uiPriority w:val="0"/>
    <w:rPr>
      <w:color w:val="5FB878"/>
    </w:rPr>
  </w:style>
  <w:style w:type="character" w:customStyle="1" w:styleId="46">
    <w:name w:val="hover2"/>
    <w:basedOn w:val="21"/>
    <w:qFormat/>
    <w:uiPriority w:val="0"/>
    <w:rPr>
      <w:color w:val="FFFFFF"/>
    </w:rPr>
  </w:style>
  <w:style w:type="character" w:customStyle="1" w:styleId="47">
    <w:name w:val="layui-this"/>
    <w:basedOn w:val="21"/>
    <w:qFormat/>
    <w:uiPriority w:val="0"/>
    <w:rPr>
      <w:bdr w:val="single" w:color="EEEEEE" w:sz="6" w:space="0"/>
      <w:shd w:val="clear" w:fill="FFFFFF"/>
    </w:rPr>
  </w:style>
  <w:style w:type="character" w:customStyle="1" w:styleId="48">
    <w:name w:val="first-child"/>
    <w:basedOn w:val="21"/>
    <w:qFormat/>
    <w:uiPriority w:val="0"/>
  </w:style>
  <w:style w:type="paragraph" w:customStyle="1" w:styleId="49">
    <w:name w:val="列出段落1"/>
    <w:basedOn w:val="1"/>
    <w:qFormat/>
    <w:uiPriority w:val="99"/>
    <w:pPr>
      <w:ind w:firstLine="420" w:firstLineChars="200"/>
    </w:pPr>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930</Words>
  <Characters>1007</Characters>
  <Lines>39</Lines>
  <Paragraphs>10</Paragraphs>
  <TotalTime>294</TotalTime>
  <ScaleCrop>false</ScaleCrop>
  <LinksUpToDate>false</LinksUpToDate>
  <CharactersWithSpaces>1011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2022-09-21T10:57:00Z</dcterms:created>
  <dc:creator>微软用户</dc:creator>
  <cp:lastModifiedBy>Stella</cp:lastModifiedBy>
  <cp:lastPrinted>2025-02-20T08:51:00Z</cp:lastPrinted>
  <dcterms:modified xsi:type="dcterms:W3CDTF">2026-03-23T00:07:38Z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5F3B43D7E2D741A38991340ED9378569_13</vt:lpwstr>
  </property>
  <property fmtid="{D5CDD505-2E9C-101B-9397-08002B2CF9AE}" pid="4" name="KSOTemplateDocerSaveRecord">
    <vt:lpwstr>eyJoZGlkIjoiZTNlMmY5YjcxZTRkZjg5N2MyMWI3YzFkZTQ2OTdlZWQiLCJ1c2VySWQiOiI0NTEyNTg0MjYifQ==</vt:lpwstr>
  </property>
</Properties>
</file>