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F08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b/>
          <w:spacing w:val="0"/>
          <w:sz w:val="32"/>
          <w:szCs w:val="32"/>
          <w:lang w:val="en-US" w:eastAsia="zh-CN"/>
        </w:rPr>
      </w:pPr>
      <w:r>
        <w:rPr>
          <w:rFonts w:hint="eastAsia" w:asciiTheme="minorEastAsia" w:hAnsiTheme="minorEastAsia"/>
          <w:b/>
          <w:color w:val="000000" w:themeColor="text1"/>
          <w:spacing w:val="-11"/>
          <w:sz w:val="32"/>
          <w:szCs w:val="32"/>
          <w:highlight w:val="none"/>
          <w:lang w:val="en-US" w:eastAsia="zh-CN"/>
          <w14:textFill>
            <w14:solidFill>
              <w14:schemeClr w14:val="tx1"/>
            </w14:solidFill>
          </w14:textFill>
        </w:rPr>
        <w:t>启东市自来水厂有限公司2026-2027年度办公设备（电脑、打印机、点钞机等）采购项目市场询价公告</w:t>
      </w:r>
    </w:p>
    <w:p w14:paraId="5ACD4742">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启东市自来水厂有限公司的启东市自来水厂有限公司2026-2027年度办公设备（电脑、打印机、点钞机等）采购项目市场询价公告即将实施，现就该项目进行市场询价调研。</w:t>
      </w:r>
    </w:p>
    <w:p w14:paraId="4F220D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一、采购需求：详见附件《</w:t>
      </w:r>
      <w:r>
        <w:rPr>
          <w:rFonts w:hint="eastAsia" w:ascii="宋体" w:hAnsi="宋体" w:eastAsia="宋体"/>
          <w:color w:val="000000" w:themeColor="text1"/>
          <w:sz w:val="24"/>
          <w:szCs w:val="24"/>
          <w:highlight w:val="none"/>
          <w:lang w:val="en-US" w:eastAsia="zh-CN"/>
          <w14:textFill>
            <w14:solidFill>
              <w14:schemeClr w14:val="tx1"/>
            </w14:solidFill>
          </w14:textFill>
        </w:rPr>
        <w:t>启东市自来水厂有限公司2026-2027年度办公设备（电脑、打印机、点钞机等）采购项目市场询价表</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61316EBE">
      <w:pPr>
        <w:pStyle w:val="1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约定事项</w:t>
      </w:r>
    </w:p>
    <w:p w14:paraId="4110D3E3">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供应商的资格要求</w:t>
      </w:r>
    </w:p>
    <w:p w14:paraId="3850D84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1、满足《中华人民共和国政府采购法》第二十二条规定；</w:t>
      </w:r>
    </w:p>
    <w:p w14:paraId="679FE1D0">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2、未被“信用中国”网站列入失信被执行人、重大税收违法案件当事人名单、政府采购严重失信行为记录名单；</w:t>
      </w:r>
    </w:p>
    <w:p w14:paraId="22F77FD4">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3、参加报价的供应商应为在中华人民共和国境内注册的货物制造商或经销商，须具有有效合法的营业执照；                                                          </w:t>
      </w:r>
    </w:p>
    <w:p w14:paraId="0DE269AA">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、本次招标不接受联合体形式报价。</w:t>
      </w:r>
    </w:p>
    <w:p w14:paraId="2BF3629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t>（二）</w:t>
      </w:r>
      <w:r>
        <w:rPr>
          <w:rStyle w:val="28"/>
          <w:rFonts w:hint="eastAsia" w:ascii="宋体" w:hAnsi="宋体" w:eastAsia="宋体" w:cs="宋体"/>
          <w:color w:val="000000" w:themeColor="text1"/>
          <w:kern w:val="0"/>
          <w:sz w:val="24"/>
          <w:szCs w:val="24"/>
          <w:highlight w:val="none"/>
          <w14:textFill>
            <w14:solidFill>
              <w14:schemeClr w14:val="tx1"/>
            </w14:solidFill>
          </w14:textFill>
        </w:rPr>
        <w:t>参与报价的单位需将</w:t>
      </w:r>
      <w:r>
        <w:rPr>
          <w:rStyle w:val="28"/>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营业执照</w:t>
      </w:r>
      <w:r>
        <w:rPr>
          <w:rStyle w:val="28"/>
          <w:rFonts w:hint="eastAsia" w:ascii="宋体" w:hAnsi="宋体" w:eastAsia="宋体" w:cs="宋体"/>
          <w:b/>
          <w:bCs/>
          <w:color w:val="000000" w:themeColor="text1"/>
          <w:kern w:val="0"/>
          <w:sz w:val="24"/>
          <w:szCs w:val="24"/>
          <w:highlight w:val="none"/>
          <w14:textFill>
            <w14:solidFill>
              <w14:schemeClr w14:val="tx1"/>
            </w14:solidFill>
          </w14:textFill>
        </w:rPr>
        <w:t>和市场询价</w:t>
      </w:r>
      <w:r>
        <w:rPr>
          <w:rStyle w:val="28"/>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报价单加盖公章</w:t>
      </w:r>
      <w:r>
        <w:rPr>
          <w:rStyle w:val="28"/>
          <w:rFonts w:hint="eastAsia" w:ascii="宋体" w:hAnsi="宋体" w:eastAsia="宋体" w:cs="宋体"/>
          <w:color w:val="000000" w:themeColor="text1"/>
          <w:kern w:val="0"/>
          <w:sz w:val="24"/>
          <w:szCs w:val="24"/>
          <w:highlight w:val="none"/>
          <w14:textFill>
            <w14:solidFill>
              <w14:schemeClr w14:val="tx1"/>
            </w14:solidFill>
          </w14:textFill>
        </w:rPr>
        <w:t>于202</w:t>
      </w:r>
      <w:r>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r>
        <w:rPr>
          <w:rStyle w:val="28"/>
          <w:rFonts w:hint="eastAsia" w:ascii="宋体" w:hAnsi="宋体" w:eastAsia="宋体" w:cs="宋体"/>
          <w:color w:val="000000" w:themeColor="text1"/>
          <w:kern w:val="0"/>
          <w:sz w:val="24"/>
          <w:szCs w:val="24"/>
          <w:highlight w:val="none"/>
          <w14:textFill>
            <w14:solidFill>
              <w14:schemeClr w14:val="tx1"/>
            </w14:solidFill>
          </w14:textFill>
        </w:rPr>
        <w:t>年</w:t>
      </w:r>
      <w:r>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r>
        <w:rPr>
          <w:rStyle w:val="28"/>
          <w:rFonts w:hint="eastAsia" w:ascii="宋体" w:hAnsi="宋体" w:eastAsia="宋体" w:cs="宋体"/>
          <w:color w:val="000000" w:themeColor="text1"/>
          <w:kern w:val="0"/>
          <w:sz w:val="24"/>
          <w:szCs w:val="24"/>
          <w:highlight w:val="none"/>
          <w14:textFill>
            <w14:solidFill>
              <w14:schemeClr w14:val="tx1"/>
            </w14:solidFill>
          </w14:textFill>
        </w:rPr>
        <w:t>月</w:t>
      </w:r>
      <w:r>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t>11</w:t>
      </w:r>
      <w:r>
        <w:rPr>
          <w:rStyle w:val="28"/>
          <w:rFonts w:hint="eastAsia" w:ascii="宋体" w:hAnsi="宋体" w:eastAsia="宋体" w:cs="宋体"/>
          <w:color w:val="000000" w:themeColor="text1"/>
          <w:kern w:val="0"/>
          <w:sz w:val="24"/>
          <w:szCs w:val="24"/>
          <w:highlight w:val="none"/>
          <w14:textFill>
            <w14:solidFill>
              <w14:schemeClr w14:val="tx1"/>
            </w14:solidFill>
          </w14:textFill>
        </w:rPr>
        <w:t>日17:00前</w:t>
      </w:r>
      <w:r>
        <w:rPr>
          <w:rStyle w:val="28"/>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送或寄或者电子邮箱（以邮件收到时间为准）。送或寄的地址为：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启东市汇龙镇公园北路1088号 </w:t>
      </w:r>
      <w:r>
        <w:rPr>
          <w:rFonts w:hint="eastAsia" w:ascii="宋体" w:hAnsi="宋体" w:eastAsia="宋体" w:cs="宋体"/>
          <w:color w:val="000000" w:themeColor="text1"/>
          <w:sz w:val="24"/>
          <w:szCs w:val="24"/>
          <w:highlight w:val="none"/>
          <w14:textFill>
            <w14:solidFill>
              <w14:schemeClr w14:val="tx1"/>
            </w14:solidFill>
          </w14:textFill>
        </w:rPr>
        <w:t>，电子邮箱地址为：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1210180788@qq.com ，联系人：苏海丹，联系电话：0513—68039918</w:t>
      </w:r>
      <w:r>
        <w:rPr>
          <w:rFonts w:hint="eastAsia" w:ascii="宋体" w:hAnsi="宋体" w:eastAsia="宋体" w:cs="宋体"/>
          <w:color w:val="000000" w:themeColor="text1"/>
          <w:sz w:val="24"/>
          <w:szCs w:val="24"/>
          <w:highlight w:val="none"/>
          <w14:textFill>
            <w14:solidFill>
              <w14:schemeClr w14:val="tx1"/>
            </w14:solidFill>
          </w14:textFill>
        </w:rPr>
        <w:t>。</w:t>
      </w:r>
    </w:p>
    <w:p w14:paraId="1609B617">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8"/>
          <w:rFonts w:hint="eastAsia" w:ascii="宋体" w:hAnsi="宋体" w:eastAsia="宋体" w:cs="宋体"/>
          <w:color w:val="000000" w:themeColor="text1"/>
          <w:kern w:val="0"/>
          <w:sz w:val="24"/>
          <w:szCs w:val="24"/>
          <w:highlight w:val="none"/>
          <w14:textFill>
            <w14:solidFill>
              <w14:schemeClr w14:val="tx1"/>
            </w14:solidFill>
          </w14:textFill>
        </w:rPr>
      </w:pPr>
      <w:r>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t>（三）</w:t>
      </w:r>
      <w:r>
        <w:rPr>
          <w:rStyle w:val="28"/>
          <w:rFonts w:hint="eastAsia" w:ascii="宋体" w:hAnsi="宋体" w:eastAsia="宋体" w:cs="宋体"/>
          <w:color w:val="000000" w:themeColor="text1"/>
          <w:kern w:val="0"/>
          <w:sz w:val="24"/>
          <w:szCs w:val="24"/>
          <w:highlight w:val="none"/>
          <w14:textFill>
            <w14:solidFill>
              <w14:schemeClr w14:val="tx1"/>
            </w14:solidFill>
          </w14:textFill>
        </w:rPr>
        <w:t>报价费用说明：</w:t>
      </w:r>
    </w:p>
    <w:p w14:paraId="332654C8">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kern w:val="0"/>
          <w:sz w:val="24"/>
          <w:highlight w:val="none"/>
          <w:u w:val="none" w:color="000000"/>
          <w:lang w:val="en-US" w:eastAsia="zh-CN"/>
        </w:rPr>
        <w:t>（1）本项目为固定综合单价报价，供应商的投标报价中含采购等所发生的各种费用，包括但不限于</w:t>
      </w:r>
      <w:bookmarkStart w:id="0" w:name="_GoBack"/>
      <w:bookmarkEnd w:id="0"/>
      <w:r>
        <w:rPr>
          <w:rFonts w:hint="eastAsia" w:ascii="宋体" w:hAnsi="宋体" w:cs="宋体"/>
          <w:kern w:val="0"/>
          <w:sz w:val="24"/>
          <w:highlight w:val="none"/>
          <w:u w:val="none" w:color="000000"/>
          <w:lang w:val="en-US" w:eastAsia="zh-CN"/>
        </w:rPr>
        <w:t>所有材料（含辅材）费、生产制作费、劳务费、管理费、材料费、设备费、机械费、包装费、运输费（包含所有货物加工地至施工现场、施工现场水平运输费、垂直运输费等）、装卸费（含上下力资费）、二次搬运费、安装费、摆放就位费、损耗费、样品费、保险费、保洁、进口产品的报关费、成品保护费、抽样检测、按要求送检检测、服务费（包括设计、调试以及安装完毕后对相关人员的技术指导、培训等）、措施费、风险费（政策性文件规定及本合同包含的所有风险）、验收配合、售后服务费、利润和13%增值税、技术指导和培训、质保期内的维护保养费等全部费用。综合单价不因劳务或材料价格涨跌、国家地方政策改变，或其它因素变化而进行调整。投标人投标时应充分考虑自身实力、市场风险等因素，合理报价。报价一经确认，综合单价不作调整，工程结算时按综合单价乘以实际数量结算；请各供应商在报价时请充分考虑各种因素。运输及装卸过程中的材料损耗由供应商承担。</w:t>
      </w:r>
    </w:p>
    <w:p w14:paraId="615B8EDD">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t>（2）采购仅为预估数量，具体数量以采购人实际采购的数量为准，供货方式为少量多批次；如有清单中未列入的办公设备，可通过补充报价的方式，经采购人确认价格后按实际采购的数量结算。</w:t>
      </w:r>
    </w:p>
    <w:p w14:paraId="112A1235">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t>（3）结算货款时以采购方实际购买数量和规格为准。</w:t>
      </w:r>
    </w:p>
    <w:p w14:paraId="6C72A0DD">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t>（四）</w:t>
      </w:r>
      <w:r>
        <w:rPr>
          <w:rStyle w:val="28"/>
          <w:rFonts w:hint="eastAsia" w:ascii="宋体" w:hAnsi="宋体" w:eastAsia="宋体" w:cs="宋体"/>
          <w:color w:val="000000" w:themeColor="text1"/>
          <w:kern w:val="0"/>
          <w:sz w:val="24"/>
          <w:szCs w:val="24"/>
          <w:highlight w:val="none"/>
          <w14:textFill>
            <w14:solidFill>
              <w14:schemeClr w14:val="tx1"/>
            </w14:solidFill>
          </w14:textFill>
        </w:rPr>
        <w:t>拟定支付方式及期限：每次供货完毕并经验收合格后，采购人通知并收到成交供应商相应的增值税专用发票后30天内支付该批订单的90%货款，合同期内所供货物的余款10%于合同期结束满2年后，经采购单位认可后一次性结清。按采购单位财务规定的方式支付。</w:t>
      </w:r>
    </w:p>
    <w:p w14:paraId="40EAAC75">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8"/>
          <w:rFonts w:hint="eastAsia" w:ascii="宋体" w:hAnsi="宋体" w:eastAsia="宋体" w:cs="宋体"/>
          <w:color w:val="000000" w:themeColor="text1"/>
          <w:kern w:val="0"/>
          <w:sz w:val="24"/>
          <w:szCs w:val="24"/>
          <w:highlight w:val="none"/>
          <w14:textFill>
            <w14:solidFill>
              <w14:schemeClr w14:val="tx1"/>
            </w14:solidFill>
          </w14:textFill>
        </w:rPr>
      </w:pPr>
      <w:r>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t>（五）</w:t>
      </w:r>
      <w:r>
        <w:rPr>
          <w:rStyle w:val="28"/>
          <w:rFonts w:hint="eastAsia" w:ascii="宋体" w:hAnsi="宋体" w:eastAsia="宋体" w:cs="宋体"/>
          <w:color w:val="000000" w:themeColor="text1"/>
          <w:kern w:val="0"/>
          <w:sz w:val="24"/>
          <w:szCs w:val="24"/>
          <w:highlight w:val="none"/>
          <w14:textFill>
            <w14:solidFill>
              <w14:schemeClr w14:val="tx1"/>
            </w14:solidFill>
          </w14:textFill>
        </w:rPr>
        <w:t>其他：</w:t>
      </w:r>
      <w:r>
        <w:rPr>
          <w:rStyle w:val="28"/>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Style w:val="28"/>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Style w:val="28"/>
          <w:rFonts w:hint="eastAsia" w:ascii="宋体" w:hAnsi="宋体" w:eastAsia="宋体" w:cs="宋体"/>
          <w:color w:val="000000" w:themeColor="text1"/>
          <w:kern w:val="0"/>
          <w:sz w:val="24"/>
          <w:szCs w:val="24"/>
          <w:highlight w:val="none"/>
          <w14:textFill>
            <w14:solidFill>
              <w14:schemeClr w14:val="tx1"/>
            </w14:solidFill>
          </w14:textFill>
        </w:rPr>
        <w:t>请报价单位认真核算、如实报价，如发现虚假报价的，该单位今后将</w:t>
      </w:r>
      <w:r>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t>记入</w:t>
      </w:r>
      <w:r>
        <w:rPr>
          <w:rStyle w:val="28"/>
          <w:rFonts w:hint="eastAsia" w:ascii="宋体" w:hAnsi="宋体" w:eastAsia="宋体" w:cs="宋体"/>
          <w:color w:val="000000" w:themeColor="text1"/>
          <w:kern w:val="0"/>
          <w:sz w:val="24"/>
          <w:szCs w:val="24"/>
          <w:highlight w:val="none"/>
          <w14:textFill>
            <w14:solidFill>
              <w14:schemeClr w14:val="tx1"/>
            </w14:solidFill>
          </w14:textFill>
        </w:rPr>
        <w:t>采购</w:t>
      </w:r>
      <w:r>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t>人招标市场的黑名单</w:t>
      </w:r>
      <w:r>
        <w:rPr>
          <w:rStyle w:val="28"/>
          <w:rFonts w:hint="eastAsia" w:ascii="宋体" w:hAnsi="宋体" w:eastAsia="宋体" w:cs="宋体"/>
          <w:color w:val="000000" w:themeColor="text1"/>
          <w:kern w:val="0"/>
          <w:sz w:val="24"/>
          <w:szCs w:val="24"/>
          <w:highlight w:val="none"/>
          <w14:textFill>
            <w14:solidFill>
              <w14:schemeClr w14:val="tx1"/>
            </w14:solidFill>
          </w14:textFill>
        </w:rPr>
        <w:t>；</w:t>
      </w:r>
      <w:r>
        <w:rPr>
          <w:rStyle w:val="28"/>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Style w:val="28"/>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Style w:val="28"/>
          <w:rFonts w:hint="eastAsia" w:ascii="宋体" w:hAnsi="宋体" w:eastAsia="宋体" w:cs="宋体"/>
          <w:color w:val="000000" w:themeColor="text1"/>
          <w:kern w:val="0"/>
          <w:sz w:val="24"/>
          <w:szCs w:val="24"/>
          <w:highlight w:val="none"/>
          <w14:textFill>
            <w14:solidFill>
              <w14:schemeClr w14:val="tx1"/>
            </w14:solidFill>
          </w14:textFill>
        </w:rPr>
        <w:t>本次报价仅作为市场调研用，因此价格仅供参考；</w:t>
      </w:r>
      <w:r>
        <w:rPr>
          <w:rStyle w:val="28"/>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Style w:val="28"/>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Style w:val="28"/>
          <w:rFonts w:hint="eastAsia" w:ascii="宋体" w:hAnsi="宋体" w:eastAsia="宋体" w:cs="宋体"/>
          <w:color w:val="000000" w:themeColor="text1"/>
          <w:kern w:val="0"/>
          <w:sz w:val="24"/>
          <w:szCs w:val="24"/>
          <w:highlight w:val="none"/>
          <w14:textFill>
            <w14:solidFill>
              <w14:schemeClr w14:val="tx1"/>
            </w14:solidFill>
          </w14:textFill>
        </w:rPr>
        <w:t>本次调研询价不接收质疑函，只接收对本项目的建议。</w:t>
      </w:r>
    </w:p>
    <w:p w14:paraId="172BF509">
      <w:pPr>
        <w:pStyle w:val="2"/>
        <w:rPr>
          <w:rFonts w:hint="eastAsia"/>
          <w:lang w:val="en-US" w:eastAsia="zh-CN"/>
        </w:rPr>
      </w:pPr>
    </w:p>
    <w:p w14:paraId="28735A63">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p>
    <w:p w14:paraId="586EF4E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启东市自来水厂有限公司</w:t>
      </w:r>
    </w:p>
    <w:p w14:paraId="425E89E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28"/>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Style w:val="28"/>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2026年6月8日</w:t>
      </w:r>
    </w:p>
    <w:p w14:paraId="7DB011D2">
      <w:pPr>
        <w:rPr>
          <w:rFonts w:hint="eastAsia" w:ascii="宋体" w:hAnsi="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br w:type="page"/>
      </w:r>
    </w:p>
    <w:p w14:paraId="71C2E0F0">
      <w:pPr>
        <w:pStyle w:val="2"/>
        <w:rPr>
          <w:rFonts w:hint="eastAsia" w:ascii="宋体" w:hAnsi="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t>附件：</w:t>
      </w:r>
    </w:p>
    <w:p w14:paraId="35CE175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lang w:val="en-US" w:eastAsia="zh-CN"/>
        </w:rPr>
      </w:pPr>
      <w:r>
        <w:rPr>
          <w:rFonts w:hint="eastAsia" w:ascii="宋体" w:hAnsi="宋体" w:eastAsia="宋体" w:cs="宋体"/>
          <w:b/>
          <w:bCs/>
          <w:i w:val="0"/>
          <w:iCs w:val="0"/>
          <w:color w:val="000000"/>
          <w:kern w:val="0"/>
          <w:sz w:val="28"/>
          <w:szCs w:val="28"/>
          <w:u w:val="none"/>
          <w:lang w:val="en-US" w:eastAsia="zh-CN" w:bidi="ar"/>
        </w:rPr>
        <w:t>启东市自来水厂有限公司2026年度办公设备（电脑、打印机、点钞机等）采购项目市场询价表</w:t>
      </w:r>
    </w:p>
    <w:tbl>
      <w:tblPr>
        <w:tblStyle w:val="17"/>
        <w:tblpPr w:leftFromText="180" w:rightFromText="180" w:vertAnchor="text" w:tblpX="91" w:tblpY="1"/>
        <w:tblOverlap w:val="never"/>
        <w:tblW w:w="1032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7"/>
        <w:gridCol w:w="735"/>
        <w:gridCol w:w="3621"/>
        <w:gridCol w:w="783"/>
        <w:gridCol w:w="554"/>
        <w:gridCol w:w="718"/>
        <w:gridCol w:w="921"/>
        <w:gridCol w:w="942"/>
        <w:gridCol w:w="824"/>
        <w:gridCol w:w="825"/>
      </w:tblGrid>
      <w:tr w14:paraId="3AD62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50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8A2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3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E6F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参数</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768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预估数量</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46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618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单价（元）</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93A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小计（元）</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B72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所投品牌</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705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型号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845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4F513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4D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6E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台式电脑（国产I档）</w:t>
            </w:r>
          </w:p>
        </w:tc>
        <w:tc>
          <w:tcPr>
            <w:tcW w:w="3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F38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≥酷睿 i7-12700（12 核 20 线程，8P+4E） 、≥16GB运行内存、≥1TB固态硬盘、≥10个USB接口、其中不少于6个USB 3.0接口、有线网卡10/100/1000Mbps 千兆以太网无线：Wi-Fi 6（802.11ax）+ 蓝牙 5.2。因公司内部软件不适配国产系统，电脑需安装正版windows系统。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★产品通过MTBF(平均无故障工作时间)认证，MTBF达到60万小时)须提供相关证书复印件并加盖投标单位公章；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★所投设备制造商具有QC080000:2017电气与电子元件和产品有害物质过程控制管理体系认证，须提供相关证书复印件并加盖投标单位公章；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★所投设备制造商具</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有</w:t>
            </w:r>
            <w:r>
              <w:rPr>
                <w:rStyle w:val="31"/>
                <w:color w:val="000000" w:themeColor="text1"/>
                <w:lang w:val="en-US" w:eastAsia="zh-CN" w:bidi="ar"/>
                <w14:textFill>
                  <w14:solidFill>
                    <w14:schemeClr w14:val="tx1"/>
                  </w14:solidFill>
                </w14:textFill>
              </w:rPr>
              <w:t>GB/T29490-2023</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企业知识产权管理体系认证，须提供相关证书复印件并加盖投标单位公章；</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★投设备制造商具有</w:t>
            </w:r>
            <w:r>
              <w:rPr>
                <w:rStyle w:val="31"/>
                <w:color w:val="000000" w:themeColor="text1"/>
                <w:lang w:val="en-US" w:eastAsia="zh-CN" w:bidi="ar"/>
                <w14:textFill>
                  <w14:solidFill>
                    <w14:schemeClr w14:val="tx1"/>
                  </w14:solidFill>
                </w14:textFill>
              </w:rPr>
              <w:t>ISO28000:2022</w:t>
            </w:r>
            <w:r>
              <w:rPr>
                <w:rFonts w:hint="eastAsia" w:ascii="宋体" w:hAnsi="宋体" w:eastAsia="宋体" w:cs="宋体"/>
                <w:i w:val="0"/>
                <w:iCs w:val="0"/>
                <w:color w:val="000000"/>
                <w:kern w:val="0"/>
                <w:sz w:val="18"/>
                <w:szCs w:val="18"/>
                <w:u w:val="none"/>
                <w:lang w:val="en-US" w:eastAsia="zh-CN" w:bidi="ar"/>
              </w:rPr>
              <w:t>供应链安全管理体系认证，须提供相关证书复印件并加盖投标单位公章</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66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D8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9EBA">
            <w:pPr>
              <w:rPr>
                <w:rFonts w:hint="eastAsia" w:ascii="宋体" w:hAnsi="宋体" w:eastAsia="宋体" w:cs="宋体"/>
                <w:i w:val="0"/>
                <w:iCs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C16C">
            <w:pPr>
              <w:rPr>
                <w:rFonts w:hint="eastAsia" w:ascii="宋体" w:hAnsi="宋体" w:eastAsia="宋体" w:cs="宋体"/>
                <w:i w:val="0"/>
                <w:iCs w:val="0"/>
                <w:color w:val="000000"/>
                <w:sz w:val="22"/>
                <w:szCs w:val="22"/>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B2BA">
            <w:pPr>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9CB2">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968F">
            <w:pPr>
              <w:jc w:val="center"/>
              <w:rPr>
                <w:rFonts w:hint="eastAsia" w:ascii="宋体" w:hAnsi="宋体" w:eastAsia="宋体" w:cs="宋体"/>
                <w:i w:val="0"/>
                <w:iCs w:val="0"/>
                <w:color w:val="000000"/>
                <w:sz w:val="22"/>
                <w:szCs w:val="22"/>
                <w:u w:val="none"/>
              </w:rPr>
            </w:pPr>
          </w:p>
        </w:tc>
      </w:tr>
      <w:tr w14:paraId="5A430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B1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25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台式电脑</w:t>
            </w:r>
          </w:p>
        </w:tc>
        <w:tc>
          <w:tcPr>
            <w:tcW w:w="3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CBF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≥酷睿I5-12400 处理器 、16GB运行内存、512GB固态硬盘、9个USB接口、其中不少于6个USB 3.0接口、机箱≤9L 、 WiFi + 蓝牙。因公司内部软件不适配国产系统，电脑需安装正版windows系统。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★产品通过MTBF(平均无故障工作时间)认证，MTBF达到60万小时)须提供相关证书复印件并加盖投标单位公章；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★所投设备制造商具有QC080000:2017电气与电子元件和产品有害物质过程控制管理体系认证，须提供相关证书复印件并加盖投标单位公章；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★所投设备制造商具</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有</w:t>
            </w:r>
            <w:r>
              <w:rPr>
                <w:rStyle w:val="31"/>
                <w:color w:val="000000" w:themeColor="text1"/>
                <w:lang w:val="en-US" w:eastAsia="zh-CN" w:bidi="ar"/>
                <w14:textFill>
                  <w14:solidFill>
                    <w14:schemeClr w14:val="tx1"/>
                  </w14:solidFill>
                </w14:textFill>
              </w:rPr>
              <w:t>GB/T29490-2023</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企业知识产权管理体系认证，须提供相关证书复印件并加盖投标单位公章；</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★投设备制造商具有</w:t>
            </w:r>
            <w:r>
              <w:rPr>
                <w:rStyle w:val="31"/>
                <w:color w:val="000000" w:themeColor="text1"/>
                <w:lang w:val="en-US" w:eastAsia="zh-CN" w:bidi="ar"/>
                <w14:textFill>
                  <w14:solidFill>
                    <w14:schemeClr w14:val="tx1"/>
                  </w14:solidFill>
                </w14:textFill>
              </w:rPr>
              <w:t>ISO28000:2022</w:t>
            </w:r>
            <w:r>
              <w:rPr>
                <w:rFonts w:hint="eastAsia" w:ascii="宋体" w:hAnsi="宋体" w:eastAsia="宋体" w:cs="宋体"/>
                <w:i w:val="0"/>
                <w:iCs w:val="0"/>
                <w:color w:val="000000"/>
                <w:kern w:val="0"/>
                <w:sz w:val="18"/>
                <w:szCs w:val="18"/>
                <w:u w:val="none"/>
                <w:lang w:val="en-US" w:eastAsia="zh-CN" w:bidi="ar"/>
              </w:rPr>
              <w:t>供应链安全管理体系认证，须提供相关证书复印件并加盖投标单位公章</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2F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6C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A4D0">
            <w:pPr>
              <w:rPr>
                <w:rFonts w:hint="eastAsia" w:ascii="宋体" w:hAnsi="宋体" w:eastAsia="宋体" w:cs="宋体"/>
                <w:i w:val="0"/>
                <w:iCs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CAF8B">
            <w:pPr>
              <w:rPr>
                <w:rFonts w:hint="eastAsia" w:ascii="宋体" w:hAnsi="宋体" w:eastAsia="宋体" w:cs="宋体"/>
                <w:i w:val="0"/>
                <w:iCs w:val="0"/>
                <w:color w:val="000000"/>
                <w:sz w:val="22"/>
                <w:szCs w:val="22"/>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6973">
            <w:pPr>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6C2F">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6B54">
            <w:pPr>
              <w:jc w:val="center"/>
              <w:rPr>
                <w:rFonts w:hint="eastAsia" w:ascii="宋体" w:hAnsi="宋体" w:eastAsia="宋体" w:cs="宋体"/>
                <w:i w:val="0"/>
                <w:iCs w:val="0"/>
                <w:color w:val="000000"/>
                <w:sz w:val="22"/>
                <w:szCs w:val="22"/>
                <w:u w:val="none"/>
              </w:rPr>
            </w:pPr>
          </w:p>
        </w:tc>
      </w:tr>
      <w:tr w14:paraId="669F0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trPr>
        <w:tc>
          <w:tcPr>
            <w:tcW w:w="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49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41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笔记本电脑</w:t>
            </w:r>
          </w:p>
        </w:tc>
        <w:tc>
          <w:tcPr>
            <w:tcW w:w="3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DDE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≥酷睿I5-1340P 处理器 、≥16GB运行内存，支持可拓展内存、≥512GB固态硬盘，支持可拓展硬盘、≥14英寸显示器、720p物理屏蔽摄像头、指纹电源二合一按键、全功能USB-C、防泼溅键盘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显示器色域方面显示色域达到100%SRGB、蓝牙性能方面能支持蓝牙5.2功能、待机时间可达到11小时以上；因公司内部软件不适配国产系统，电脑需安装正版windows系统。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★支持键盘防泼溅，提供国家标准GB/T 4208-2017防水测试认证，须提供相关证书复印件并加盖投标单位公章；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★产品通过MTBF(平均无故障工作时间)认证，MTBF达到60万小时，须提供相关证书复印件并加盖投标单位公章</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D3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24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AC12A">
            <w:pPr>
              <w:rPr>
                <w:rFonts w:hint="eastAsia" w:ascii="宋体" w:hAnsi="宋体" w:eastAsia="宋体" w:cs="宋体"/>
                <w:i w:val="0"/>
                <w:iCs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B240">
            <w:pPr>
              <w:rPr>
                <w:rFonts w:hint="eastAsia" w:ascii="宋体" w:hAnsi="宋体" w:eastAsia="宋体" w:cs="宋体"/>
                <w:i w:val="0"/>
                <w:iCs w:val="0"/>
                <w:color w:val="000000"/>
                <w:sz w:val="22"/>
                <w:szCs w:val="22"/>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484B">
            <w:pPr>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0843">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97A0">
            <w:pPr>
              <w:jc w:val="center"/>
              <w:rPr>
                <w:rFonts w:hint="eastAsia" w:ascii="宋体" w:hAnsi="宋体" w:eastAsia="宋体" w:cs="宋体"/>
                <w:i w:val="0"/>
                <w:iCs w:val="0"/>
                <w:color w:val="000000"/>
                <w:sz w:val="22"/>
                <w:szCs w:val="22"/>
                <w:u w:val="none"/>
              </w:rPr>
            </w:pPr>
          </w:p>
        </w:tc>
      </w:tr>
      <w:tr w14:paraId="1A7B6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59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16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显示器</w:t>
            </w:r>
          </w:p>
        </w:tc>
        <w:tc>
          <w:tcPr>
            <w:tcW w:w="3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2DA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23.8寸显示器、IPS屏、90%P3色域、支持旋转、升降、俯仰、壁挂</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07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86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C2AE">
            <w:pPr>
              <w:rPr>
                <w:rFonts w:hint="eastAsia" w:ascii="宋体" w:hAnsi="宋体" w:eastAsia="宋体" w:cs="宋体"/>
                <w:i w:val="0"/>
                <w:iCs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1736">
            <w:pPr>
              <w:rPr>
                <w:rFonts w:hint="eastAsia" w:ascii="宋体" w:hAnsi="宋体" w:eastAsia="宋体" w:cs="宋体"/>
                <w:i w:val="0"/>
                <w:iCs w:val="0"/>
                <w:color w:val="000000"/>
                <w:sz w:val="22"/>
                <w:szCs w:val="22"/>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F9A7">
            <w:pPr>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A738">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3F58">
            <w:pPr>
              <w:jc w:val="center"/>
              <w:rPr>
                <w:rFonts w:hint="eastAsia" w:ascii="宋体" w:hAnsi="宋体" w:eastAsia="宋体" w:cs="宋体"/>
                <w:i w:val="0"/>
                <w:iCs w:val="0"/>
                <w:color w:val="000000"/>
                <w:sz w:val="22"/>
                <w:szCs w:val="22"/>
                <w:u w:val="none"/>
              </w:rPr>
            </w:pPr>
          </w:p>
        </w:tc>
      </w:tr>
      <w:tr w14:paraId="7704F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0" w:hRule="atLeast"/>
        </w:trPr>
        <w:tc>
          <w:tcPr>
            <w:tcW w:w="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0D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08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彩色激光打印机多功能一体机</w:t>
            </w:r>
          </w:p>
        </w:tc>
        <w:tc>
          <w:tcPr>
            <w:tcW w:w="3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B3B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网络打印、带WiFi打印 原稿尺寸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速度：30 页 / 分钟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容纸：500张*2(纸盒)+100张(手送)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带 双面自动输稿器、 双纸盒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打印尺寸：A3～A6R、自定义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自动双面打印复印扫描彩色打印复印扫描20万长寿命感光鼓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彩色多功能触摸面板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一键身份证复印，电子分页，多合125-400%原稿缩放标配3GB内存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安全：TPM 2.0、部门管理、用户认证、IPsec/SSL</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89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B0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9B15">
            <w:pPr>
              <w:rPr>
                <w:rFonts w:hint="eastAsia" w:ascii="宋体" w:hAnsi="宋体" w:eastAsia="宋体" w:cs="宋体"/>
                <w:i w:val="0"/>
                <w:iCs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3BA9">
            <w:pPr>
              <w:rPr>
                <w:rFonts w:hint="eastAsia" w:ascii="宋体" w:hAnsi="宋体" w:eastAsia="宋体" w:cs="宋体"/>
                <w:i w:val="0"/>
                <w:iCs w:val="0"/>
                <w:color w:val="000000"/>
                <w:sz w:val="22"/>
                <w:szCs w:val="22"/>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449E">
            <w:pPr>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A2A7">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64CF">
            <w:pPr>
              <w:jc w:val="center"/>
              <w:rPr>
                <w:rFonts w:hint="eastAsia" w:ascii="宋体" w:hAnsi="宋体" w:eastAsia="宋体" w:cs="宋体"/>
                <w:i w:val="0"/>
                <w:iCs w:val="0"/>
                <w:color w:val="000000"/>
                <w:sz w:val="22"/>
                <w:szCs w:val="22"/>
                <w:u w:val="none"/>
              </w:rPr>
            </w:pPr>
          </w:p>
        </w:tc>
      </w:tr>
      <w:tr w14:paraId="220AC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66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3B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黑白激光多功能一体机</w:t>
            </w:r>
          </w:p>
        </w:tc>
        <w:tc>
          <w:tcPr>
            <w:tcW w:w="3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E52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自动双面打印/复印/扫描/传真等功能；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支持无线/有线网络连接；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单面支持纸张尺寸A4；A5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接口类型：USB 2.0接口,10Base-T/100Base-TX（RJ-45网络接口）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打印速度：满足黑白打印速度：单面：24ipm，双面：13ipm；彩色打印速度：单面：15.5ipm，双面：10ipm</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7B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C1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B242">
            <w:pPr>
              <w:rPr>
                <w:rFonts w:hint="eastAsia" w:ascii="宋体" w:hAnsi="宋体" w:eastAsia="宋体" w:cs="宋体"/>
                <w:i w:val="0"/>
                <w:iCs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CBEF">
            <w:pPr>
              <w:rPr>
                <w:rFonts w:hint="eastAsia" w:ascii="宋体" w:hAnsi="宋体" w:eastAsia="宋体" w:cs="宋体"/>
                <w:i w:val="0"/>
                <w:iCs w:val="0"/>
                <w:color w:val="000000"/>
                <w:sz w:val="22"/>
                <w:szCs w:val="22"/>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359A">
            <w:pPr>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A5DF">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F560">
            <w:pPr>
              <w:jc w:val="center"/>
              <w:rPr>
                <w:rFonts w:hint="eastAsia" w:ascii="宋体" w:hAnsi="宋体" w:eastAsia="宋体" w:cs="宋体"/>
                <w:i w:val="0"/>
                <w:iCs w:val="0"/>
                <w:color w:val="000000"/>
                <w:sz w:val="22"/>
                <w:szCs w:val="22"/>
                <w:u w:val="none"/>
              </w:rPr>
            </w:pPr>
          </w:p>
        </w:tc>
      </w:tr>
      <w:tr w14:paraId="2CB8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A4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71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彩色激光打印机多功能一体机</w:t>
            </w:r>
          </w:p>
        </w:tc>
        <w:tc>
          <w:tcPr>
            <w:tcW w:w="3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790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接口类型：USB 2.0接口,1000BASE-T/100BASE-TX/10BASE-T；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打印速度：单面（彩色/黑白）：33ppm(A4)、双面（彩色/黑白）：29ppm(A4)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打印分辨率：1200×1200dpi，600×600dpi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打印功能：安全打印，多合一打印，手册打印，缩放打印，海报打印，水印打印，组合打印，分套打印，分组打印，省墨打印等</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A6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EC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145A">
            <w:pPr>
              <w:rPr>
                <w:rFonts w:hint="eastAsia" w:ascii="宋体" w:hAnsi="宋体" w:eastAsia="宋体" w:cs="宋体"/>
                <w:i w:val="0"/>
                <w:iCs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B45C9">
            <w:pPr>
              <w:rPr>
                <w:rFonts w:hint="eastAsia" w:ascii="宋体" w:hAnsi="宋体" w:eastAsia="宋体" w:cs="宋体"/>
                <w:i w:val="0"/>
                <w:iCs w:val="0"/>
                <w:color w:val="000000"/>
                <w:sz w:val="22"/>
                <w:szCs w:val="22"/>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1658">
            <w:pPr>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4041F">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B2B5">
            <w:pPr>
              <w:jc w:val="center"/>
              <w:rPr>
                <w:rFonts w:hint="eastAsia" w:ascii="宋体" w:hAnsi="宋体" w:eastAsia="宋体" w:cs="宋体"/>
                <w:i w:val="0"/>
                <w:iCs w:val="0"/>
                <w:color w:val="000000"/>
                <w:sz w:val="22"/>
                <w:szCs w:val="22"/>
                <w:u w:val="none"/>
              </w:rPr>
            </w:pPr>
          </w:p>
        </w:tc>
      </w:tr>
      <w:tr w14:paraId="0DFEC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17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4C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黑白激光数码复印机</w:t>
            </w:r>
          </w:p>
        </w:tc>
        <w:tc>
          <w:tcPr>
            <w:tcW w:w="3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79F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涵盖功能 复印/打印/扫描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速度类型 低速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最大原稿尺寸A3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处理器 500MHz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内存容量 256MB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供纸容量 标配纸盒：300页，手送纸盘：100页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自动输稿器 标配，双面自动输稿器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接口类型 USB2.0</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A81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A2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0264">
            <w:pPr>
              <w:rPr>
                <w:rFonts w:hint="eastAsia" w:ascii="宋体" w:hAnsi="宋体" w:eastAsia="宋体" w:cs="宋体"/>
                <w:i w:val="0"/>
                <w:iCs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8164">
            <w:pPr>
              <w:rPr>
                <w:rFonts w:hint="eastAsia" w:ascii="宋体" w:hAnsi="宋体" w:eastAsia="宋体" w:cs="宋体"/>
                <w:i w:val="0"/>
                <w:iCs w:val="0"/>
                <w:color w:val="000000"/>
                <w:sz w:val="22"/>
                <w:szCs w:val="22"/>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C977">
            <w:pPr>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2D8F6">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19C1">
            <w:pPr>
              <w:jc w:val="center"/>
              <w:rPr>
                <w:rFonts w:hint="eastAsia" w:ascii="宋体" w:hAnsi="宋体" w:eastAsia="宋体" w:cs="宋体"/>
                <w:i w:val="0"/>
                <w:iCs w:val="0"/>
                <w:color w:val="000000"/>
                <w:sz w:val="22"/>
                <w:szCs w:val="22"/>
                <w:u w:val="none"/>
              </w:rPr>
            </w:pPr>
          </w:p>
        </w:tc>
      </w:tr>
      <w:tr w14:paraId="393B8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AF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B4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黑白激光打印机</w:t>
            </w:r>
          </w:p>
        </w:tc>
        <w:tc>
          <w:tcPr>
            <w:tcW w:w="3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28F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支持手动双面打印；支持A4、A5、A6、B5等多种尺寸的纸张；</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D6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F7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73B5">
            <w:pPr>
              <w:rPr>
                <w:rFonts w:hint="eastAsia" w:ascii="宋体" w:hAnsi="宋体" w:eastAsia="宋体" w:cs="宋体"/>
                <w:i w:val="0"/>
                <w:iCs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78AF">
            <w:pPr>
              <w:rPr>
                <w:rFonts w:hint="eastAsia" w:ascii="宋体" w:hAnsi="宋体" w:eastAsia="宋体" w:cs="宋体"/>
                <w:i w:val="0"/>
                <w:iCs w:val="0"/>
                <w:color w:val="000000"/>
                <w:sz w:val="22"/>
                <w:szCs w:val="22"/>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5FBE">
            <w:pPr>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1A355">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5631">
            <w:pPr>
              <w:jc w:val="center"/>
              <w:rPr>
                <w:rFonts w:hint="eastAsia" w:ascii="宋体" w:hAnsi="宋体" w:eastAsia="宋体" w:cs="宋体"/>
                <w:i w:val="0"/>
                <w:iCs w:val="0"/>
                <w:color w:val="000000"/>
                <w:sz w:val="22"/>
                <w:szCs w:val="22"/>
                <w:u w:val="none"/>
              </w:rPr>
            </w:pPr>
          </w:p>
        </w:tc>
      </w:tr>
      <w:tr w14:paraId="70A66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E4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B1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高拍仪</w:t>
            </w:r>
          </w:p>
        </w:tc>
        <w:tc>
          <w:tcPr>
            <w:tcW w:w="3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A2E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接口类型</w:t>
            </w:r>
            <w:r>
              <w:rPr>
                <w:rStyle w:val="32"/>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：支持USB3.0，向下兼容USB2.0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输出格式</w:t>
            </w:r>
            <w:r>
              <w:rPr>
                <w:rStyle w:val="32"/>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：静态图像格式包括JPG、TIF、PDF、BMP、TGA、PCX、PNG、RAS；录像格式为AVI、WMV</w:t>
            </w:r>
            <w:r>
              <w:rPr>
                <w:rStyle w:val="32"/>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图像编辑功能</w:t>
            </w:r>
            <w:r>
              <w:rPr>
                <w:rStyle w:val="32"/>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：支持文字编辑、标注、框选、镜像、旋转、纠偏、裁剪、合成等操作</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B1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CD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3717">
            <w:pPr>
              <w:rPr>
                <w:rFonts w:hint="eastAsia" w:ascii="宋体" w:hAnsi="宋体" w:eastAsia="宋体" w:cs="宋体"/>
                <w:i w:val="0"/>
                <w:iCs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4C08">
            <w:pPr>
              <w:rPr>
                <w:rFonts w:hint="eastAsia" w:ascii="宋体" w:hAnsi="宋体" w:eastAsia="宋体" w:cs="宋体"/>
                <w:i w:val="0"/>
                <w:iCs w:val="0"/>
                <w:color w:val="000000"/>
                <w:sz w:val="22"/>
                <w:szCs w:val="22"/>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4ECCE">
            <w:pPr>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E05A">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3FE8">
            <w:pPr>
              <w:jc w:val="center"/>
              <w:rPr>
                <w:rFonts w:hint="eastAsia" w:ascii="宋体" w:hAnsi="宋体" w:eastAsia="宋体" w:cs="宋体"/>
                <w:i w:val="0"/>
                <w:iCs w:val="0"/>
                <w:color w:val="000000"/>
                <w:sz w:val="22"/>
                <w:szCs w:val="22"/>
                <w:u w:val="none"/>
              </w:rPr>
            </w:pPr>
          </w:p>
        </w:tc>
      </w:tr>
      <w:tr w14:paraId="7CD31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B1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77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热熔装订机</w:t>
            </w:r>
          </w:p>
        </w:tc>
        <w:tc>
          <w:tcPr>
            <w:tcW w:w="3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8AE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（装订厚度50mm）</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B0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2A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4470">
            <w:pPr>
              <w:rPr>
                <w:rFonts w:hint="eastAsia" w:ascii="宋体" w:hAnsi="宋体" w:eastAsia="宋体" w:cs="宋体"/>
                <w:i w:val="0"/>
                <w:iCs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4255">
            <w:pPr>
              <w:rPr>
                <w:rFonts w:hint="eastAsia" w:ascii="宋体" w:hAnsi="宋体" w:eastAsia="宋体" w:cs="宋体"/>
                <w:i w:val="0"/>
                <w:iCs w:val="0"/>
                <w:color w:val="000000"/>
                <w:sz w:val="22"/>
                <w:szCs w:val="22"/>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E202">
            <w:pPr>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FCD2">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4C46">
            <w:pPr>
              <w:jc w:val="center"/>
              <w:rPr>
                <w:rFonts w:hint="eastAsia" w:ascii="宋体" w:hAnsi="宋体" w:eastAsia="宋体" w:cs="宋体"/>
                <w:i w:val="0"/>
                <w:iCs w:val="0"/>
                <w:color w:val="000000"/>
                <w:sz w:val="22"/>
                <w:szCs w:val="22"/>
                <w:u w:val="none"/>
              </w:rPr>
            </w:pPr>
          </w:p>
        </w:tc>
      </w:tr>
      <w:tr w14:paraId="11B90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D4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90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针式打印机</w:t>
            </w:r>
          </w:p>
        </w:tc>
        <w:tc>
          <w:tcPr>
            <w:tcW w:w="3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97F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打印速度：汉字(7.5cpi)：超高速274汉字/秒，高速182汉字/秒，信函质量90汉字/秒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汉字(6.7cpi)：超高速242汉字/秒，高速160汉字/秒，信函质量80汉字/秒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英文(10cpi)：超高速550字符/秒，高速487字符/秒，信函质量366字符/秒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字符集：中文：GB18030-2000汉字编码字符集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英文：Italic，PC437，PC850，PC860，PC863，PC865，PC858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打印字体：点阵字体：宋体，黑体 Epson Draft，Epson Roman，Epson Sans Serif，Epson OCR-B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可缩放字体：4种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条码字体：8种</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56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A8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1CF7">
            <w:pPr>
              <w:rPr>
                <w:rFonts w:hint="eastAsia" w:ascii="宋体" w:hAnsi="宋体" w:eastAsia="宋体" w:cs="宋体"/>
                <w:i w:val="0"/>
                <w:iCs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C030">
            <w:pPr>
              <w:rPr>
                <w:rFonts w:hint="eastAsia" w:ascii="宋体" w:hAnsi="宋体" w:eastAsia="宋体" w:cs="宋体"/>
                <w:i w:val="0"/>
                <w:iCs w:val="0"/>
                <w:color w:val="000000"/>
                <w:sz w:val="22"/>
                <w:szCs w:val="22"/>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509C">
            <w:pPr>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F5D2">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2A35">
            <w:pPr>
              <w:jc w:val="center"/>
              <w:rPr>
                <w:rFonts w:hint="eastAsia" w:ascii="宋体" w:hAnsi="宋体" w:eastAsia="宋体" w:cs="宋体"/>
                <w:i w:val="0"/>
                <w:iCs w:val="0"/>
                <w:color w:val="000000"/>
                <w:sz w:val="22"/>
                <w:szCs w:val="22"/>
                <w:u w:val="none"/>
              </w:rPr>
            </w:pPr>
          </w:p>
        </w:tc>
      </w:tr>
      <w:tr w14:paraId="5084B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8CA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7F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针式打印机</w:t>
            </w:r>
          </w:p>
        </w:tc>
        <w:tc>
          <w:tcPr>
            <w:tcW w:w="3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357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打印方式：24针击打式点阵打印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打印速度 ：195汉字/秒,英文347字符/秒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字符集：14种国际字符集和一种法定字符集:USA,France,Germany,UK,Denmark I,Sweden,Italy,Spain I,Japan,Norway,Denmark II,Spain II,Latin America,Korea,Legal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打印字体：位图字体: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宋体24×24,黑体24×24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EPSON Draft,EPSON Roman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EPSON Sans Serif,EPSON OCR-B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可缩放字体:4种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条码字体:8种</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00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5B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54C2">
            <w:pPr>
              <w:rPr>
                <w:rFonts w:hint="eastAsia" w:ascii="宋体" w:hAnsi="宋体" w:eastAsia="宋体" w:cs="宋体"/>
                <w:i w:val="0"/>
                <w:iCs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8C8C2">
            <w:pPr>
              <w:rPr>
                <w:rFonts w:hint="eastAsia" w:ascii="宋体" w:hAnsi="宋体" w:eastAsia="宋体" w:cs="宋体"/>
                <w:i w:val="0"/>
                <w:iCs w:val="0"/>
                <w:color w:val="000000"/>
                <w:sz w:val="22"/>
                <w:szCs w:val="22"/>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C379">
            <w:pPr>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E88B">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FFFF">
            <w:pPr>
              <w:jc w:val="center"/>
              <w:rPr>
                <w:rFonts w:hint="eastAsia" w:ascii="宋体" w:hAnsi="宋体" w:eastAsia="宋体" w:cs="宋体"/>
                <w:i w:val="0"/>
                <w:iCs w:val="0"/>
                <w:color w:val="000000"/>
                <w:sz w:val="22"/>
                <w:szCs w:val="22"/>
                <w:u w:val="none"/>
              </w:rPr>
            </w:pPr>
          </w:p>
        </w:tc>
      </w:tr>
      <w:tr w14:paraId="33F78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98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9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点钞机</w:t>
            </w:r>
          </w:p>
        </w:tc>
        <w:tc>
          <w:tcPr>
            <w:tcW w:w="3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8F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鉴别速度不小于1000张/分钟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连续工作时间大于4小时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可以自动分辨出小面值夹币，能分辨出第五套人民币不同面值的混夹纸币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支持每次清点完纸币后取走收钞台上的纸币，清点数和上次的累加数值在显示屏窗口显示</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9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2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8FB3">
            <w:pPr>
              <w:rPr>
                <w:rFonts w:hint="eastAsia" w:ascii="宋体" w:hAnsi="宋体" w:eastAsia="宋体" w:cs="宋体"/>
                <w:i w:val="0"/>
                <w:iCs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5728">
            <w:pPr>
              <w:rPr>
                <w:rFonts w:hint="eastAsia" w:ascii="宋体" w:hAnsi="宋体" w:eastAsia="宋体" w:cs="宋体"/>
                <w:i w:val="0"/>
                <w:iCs w:val="0"/>
                <w:color w:val="000000"/>
                <w:sz w:val="22"/>
                <w:szCs w:val="22"/>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2F233">
            <w:pPr>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34B30">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3B8B">
            <w:pPr>
              <w:jc w:val="center"/>
              <w:rPr>
                <w:rFonts w:hint="eastAsia" w:ascii="宋体" w:hAnsi="宋体" w:eastAsia="宋体" w:cs="宋体"/>
                <w:i w:val="0"/>
                <w:iCs w:val="0"/>
                <w:color w:val="000000"/>
                <w:sz w:val="22"/>
                <w:szCs w:val="22"/>
                <w:u w:val="none"/>
              </w:rPr>
            </w:pPr>
          </w:p>
        </w:tc>
      </w:tr>
      <w:tr w14:paraId="1580C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3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28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F4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碎纸机</w:t>
            </w:r>
          </w:p>
        </w:tc>
        <w:tc>
          <w:tcPr>
            <w:tcW w:w="3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711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支持可碎介质：纸、光盘、卡等；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具有自动休眠功能；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单次碎纸达到11-20张；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具有安全触停功能。</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8C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5FE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81AA">
            <w:pPr>
              <w:rPr>
                <w:rFonts w:hint="eastAsia" w:ascii="宋体" w:hAnsi="宋体" w:eastAsia="宋体" w:cs="宋体"/>
                <w:i w:val="0"/>
                <w:iCs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4778">
            <w:pPr>
              <w:rPr>
                <w:rFonts w:hint="eastAsia" w:ascii="宋体" w:hAnsi="宋体" w:eastAsia="宋体" w:cs="宋体"/>
                <w:i w:val="0"/>
                <w:iCs w:val="0"/>
                <w:color w:val="000000"/>
                <w:sz w:val="22"/>
                <w:szCs w:val="22"/>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9D6D">
            <w:pPr>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0ACA">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E404">
            <w:pPr>
              <w:jc w:val="center"/>
              <w:rPr>
                <w:rFonts w:hint="eastAsia" w:ascii="宋体" w:hAnsi="宋体" w:eastAsia="宋体" w:cs="宋体"/>
                <w:i w:val="0"/>
                <w:iCs w:val="0"/>
                <w:color w:val="000000"/>
                <w:sz w:val="22"/>
                <w:szCs w:val="22"/>
                <w:u w:val="none"/>
              </w:rPr>
            </w:pPr>
          </w:p>
        </w:tc>
      </w:tr>
      <w:tr w14:paraId="0577E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53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BAA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总计（人民币元）</w:t>
            </w:r>
          </w:p>
        </w:tc>
        <w:tc>
          <w:tcPr>
            <w:tcW w:w="47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8355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小写：</w:t>
            </w:r>
          </w:p>
        </w:tc>
      </w:tr>
    </w:tbl>
    <w:p w14:paraId="31F3103A">
      <w:pPr>
        <w:autoSpaceDE w:val="0"/>
        <w:spacing w:line="360" w:lineRule="auto"/>
        <w:rPr>
          <w:rFonts w:hint="eastAsia" w:ascii="Calibri" w:hAnsi="Calibri"/>
          <w:sz w:val="24"/>
        </w:rPr>
      </w:pPr>
      <w:r>
        <w:rPr>
          <w:rFonts w:hint="eastAsia" w:ascii="宋体" w:hAnsi="宋体"/>
          <w:sz w:val="24"/>
        </w:rPr>
        <w:t>报价单位（盖章）：</w:t>
      </w:r>
    </w:p>
    <w:p w14:paraId="28305EAF">
      <w:pPr>
        <w:autoSpaceDE w:val="0"/>
        <w:spacing w:line="360" w:lineRule="auto"/>
        <w:rPr>
          <w:rFonts w:hint="eastAsia" w:ascii="Calibri" w:hAnsi="Calibri"/>
          <w:sz w:val="24"/>
        </w:rPr>
      </w:pPr>
      <w:r>
        <w:rPr>
          <w:rFonts w:hint="eastAsia" w:ascii="宋体" w:hAnsi="宋体"/>
          <w:sz w:val="24"/>
        </w:rPr>
        <w:t>联系人：</w:t>
      </w:r>
    </w:p>
    <w:p w14:paraId="29D6A410">
      <w:pPr>
        <w:autoSpaceDE w:val="0"/>
        <w:spacing w:line="360" w:lineRule="auto"/>
        <w:rPr>
          <w:rFonts w:hint="eastAsia" w:ascii="Calibri" w:hAnsi="Calibri"/>
          <w:sz w:val="24"/>
        </w:rPr>
      </w:pPr>
      <w:r>
        <w:rPr>
          <w:rFonts w:hint="eastAsia" w:ascii="宋体" w:hAnsi="宋体"/>
          <w:sz w:val="24"/>
        </w:rPr>
        <w:t>联系电话：</w:t>
      </w:r>
    </w:p>
    <w:p w14:paraId="3D916093">
      <w:pPr>
        <w:spacing w:line="360" w:lineRule="auto"/>
        <w:rPr>
          <w:rFonts w:hint="default" w:ascii="宋体" w:hAnsi="宋体" w:eastAsia="宋体" w:cs="宋体"/>
          <w:b/>
          <w:color w:val="auto"/>
          <w:kern w:val="0"/>
          <w:sz w:val="28"/>
          <w:szCs w:val="28"/>
          <w:highlight w:val="none"/>
          <w:lang w:val="en-US" w:eastAsia="zh-CN"/>
        </w:rPr>
      </w:pPr>
      <w:r>
        <w:rPr>
          <w:rFonts w:hint="eastAsia" w:ascii="宋体" w:hAnsi="宋体"/>
          <w:sz w:val="24"/>
        </w:rPr>
        <w:t>时间：</w:t>
      </w:r>
    </w:p>
    <w:p w14:paraId="2E99BD8C">
      <w:pPr>
        <w:pStyle w:val="2"/>
        <w:rPr>
          <w:rFonts w:hint="default"/>
          <w:lang w:val="en-US" w:eastAsia="zh-CN"/>
        </w:rPr>
      </w:pP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M4ZDQ0OTIyOTc4ZDI1MjJiMzJjMTU1ODUxMTgifQ=="/>
  </w:docVars>
  <w:rsids>
    <w:rsidRoot w:val="00C51756"/>
    <w:rsid w:val="00031766"/>
    <w:rsid w:val="001A672A"/>
    <w:rsid w:val="002702DF"/>
    <w:rsid w:val="00355A7A"/>
    <w:rsid w:val="0037713F"/>
    <w:rsid w:val="00467337"/>
    <w:rsid w:val="00A237DF"/>
    <w:rsid w:val="00C51756"/>
    <w:rsid w:val="00CA31DF"/>
    <w:rsid w:val="013A07FE"/>
    <w:rsid w:val="01BB7D42"/>
    <w:rsid w:val="01FD01D6"/>
    <w:rsid w:val="02004145"/>
    <w:rsid w:val="0215722A"/>
    <w:rsid w:val="03EC63FF"/>
    <w:rsid w:val="04167BE0"/>
    <w:rsid w:val="04363CDB"/>
    <w:rsid w:val="04CF4170"/>
    <w:rsid w:val="04FE1868"/>
    <w:rsid w:val="055210FB"/>
    <w:rsid w:val="060F014D"/>
    <w:rsid w:val="06C9698C"/>
    <w:rsid w:val="06DE411B"/>
    <w:rsid w:val="081F710D"/>
    <w:rsid w:val="08767CBA"/>
    <w:rsid w:val="09CE1802"/>
    <w:rsid w:val="0ADA1283"/>
    <w:rsid w:val="0B837613"/>
    <w:rsid w:val="0C14559A"/>
    <w:rsid w:val="0C807FF6"/>
    <w:rsid w:val="0D18108F"/>
    <w:rsid w:val="0D9A7247"/>
    <w:rsid w:val="0EE36B7D"/>
    <w:rsid w:val="0F0243F5"/>
    <w:rsid w:val="108154AD"/>
    <w:rsid w:val="12EA747F"/>
    <w:rsid w:val="13121E77"/>
    <w:rsid w:val="13455F77"/>
    <w:rsid w:val="15B72A35"/>
    <w:rsid w:val="15C50828"/>
    <w:rsid w:val="191B6CDD"/>
    <w:rsid w:val="1B932687"/>
    <w:rsid w:val="1BCA6B98"/>
    <w:rsid w:val="1CAC06B2"/>
    <w:rsid w:val="1E8B21FB"/>
    <w:rsid w:val="221847B8"/>
    <w:rsid w:val="2262713B"/>
    <w:rsid w:val="228D26CE"/>
    <w:rsid w:val="22CA2753"/>
    <w:rsid w:val="240E2A35"/>
    <w:rsid w:val="24BA1822"/>
    <w:rsid w:val="24EE303F"/>
    <w:rsid w:val="251A293E"/>
    <w:rsid w:val="270B5BBD"/>
    <w:rsid w:val="27B57E67"/>
    <w:rsid w:val="2940272E"/>
    <w:rsid w:val="2B54029B"/>
    <w:rsid w:val="2BBA696B"/>
    <w:rsid w:val="2CEF3FB8"/>
    <w:rsid w:val="2D214A86"/>
    <w:rsid w:val="2E8923B7"/>
    <w:rsid w:val="2ED5212C"/>
    <w:rsid w:val="30552FD2"/>
    <w:rsid w:val="30C90D87"/>
    <w:rsid w:val="30F33128"/>
    <w:rsid w:val="322A22B1"/>
    <w:rsid w:val="34285918"/>
    <w:rsid w:val="36F07953"/>
    <w:rsid w:val="3885236D"/>
    <w:rsid w:val="391E3890"/>
    <w:rsid w:val="3AF066C3"/>
    <w:rsid w:val="3BCC3468"/>
    <w:rsid w:val="3BEA51F5"/>
    <w:rsid w:val="3C0733A8"/>
    <w:rsid w:val="3C6A6406"/>
    <w:rsid w:val="3D2C0ADF"/>
    <w:rsid w:val="3E1E176E"/>
    <w:rsid w:val="3E202F15"/>
    <w:rsid w:val="3E4A3B11"/>
    <w:rsid w:val="3E9078C4"/>
    <w:rsid w:val="3FD55619"/>
    <w:rsid w:val="404B6C28"/>
    <w:rsid w:val="420951A2"/>
    <w:rsid w:val="424A7A77"/>
    <w:rsid w:val="42875CFB"/>
    <w:rsid w:val="42C92294"/>
    <w:rsid w:val="43132246"/>
    <w:rsid w:val="45FA78C3"/>
    <w:rsid w:val="47675677"/>
    <w:rsid w:val="47793B80"/>
    <w:rsid w:val="48F53072"/>
    <w:rsid w:val="494621F7"/>
    <w:rsid w:val="49F41101"/>
    <w:rsid w:val="4C7F348C"/>
    <w:rsid w:val="4CA44F5B"/>
    <w:rsid w:val="4F25246D"/>
    <w:rsid w:val="4FD21B4B"/>
    <w:rsid w:val="506C133B"/>
    <w:rsid w:val="50EA7F43"/>
    <w:rsid w:val="50F06B23"/>
    <w:rsid w:val="513973A6"/>
    <w:rsid w:val="51ED6A4B"/>
    <w:rsid w:val="52304CA0"/>
    <w:rsid w:val="539A6AAB"/>
    <w:rsid w:val="54F36E09"/>
    <w:rsid w:val="558820D0"/>
    <w:rsid w:val="57346FE0"/>
    <w:rsid w:val="575541D7"/>
    <w:rsid w:val="57774EB4"/>
    <w:rsid w:val="57F83763"/>
    <w:rsid w:val="59DB49CF"/>
    <w:rsid w:val="59E86515"/>
    <w:rsid w:val="5A3B2D3C"/>
    <w:rsid w:val="5A683FFF"/>
    <w:rsid w:val="5AA769EB"/>
    <w:rsid w:val="5C664E8E"/>
    <w:rsid w:val="5DBF29C4"/>
    <w:rsid w:val="5F5E0F4F"/>
    <w:rsid w:val="614D20B6"/>
    <w:rsid w:val="61DF20CC"/>
    <w:rsid w:val="62D85246"/>
    <w:rsid w:val="631F5A7F"/>
    <w:rsid w:val="662752EF"/>
    <w:rsid w:val="66DD5F97"/>
    <w:rsid w:val="68BA0755"/>
    <w:rsid w:val="68E65C61"/>
    <w:rsid w:val="693F2885"/>
    <w:rsid w:val="6B342BA7"/>
    <w:rsid w:val="6CF54EC6"/>
    <w:rsid w:val="6D983C19"/>
    <w:rsid w:val="6F260CE2"/>
    <w:rsid w:val="6F8F0EBD"/>
    <w:rsid w:val="6FB438A3"/>
    <w:rsid w:val="701F75C9"/>
    <w:rsid w:val="703F45D4"/>
    <w:rsid w:val="708F5A33"/>
    <w:rsid w:val="71072C9F"/>
    <w:rsid w:val="724D47CD"/>
    <w:rsid w:val="736E263D"/>
    <w:rsid w:val="739F467B"/>
    <w:rsid w:val="73F3271F"/>
    <w:rsid w:val="755D5634"/>
    <w:rsid w:val="7638442C"/>
    <w:rsid w:val="78937BBC"/>
    <w:rsid w:val="79852FF6"/>
    <w:rsid w:val="7ACC2155"/>
    <w:rsid w:val="7C156B31"/>
    <w:rsid w:val="7C5E095D"/>
    <w:rsid w:val="7CB80EEC"/>
    <w:rsid w:val="7D105E6B"/>
    <w:rsid w:val="7D1C36F2"/>
    <w:rsid w:val="7DD66E82"/>
    <w:rsid w:val="7F131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2"/>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3"/>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25"/>
    <w:autoRedefine/>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26"/>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27"/>
    <w:autoRedefine/>
    <w:qFormat/>
    <w:uiPriority w:val="0"/>
    <w:pPr>
      <w:spacing w:after="120"/>
    </w:pPr>
    <w:rPr>
      <w:rFonts w:ascii="Times New Roman" w:hAnsi="Times New Roman" w:eastAsia="宋体" w:cs="Times New Roman"/>
      <w:kern w:val="0"/>
      <w:sz w:val="24"/>
      <w:szCs w:val="24"/>
    </w:rPr>
  </w:style>
  <w:style w:type="paragraph" w:styleId="9">
    <w:name w:val="Body Text Indent"/>
    <w:basedOn w:val="1"/>
    <w:next w:val="10"/>
    <w:autoRedefine/>
    <w:qFormat/>
    <w:uiPriority w:val="0"/>
    <w:pPr>
      <w:ind w:left="420" w:leftChars="200"/>
    </w:pPr>
  </w:style>
  <w:style w:type="paragraph" w:styleId="10">
    <w:name w:val="envelope return"/>
    <w:basedOn w:val="1"/>
    <w:autoRedefine/>
    <w:qFormat/>
    <w:uiPriority w:val="0"/>
    <w:pPr>
      <w:snapToGrid w:val="0"/>
    </w:pPr>
    <w:rPr>
      <w:rFonts w:ascii="Arial" w:hAnsi="Arial"/>
    </w:rPr>
  </w:style>
  <w:style w:type="paragraph" w:styleId="11">
    <w:name w:val="index 4"/>
    <w:basedOn w:val="1"/>
    <w:next w:val="1"/>
    <w:autoRedefine/>
    <w:unhideWhenUsed/>
    <w:qFormat/>
    <w:uiPriority w:val="99"/>
    <w:pPr>
      <w:ind w:left="600" w:leftChars="600"/>
    </w:pPr>
    <w:rPr>
      <w:rFonts w:ascii="Times New Roman" w:hAnsi="Times New Roman" w:cs="Times New Roman"/>
    </w:rPr>
  </w:style>
  <w:style w:type="paragraph" w:styleId="12">
    <w:name w:val="footer"/>
    <w:basedOn w:val="1"/>
    <w:autoRedefine/>
    <w:semiHidden/>
    <w:unhideWhenUsed/>
    <w:qFormat/>
    <w:uiPriority w:val="99"/>
    <w:pPr>
      <w:tabs>
        <w:tab w:val="center" w:pos="4153"/>
        <w:tab w:val="right" w:pos="8306"/>
      </w:tabs>
      <w:snapToGrid w:val="0"/>
      <w:jc w:val="left"/>
    </w:pPr>
    <w:rPr>
      <w:sz w:val="18"/>
    </w:rPr>
  </w:style>
  <w:style w:type="paragraph" w:styleId="13">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Body Text First Indent"/>
    <w:basedOn w:val="2"/>
    <w:next w:val="16"/>
    <w:autoRedefine/>
    <w:unhideWhenUsed/>
    <w:qFormat/>
    <w:uiPriority w:val="99"/>
    <w:pPr>
      <w:ind w:firstLine="420" w:firstLineChars="100"/>
    </w:pPr>
  </w:style>
  <w:style w:type="paragraph" w:styleId="16">
    <w:name w:val="Body Text First Indent 2"/>
    <w:basedOn w:val="9"/>
    <w:autoRedefine/>
    <w:qFormat/>
    <w:uiPriority w:val="0"/>
    <w:pPr>
      <w:spacing w:after="120"/>
      <w:ind w:firstLine="420" w:firstLineChars="200"/>
    </w:pPr>
    <w:rPr>
      <w:rFonts w:ascii="Times New Roman" w:hAnsi="Times New Roman"/>
      <w:szCs w:val="20"/>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1">
    <w:name w:val="标题 1 Char"/>
    <w:basedOn w:val="19"/>
    <w:link w:val="3"/>
    <w:autoRedefine/>
    <w:qFormat/>
    <w:uiPriority w:val="9"/>
    <w:rPr>
      <w:b/>
      <w:bCs/>
      <w:kern w:val="44"/>
      <w:sz w:val="44"/>
      <w:szCs w:val="44"/>
    </w:rPr>
  </w:style>
  <w:style w:type="character" w:customStyle="1" w:styleId="22">
    <w:name w:val="标题 2 Char"/>
    <w:basedOn w:val="19"/>
    <w:link w:val="4"/>
    <w:autoRedefine/>
    <w:qFormat/>
    <w:uiPriority w:val="9"/>
    <w:rPr>
      <w:rFonts w:asciiTheme="majorHAnsi" w:hAnsiTheme="majorHAnsi" w:eastAsiaTheme="majorEastAsia" w:cstheme="majorBidi"/>
      <w:b/>
      <w:bCs/>
      <w:sz w:val="32"/>
      <w:szCs w:val="32"/>
    </w:rPr>
  </w:style>
  <w:style w:type="character" w:customStyle="1" w:styleId="23">
    <w:name w:val="标题 3 Char"/>
    <w:basedOn w:val="19"/>
    <w:link w:val="5"/>
    <w:autoRedefine/>
    <w:qFormat/>
    <w:uiPriority w:val="9"/>
    <w:rPr>
      <w:b/>
      <w:bCs/>
      <w:sz w:val="32"/>
      <w:szCs w:val="32"/>
    </w:rPr>
  </w:style>
  <w:style w:type="character" w:customStyle="1" w:styleId="24">
    <w:name w:val="标题 4 Char"/>
    <w:basedOn w:val="19"/>
    <w:link w:val="6"/>
    <w:autoRedefine/>
    <w:qFormat/>
    <w:uiPriority w:val="9"/>
    <w:rPr>
      <w:rFonts w:asciiTheme="majorHAnsi" w:hAnsiTheme="majorHAnsi" w:eastAsiaTheme="majorEastAsia" w:cstheme="majorBidi"/>
      <w:b/>
      <w:bCs/>
      <w:sz w:val="28"/>
      <w:szCs w:val="28"/>
    </w:rPr>
  </w:style>
  <w:style w:type="character" w:customStyle="1" w:styleId="25">
    <w:name w:val="标题 5 Char"/>
    <w:basedOn w:val="19"/>
    <w:link w:val="7"/>
    <w:autoRedefine/>
    <w:qFormat/>
    <w:uiPriority w:val="9"/>
    <w:rPr>
      <w:b/>
      <w:bCs/>
      <w:sz w:val="28"/>
      <w:szCs w:val="28"/>
    </w:rPr>
  </w:style>
  <w:style w:type="character" w:customStyle="1" w:styleId="26">
    <w:name w:val="标题 6 Char"/>
    <w:basedOn w:val="19"/>
    <w:link w:val="8"/>
    <w:autoRedefine/>
    <w:qFormat/>
    <w:uiPriority w:val="9"/>
    <w:rPr>
      <w:rFonts w:asciiTheme="majorHAnsi" w:hAnsiTheme="majorHAnsi" w:eastAsiaTheme="majorEastAsia" w:cstheme="majorBidi"/>
      <w:b/>
      <w:bCs/>
      <w:sz w:val="24"/>
      <w:szCs w:val="24"/>
    </w:rPr>
  </w:style>
  <w:style w:type="character" w:customStyle="1" w:styleId="27">
    <w:name w:val="正文文本 Char"/>
    <w:basedOn w:val="19"/>
    <w:link w:val="2"/>
    <w:autoRedefine/>
    <w:qFormat/>
    <w:uiPriority w:val="0"/>
    <w:rPr>
      <w:rFonts w:ascii="Times New Roman" w:hAnsi="Times New Roman" w:eastAsia="宋体" w:cs="Times New Roman"/>
      <w:kern w:val="0"/>
      <w:sz w:val="24"/>
      <w:szCs w:val="24"/>
    </w:rPr>
  </w:style>
  <w:style w:type="character" w:customStyle="1" w:styleId="28">
    <w:name w:val="NormalCharacter"/>
    <w:autoRedefine/>
    <w:qFormat/>
    <w:uiPriority w:val="99"/>
  </w:style>
  <w:style w:type="character" w:customStyle="1" w:styleId="29">
    <w:name w:val="font21"/>
    <w:basedOn w:val="19"/>
    <w:autoRedefine/>
    <w:qFormat/>
    <w:uiPriority w:val="0"/>
    <w:rPr>
      <w:rFonts w:hint="eastAsia" w:ascii="宋体" w:hAnsi="宋体" w:eastAsia="宋体" w:cs="宋体"/>
      <w:color w:val="000000"/>
      <w:sz w:val="20"/>
      <w:szCs w:val="20"/>
      <w:u w:val="none"/>
    </w:rPr>
  </w:style>
  <w:style w:type="character" w:customStyle="1" w:styleId="30">
    <w:name w:val="font41"/>
    <w:basedOn w:val="19"/>
    <w:qFormat/>
    <w:uiPriority w:val="0"/>
    <w:rPr>
      <w:rFonts w:ascii="Arial" w:hAnsi="Arial" w:cs="Arial"/>
      <w:color w:val="000000"/>
      <w:sz w:val="24"/>
      <w:szCs w:val="24"/>
      <w:u w:val="none"/>
    </w:rPr>
  </w:style>
  <w:style w:type="character" w:customStyle="1" w:styleId="31">
    <w:name w:val="font51"/>
    <w:basedOn w:val="19"/>
    <w:qFormat/>
    <w:uiPriority w:val="0"/>
    <w:rPr>
      <w:rFonts w:hint="eastAsia" w:ascii="宋体" w:hAnsi="宋体" w:eastAsia="宋体" w:cs="宋体"/>
      <w:color w:val="FF0000"/>
      <w:sz w:val="18"/>
      <w:szCs w:val="18"/>
      <w:u w:val="none"/>
    </w:rPr>
  </w:style>
  <w:style w:type="character" w:customStyle="1" w:styleId="32">
    <w:name w:val="font61"/>
    <w:basedOn w:val="19"/>
    <w:uiPriority w:val="0"/>
    <w:rPr>
      <w:rFonts w:hint="default" w:ascii="Times New Roman" w:hAnsi="Times New Roman" w:cs="Times New Roman"/>
      <w:color w:val="000000"/>
      <w:sz w:val="18"/>
      <w:szCs w:val="18"/>
      <w:u w:val="none"/>
    </w:rPr>
  </w:style>
  <w:style w:type="character" w:customStyle="1" w:styleId="33">
    <w:name w:val="font71"/>
    <w:basedOn w:val="19"/>
    <w:qFormat/>
    <w:uiPriority w:val="0"/>
    <w:rPr>
      <w:rFonts w:hint="eastAsia" w:ascii="宋体" w:hAnsi="宋体" w:eastAsia="宋体" w:cs="宋体"/>
      <w:color w:val="FF0000"/>
      <w:sz w:val="22"/>
      <w:szCs w:val="22"/>
      <w:u w:val="none"/>
    </w:rPr>
  </w:style>
  <w:style w:type="character" w:customStyle="1" w:styleId="34">
    <w:name w:val="font81"/>
    <w:basedOn w:val="19"/>
    <w:qFormat/>
    <w:uiPriority w:val="0"/>
    <w:rPr>
      <w:rFonts w:hint="eastAsia" w:ascii="宋体" w:hAnsi="宋体" w:eastAsia="宋体" w:cs="宋体"/>
      <w:color w:val="000000"/>
      <w:sz w:val="22"/>
      <w:szCs w:val="22"/>
      <w:u w:val="none"/>
    </w:rPr>
  </w:style>
  <w:style w:type="character" w:customStyle="1" w:styleId="35">
    <w:name w:val="font01"/>
    <w:basedOn w:val="19"/>
    <w:qFormat/>
    <w:uiPriority w:val="0"/>
    <w:rPr>
      <w:rFonts w:hint="eastAsia" w:ascii="宋体" w:hAnsi="宋体" w:eastAsia="宋体" w:cs="宋体"/>
      <w:color w:val="000000"/>
      <w:sz w:val="22"/>
      <w:szCs w:val="22"/>
      <w:u w:val="none"/>
    </w:rPr>
  </w:style>
  <w:style w:type="character" w:customStyle="1" w:styleId="36">
    <w:name w:val="font31"/>
    <w:basedOn w:val="19"/>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3230</Words>
  <Characters>4018</Characters>
  <Lines>39</Lines>
  <Paragraphs>10</Paragraphs>
  <TotalTime>8</TotalTime>
  <ScaleCrop>false</ScaleCrop>
  <LinksUpToDate>false</LinksUpToDate>
  <CharactersWithSpaces>4133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zls</cp:lastModifiedBy>
  <cp:lastPrinted>2026-06-05T09:22:00Z</cp:lastPrinted>
  <dcterms:modified xsi:type="dcterms:W3CDTF">2026-06-08T02:40:40Z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F2BD51EBA25242E4AF8A6AB0D3F2218A_13</vt:lpwstr>
  </property>
  <property fmtid="{D5CDD505-2E9C-101B-9397-08002B2CF9AE}" pid="4" name="KSOTemplateDocerSaveRecord">
    <vt:lpwstr>eyJoZGlkIjoiNjBiZDJhYTYzMjA5MDRjZDBhZmI1ZTkxNTk4ZTgwZDYifQ==</vt:lpwstr>
  </property>
</Properties>
</file>